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5A8" w:rsidRDefault="00B465A8">
      <w:pPr>
        <w:pStyle w:val="LO-normal"/>
        <w:spacing w:line="276" w:lineRule="auto"/>
        <w:jc w:val="center"/>
        <w:rPr>
          <w:rFonts w:ascii="Arial" w:eastAsia="Arial" w:hAnsi="Arial" w:cs="Arial"/>
          <w:b/>
          <w:color w:val="000000"/>
        </w:rPr>
      </w:pPr>
    </w:p>
    <w:p w:rsidR="00AE34E8" w:rsidRDefault="00AE34E8">
      <w:pPr>
        <w:pStyle w:val="LO-normal"/>
        <w:spacing w:line="276" w:lineRule="auto"/>
        <w:jc w:val="center"/>
        <w:rPr>
          <w:rFonts w:ascii="Arial" w:eastAsia="Arial" w:hAnsi="Arial" w:cs="Arial"/>
          <w:b/>
          <w:color w:val="000000"/>
        </w:rPr>
      </w:pPr>
    </w:p>
    <w:p w:rsidR="00AE34E8" w:rsidRDefault="00AE34E8">
      <w:pPr>
        <w:pStyle w:val="LO-normal"/>
        <w:spacing w:line="276" w:lineRule="auto"/>
        <w:jc w:val="center"/>
        <w:rPr>
          <w:rFonts w:ascii="Arial" w:eastAsia="Arial" w:hAnsi="Arial" w:cs="Arial"/>
          <w:b/>
          <w:color w:val="000000"/>
        </w:rPr>
      </w:pPr>
    </w:p>
    <w:p w:rsidR="00B465A8" w:rsidRDefault="00E76554">
      <w:pPr>
        <w:pStyle w:val="LO-normal"/>
        <w:spacing w:line="276" w:lineRule="auto"/>
        <w:jc w:val="center"/>
        <w:rPr>
          <w:rFonts w:ascii="Arial" w:eastAsia="Arial" w:hAnsi="Arial" w:cs="Arial"/>
          <w:b/>
          <w:color w:val="000000"/>
        </w:rPr>
      </w:pPr>
      <w:r>
        <w:rPr>
          <w:rFonts w:ascii="Arial" w:eastAsia="Arial" w:hAnsi="Arial" w:cs="Arial"/>
          <w:b/>
          <w:noProof/>
          <w:color w:val="000000"/>
          <w:lang w:val="pt-BR" w:eastAsia="pt-BR" w:bidi="ar-SA"/>
        </w:rPr>
        <w:drawing>
          <wp:anchor distT="0" distB="0" distL="0" distR="0" simplePos="0" relativeHeight="2" behindDoc="0" locked="0" layoutInCell="0" allowOverlap="1">
            <wp:simplePos x="0" y="0"/>
            <wp:positionH relativeFrom="page">
              <wp:posOffset>4683760</wp:posOffset>
            </wp:positionH>
            <wp:positionV relativeFrom="page">
              <wp:posOffset>88900</wp:posOffset>
            </wp:positionV>
            <wp:extent cx="2301240" cy="621665"/>
            <wp:effectExtent l="0" t="0" r="0" b="0"/>
            <wp:wrapSquare wrapText="left"/>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noChangeArrowheads="1"/>
                    </pic:cNvPicPr>
                  </pic:nvPicPr>
                  <pic:blipFill>
                    <a:blip r:embed="rId5" cstate="print"/>
                    <a:srcRect l="-85" t="-311" r="-85" b="-311"/>
                    <a:stretch>
                      <a:fillRect/>
                    </a:stretch>
                  </pic:blipFill>
                  <pic:spPr bwMode="auto">
                    <a:xfrm>
                      <a:off x="0" y="0"/>
                      <a:ext cx="2301240" cy="621665"/>
                    </a:xfrm>
                    <a:prstGeom prst="rect">
                      <a:avLst/>
                    </a:prstGeom>
                  </pic:spPr>
                </pic:pic>
              </a:graphicData>
            </a:graphic>
          </wp:anchor>
        </w:drawing>
      </w:r>
    </w:p>
    <w:p w:rsidR="00B465A8" w:rsidRDefault="00B465A8">
      <w:pPr>
        <w:pStyle w:val="LO-normal"/>
        <w:spacing w:line="360" w:lineRule="auto"/>
        <w:jc w:val="center"/>
        <w:rPr>
          <w:rFonts w:ascii="Arial" w:eastAsia="Arial" w:hAnsi="Arial" w:cs="Arial"/>
          <w:b/>
          <w:color w:val="000000"/>
          <w:sz w:val="20"/>
          <w:szCs w:val="20"/>
          <w:u w:val="single"/>
        </w:rPr>
      </w:pPr>
    </w:p>
    <w:p w:rsidR="00B465A8" w:rsidRDefault="00E76554">
      <w:pPr>
        <w:pStyle w:val="LO-normal"/>
        <w:spacing w:line="360" w:lineRule="auto"/>
        <w:jc w:val="center"/>
        <w:rPr>
          <w:rFonts w:ascii="Arial" w:eastAsia="Arial" w:hAnsi="Arial" w:cs="Arial"/>
          <w:b/>
          <w:color w:val="000000"/>
          <w:sz w:val="20"/>
          <w:szCs w:val="20"/>
          <w:u w:val="single"/>
        </w:rPr>
      </w:pPr>
      <w:r>
        <w:rPr>
          <w:rFonts w:ascii="Arial" w:eastAsia="Arial" w:hAnsi="Arial" w:cs="Arial"/>
          <w:b/>
          <w:color w:val="000000"/>
          <w:sz w:val="20"/>
          <w:szCs w:val="20"/>
          <w:u w:val="single"/>
        </w:rPr>
        <w:t>TERMO DE REFERÊNCIA</w:t>
      </w:r>
    </w:p>
    <w:p w:rsidR="00AE34E8" w:rsidRDefault="00AE34E8">
      <w:pPr>
        <w:pStyle w:val="LO-normal"/>
        <w:spacing w:line="360" w:lineRule="auto"/>
        <w:jc w:val="center"/>
        <w:rPr>
          <w:rFonts w:ascii="Arial" w:eastAsia="Arial" w:hAnsi="Arial" w:cs="Arial"/>
          <w:b/>
          <w:color w:val="000000"/>
          <w:sz w:val="20"/>
          <w:szCs w:val="20"/>
          <w:u w:val="single"/>
        </w:rPr>
      </w:pPr>
    </w:p>
    <w:p w:rsidR="00AE34E8" w:rsidRDefault="00AE34E8">
      <w:pPr>
        <w:pStyle w:val="LO-normal"/>
        <w:spacing w:line="360" w:lineRule="auto"/>
        <w:jc w:val="center"/>
        <w:rPr>
          <w:rFonts w:ascii="Arial" w:eastAsia="Arial" w:hAnsi="Arial" w:cs="Arial"/>
          <w:b/>
          <w:color w:val="000000"/>
          <w:sz w:val="20"/>
          <w:szCs w:val="20"/>
          <w:u w:val="single"/>
        </w:rPr>
      </w:pPr>
    </w:p>
    <w:p w:rsidR="00527CCE" w:rsidRDefault="00527CCE">
      <w:pPr>
        <w:pStyle w:val="LO-normal"/>
        <w:spacing w:line="360" w:lineRule="auto"/>
        <w:jc w:val="center"/>
        <w:rPr>
          <w:rFonts w:ascii="Arial" w:eastAsia="Arial" w:hAnsi="Arial" w:cs="Arial"/>
          <w:b/>
          <w:color w:val="000000"/>
          <w:sz w:val="20"/>
          <w:szCs w:val="20"/>
          <w:u w:val="single"/>
        </w:rPr>
      </w:pPr>
    </w:p>
    <w:p w:rsidR="00B465A8" w:rsidRDefault="00B465A8">
      <w:pPr>
        <w:pStyle w:val="LO-normal"/>
        <w:spacing w:line="360" w:lineRule="auto"/>
        <w:jc w:val="center"/>
        <w:rPr>
          <w:rFonts w:ascii="Arial" w:eastAsia="Arial" w:hAnsi="Arial" w:cs="Arial"/>
          <w:b/>
          <w:color w:val="000000"/>
          <w:sz w:val="20"/>
          <w:szCs w:val="20"/>
          <w:u w:val="single"/>
        </w:rPr>
      </w:pPr>
    </w:p>
    <w:p w:rsidR="00B465A8" w:rsidRDefault="00E76554">
      <w:pPr>
        <w:pStyle w:val="LO-normal"/>
        <w:numPr>
          <w:ilvl w:val="0"/>
          <w:numId w:val="1"/>
        </w:numPr>
        <w:spacing w:line="360" w:lineRule="auto"/>
        <w:ind w:left="0" w:firstLine="0"/>
        <w:rPr>
          <w:rFonts w:ascii="Arial" w:eastAsia="Arial" w:hAnsi="Arial" w:cs="Arial"/>
          <w:color w:val="000000"/>
          <w:sz w:val="20"/>
          <w:szCs w:val="20"/>
        </w:rPr>
      </w:pPr>
      <w:r>
        <w:rPr>
          <w:rFonts w:ascii="Arial" w:eastAsia="Arial" w:hAnsi="Arial" w:cs="Arial"/>
          <w:b/>
          <w:color w:val="000000"/>
          <w:sz w:val="20"/>
          <w:szCs w:val="20"/>
        </w:rPr>
        <w:t>DO OBJETO</w:t>
      </w:r>
    </w:p>
    <w:p w:rsidR="00B465A8" w:rsidRDefault="00E76554">
      <w:pPr>
        <w:pStyle w:val="LO-normal"/>
        <w:spacing w:line="360" w:lineRule="auto"/>
        <w:jc w:val="both"/>
      </w:pPr>
      <w:r>
        <w:rPr>
          <w:rFonts w:ascii="Arial" w:eastAsia="Arial" w:hAnsi="Arial" w:cs="Arial"/>
          <w:b/>
          <w:color w:val="000000"/>
          <w:sz w:val="20"/>
          <w:szCs w:val="20"/>
        </w:rPr>
        <w:tab/>
        <w:t xml:space="preserve">AQUISIÇÃO DE </w:t>
      </w:r>
      <w:r w:rsidR="00527CCE">
        <w:rPr>
          <w:rFonts w:ascii="Arial" w:eastAsia="Arial" w:hAnsi="Arial" w:cs="Arial"/>
          <w:b/>
          <w:color w:val="000000"/>
          <w:sz w:val="20"/>
          <w:szCs w:val="20"/>
        </w:rPr>
        <w:t>LENÇO UMEDECIDO</w:t>
      </w:r>
      <w:r>
        <w:rPr>
          <w:rFonts w:ascii="Arial" w:eastAsia="Arial" w:hAnsi="Arial" w:cs="Arial"/>
          <w:color w:val="000000"/>
          <w:sz w:val="20"/>
          <w:szCs w:val="20"/>
        </w:rPr>
        <w:t>, com quantitativos para o exercício de 2023, ata valida por um período de 12 (doze) meses através do Sistema de Registro de Preços, por menor, por preço item,  de acordo com as especificações e quantitativos estimados neste Termo de Referência.</w:t>
      </w:r>
    </w:p>
    <w:p w:rsidR="00B465A8" w:rsidRDefault="00B465A8">
      <w:pPr>
        <w:pStyle w:val="LO-normal"/>
        <w:spacing w:line="360" w:lineRule="auto"/>
        <w:rPr>
          <w:rFonts w:ascii="Arial" w:eastAsia="Arial" w:hAnsi="Arial" w:cs="Arial"/>
          <w:color w:val="000000"/>
          <w:sz w:val="20"/>
          <w:szCs w:val="20"/>
        </w:rPr>
      </w:pPr>
    </w:p>
    <w:p w:rsidR="00B465A8" w:rsidRDefault="00E76554">
      <w:pPr>
        <w:pStyle w:val="LO-normal"/>
        <w:numPr>
          <w:ilvl w:val="0"/>
          <w:numId w:val="1"/>
        </w:numPr>
        <w:spacing w:line="360" w:lineRule="auto"/>
        <w:ind w:left="0" w:firstLine="0"/>
        <w:jc w:val="both"/>
        <w:rPr>
          <w:rFonts w:ascii="Arial" w:eastAsia="Arial" w:hAnsi="Arial" w:cs="Arial"/>
          <w:color w:val="000000"/>
          <w:sz w:val="20"/>
          <w:szCs w:val="20"/>
        </w:rPr>
      </w:pPr>
      <w:r>
        <w:rPr>
          <w:rFonts w:ascii="Arial" w:eastAsia="Arial" w:hAnsi="Arial" w:cs="Arial"/>
          <w:b/>
          <w:color w:val="000000"/>
          <w:sz w:val="20"/>
          <w:szCs w:val="20"/>
        </w:rPr>
        <w:t>DA JUSTIFICATIVA</w:t>
      </w:r>
    </w:p>
    <w:p w:rsidR="00AE34E8" w:rsidRPr="00AE34E8" w:rsidRDefault="00E76554" w:rsidP="00AE34E8">
      <w:pPr>
        <w:pStyle w:val="LO-normal"/>
        <w:spacing w:line="360" w:lineRule="auto"/>
        <w:jc w:val="both"/>
        <w:rPr>
          <w:rFonts w:ascii="Arial" w:eastAsia="Arial" w:hAnsi="Arial" w:cs="Arial"/>
          <w:color w:val="000000"/>
          <w:sz w:val="20"/>
          <w:szCs w:val="20"/>
        </w:rPr>
      </w:pPr>
      <w:r>
        <w:rPr>
          <w:rFonts w:ascii="Arial" w:eastAsia="Arial" w:hAnsi="Arial" w:cs="Arial"/>
          <w:color w:val="000000"/>
          <w:sz w:val="20"/>
          <w:szCs w:val="20"/>
        </w:rPr>
        <w:tab/>
      </w:r>
      <w:r w:rsidR="00AE34E8" w:rsidRPr="00AE34E8">
        <w:rPr>
          <w:rFonts w:ascii="Arial" w:eastAsia="Arial" w:hAnsi="Arial" w:cs="Arial"/>
          <w:color w:val="000000"/>
          <w:sz w:val="20"/>
          <w:szCs w:val="20"/>
        </w:rPr>
        <w:t>As trocas de fraldas são realizadas na Educação Infantil da rede pública municipal de ensino em cinco turmas: Berçário I, Berçário II, Maternal I, Maternal II e Jardim I. A partir da rotina de higiene cotidiana das crianças, são contabilizados os quantitativos para compra da rede, bem como a distribuição para os 70 Centros de Educação Infantil.</w:t>
      </w:r>
    </w:p>
    <w:p w:rsidR="00AE34E8" w:rsidRPr="00AE34E8" w:rsidRDefault="00AE34E8" w:rsidP="00AE34E8">
      <w:pPr>
        <w:pStyle w:val="LO-normal"/>
        <w:spacing w:line="360" w:lineRule="auto"/>
        <w:jc w:val="both"/>
        <w:rPr>
          <w:rFonts w:ascii="Arial" w:eastAsia="Arial" w:hAnsi="Arial" w:cs="Arial"/>
          <w:color w:val="000000"/>
          <w:sz w:val="20"/>
          <w:szCs w:val="20"/>
        </w:rPr>
      </w:pPr>
      <w:r w:rsidRPr="00AE34E8">
        <w:rPr>
          <w:rFonts w:ascii="Arial" w:eastAsia="Arial" w:hAnsi="Arial" w:cs="Arial"/>
          <w:color w:val="000000"/>
          <w:sz w:val="20"/>
          <w:szCs w:val="20"/>
        </w:rPr>
        <w:tab/>
        <w:t>De forma recorrente, nos reunimos com os gestores escolares para discussões que dizem respeito ao uso racional dos recursos públicos, bem como a necessidade de controle de distribuição para o uso nas salas.</w:t>
      </w:r>
    </w:p>
    <w:p w:rsidR="00B465A8" w:rsidRDefault="00AE34E8" w:rsidP="00AE34E8">
      <w:pPr>
        <w:pStyle w:val="LO-normal"/>
        <w:spacing w:line="360" w:lineRule="auto"/>
        <w:ind w:firstLine="720"/>
        <w:jc w:val="both"/>
        <w:rPr>
          <w:rFonts w:ascii="Arial" w:eastAsia="Arial" w:hAnsi="Arial" w:cs="Arial"/>
          <w:color w:val="000000"/>
          <w:sz w:val="20"/>
          <w:szCs w:val="20"/>
        </w:rPr>
      </w:pPr>
      <w:r w:rsidRPr="00AE34E8">
        <w:rPr>
          <w:rFonts w:ascii="Arial" w:eastAsia="Arial" w:hAnsi="Arial" w:cs="Arial"/>
          <w:color w:val="000000"/>
          <w:sz w:val="20"/>
          <w:szCs w:val="20"/>
        </w:rPr>
        <w:t>Abaixo demonstramos nossa lógica quantitativa</w:t>
      </w:r>
      <w:r w:rsidR="00B40702">
        <w:rPr>
          <w:rFonts w:ascii="Arial" w:eastAsia="Arial" w:hAnsi="Arial" w:cs="Arial"/>
          <w:color w:val="000000"/>
          <w:sz w:val="20"/>
          <w:szCs w:val="20"/>
        </w:rPr>
        <w:t xml:space="preserve"> das trocas de fraldas ocorridas, e assim o quantitativo referente aos lenços umedecidos necessários para o andamento diario das rotinas na Educação infantil.</w:t>
      </w:r>
    </w:p>
    <w:p w:rsidR="00AE34E8" w:rsidRDefault="00AE34E8" w:rsidP="00AE34E8">
      <w:pPr>
        <w:pStyle w:val="LO-normal"/>
        <w:spacing w:line="360" w:lineRule="auto"/>
        <w:ind w:firstLine="720"/>
        <w:jc w:val="both"/>
        <w:rPr>
          <w:rFonts w:ascii="Arial" w:eastAsia="Arial" w:hAnsi="Arial" w:cs="Arial"/>
          <w:color w:val="00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389"/>
        <w:gridCol w:w="2260"/>
        <w:gridCol w:w="1809"/>
        <w:gridCol w:w="1715"/>
        <w:gridCol w:w="1025"/>
        <w:gridCol w:w="1640"/>
      </w:tblGrid>
      <w:tr w:rsidR="00AE34E8" w:rsidRPr="00AE34E8" w:rsidTr="00AE34E8">
        <w:trPr>
          <w:trHeight w:val="420"/>
        </w:trPr>
        <w:tc>
          <w:tcPr>
            <w:tcW w:w="0" w:type="auto"/>
            <w:gridSpan w:val="6"/>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jc w:val="center"/>
              <w:rPr>
                <w:rFonts w:ascii="Arial" w:eastAsia="Times New Roman" w:hAnsi="Arial" w:cs="Arial"/>
                <w:b/>
                <w:bCs/>
                <w:color w:val="000000"/>
                <w:sz w:val="22"/>
                <w:szCs w:val="22"/>
                <w:lang w:val="pt-BR" w:eastAsia="pt-BR" w:bidi="ar-SA"/>
              </w:rPr>
            </w:pPr>
            <w:r w:rsidRPr="00AE34E8">
              <w:rPr>
                <w:rFonts w:ascii="Arial" w:eastAsia="Times New Roman" w:hAnsi="Arial" w:cs="Arial"/>
                <w:b/>
                <w:bCs/>
                <w:color w:val="000000"/>
                <w:sz w:val="22"/>
                <w:szCs w:val="22"/>
                <w:lang w:val="pt-BR" w:eastAsia="pt-BR" w:bidi="ar-SA"/>
              </w:rPr>
              <w:t>LÓGICA QUANTITATIVO MENSAL </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Turmas </w:t>
            </w:r>
          </w:p>
        </w:tc>
        <w:tc>
          <w:tcPr>
            <w:tcW w:w="0" w:type="auto"/>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Quantidade crianças da rede municipal  </w:t>
            </w:r>
          </w:p>
        </w:tc>
        <w:tc>
          <w:tcPr>
            <w:tcW w:w="0" w:type="auto"/>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Trocas fralda por dia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Média </w:t>
            </w:r>
          </w:p>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proofErr w:type="gramStart"/>
            <w:r w:rsidRPr="00AE34E8">
              <w:rPr>
                <w:rFonts w:ascii="Arial" w:eastAsia="Times New Roman" w:hAnsi="Arial" w:cs="Arial"/>
                <w:b/>
                <w:bCs/>
                <w:color w:val="000000"/>
                <w:sz w:val="22"/>
                <w:szCs w:val="22"/>
                <w:lang w:val="pt-BR" w:eastAsia="pt-BR" w:bidi="ar-SA"/>
              </w:rPr>
              <w:t>dias</w:t>
            </w:r>
            <w:proofErr w:type="gramEnd"/>
            <w:r w:rsidRPr="00AE34E8">
              <w:rPr>
                <w:rFonts w:ascii="Arial" w:eastAsia="Times New Roman" w:hAnsi="Arial" w:cs="Arial"/>
                <w:b/>
                <w:bCs/>
                <w:color w:val="000000"/>
                <w:sz w:val="22"/>
                <w:szCs w:val="22"/>
                <w:lang w:val="pt-BR" w:eastAsia="pt-BR" w:bidi="ar-SA"/>
              </w:rPr>
              <w:t xml:space="preserve"> letivos mês</w:t>
            </w:r>
          </w:p>
        </w:tc>
        <w:tc>
          <w:tcPr>
            <w:tcW w:w="0" w:type="auto"/>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Total mês rede</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both"/>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Berçário 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864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4x</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 dias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69.120</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both"/>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Berçário II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954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4x</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 dias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76.320</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Maternal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1326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4x</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 dias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106.080</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Maternal II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1335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4x</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 dias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106.800</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Jardim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*499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4x</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 dias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39.920</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TOTAL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3.643 crianças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14.572 (4x/dia)  </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20 dias letivos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398.240</w:t>
            </w:r>
          </w:p>
          <w:p w:rsidR="00AE34E8" w:rsidRPr="00AE34E8" w:rsidRDefault="00AE34E8" w:rsidP="00AE34E8">
            <w:pPr>
              <w:suppressAutoHyphens w:val="0"/>
              <w:spacing w:line="0" w:lineRule="atLeast"/>
              <w:rPr>
                <w:rFonts w:ascii="Times New Roman" w:eastAsia="Times New Roman" w:hAnsi="Times New Roman" w:cs="Times New Roman"/>
                <w:lang w:val="pt-BR" w:eastAsia="pt-BR" w:bidi="ar-SA"/>
              </w:rPr>
            </w:pPr>
            <w:proofErr w:type="gramStart"/>
            <w:r w:rsidRPr="00AE34E8">
              <w:rPr>
                <w:rFonts w:ascii="Arial" w:eastAsia="Times New Roman" w:hAnsi="Arial" w:cs="Arial"/>
                <w:b/>
                <w:bCs/>
                <w:color w:val="000000"/>
                <w:sz w:val="22"/>
                <w:szCs w:val="22"/>
                <w:lang w:val="pt-BR" w:eastAsia="pt-BR" w:bidi="ar-SA"/>
              </w:rPr>
              <w:t>fraldas</w:t>
            </w:r>
            <w:proofErr w:type="gramEnd"/>
            <w:r w:rsidRPr="00AE34E8">
              <w:rPr>
                <w:rFonts w:ascii="Arial" w:eastAsia="Times New Roman" w:hAnsi="Arial" w:cs="Arial"/>
                <w:b/>
                <w:bCs/>
                <w:color w:val="000000"/>
                <w:sz w:val="22"/>
                <w:szCs w:val="22"/>
                <w:lang w:val="pt-BR" w:eastAsia="pt-BR" w:bidi="ar-SA"/>
              </w:rPr>
              <w:t xml:space="preserve"> mês </w:t>
            </w:r>
          </w:p>
        </w:tc>
      </w:tr>
      <w:tr w:rsidR="00AE34E8" w:rsidRPr="00AE34E8" w:rsidTr="00AE34E8">
        <w:trPr>
          <w:trHeight w:val="420"/>
        </w:trPr>
        <w:tc>
          <w:tcPr>
            <w:tcW w:w="0" w:type="auto"/>
            <w:gridSpan w:val="6"/>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lastRenderedPageBreak/>
              <w:t>* Nesta turma apenas 25% das crianças faz uso de fralda (total: 1.996) </w:t>
            </w:r>
          </w:p>
          <w:p w:rsidR="00AE34E8" w:rsidRPr="00AE34E8" w:rsidRDefault="00AE34E8" w:rsidP="00AE34E8">
            <w:pPr>
              <w:suppressAutoHyphens w:val="0"/>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**F</w:t>
            </w:r>
            <w:r w:rsidRPr="00AE34E8">
              <w:rPr>
                <w:rFonts w:ascii="Arial" w:eastAsia="Times New Roman" w:hAnsi="Arial" w:cs="Arial"/>
                <w:color w:val="000000"/>
                <w:sz w:val="20"/>
                <w:szCs w:val="20"/>
                <w:lang w:val="pt-BR" w:eastAsia="pt-BR" w:bidi="ar-SA"/>
              </w:rPr>
              <w:t>onte: DITEC Secretaria de Educação - Movimento mensal de alunos - Mês referência -  Junho/2023</w:t>
            </w:r>
          </w:p>
        </w:tc>
      </w:tr>
      <w:tr w:rsidR="00AE34E8" w:rsidRPr="00AE34E8" w:rsidTr="00AE34E8">
        <w:trPr>
          <w:trHeight w:val="420"/>
        </w:trPr>
        <w:tc>
          <w:tcPr>
            <w:tcW w:w="0" w:type="auto"/>
            <w:gridSpan w:val="6"/>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rsidR="00AE34E8" w:rsidRPr="00AE34E8" w:rsidRDefault="00AE34E8" w:rsidP="00AE34E8">
            <w:pPr>
              <w:suppressAutoHyphens w:val="0"/>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2"/>
                <w:szCs w:val="22"/>
                <w:lang w:val="pt-BR" w:eastAsia="pt-BR" w:bidi="ar-SA"/>
              </w:rPr>
              <w:t>QUANTITATIVO LENÇOS UMEDECIDOS </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Trocas fralda por dia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Quantidade de lenços por troca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Quantidade de lenço no balde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Quantidade baldes por dia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Dias letivos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b/>
                <w:bCs/>
                <w:color w:val="000000"/>
                <w:sz w:val="20"/>
                <w:szCs w:val="20"/>
                <w:lang w:val="pt-BR" w:eastAsia="pt-BR" w:bidi="ar-SA"/>
              </w:rPr>
              <w:t>Quantidade baldes mês </w:t>
            </w:r>
          </w:p>
        </w:tc>
      </w:tr>
      <w:tr w:rsidR="00AE34E8" w:rsidRPr="00AE34E8" w:rsidTr="00AE34E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14.572 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5 unidades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400 unidades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183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20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E34E8" w:rsidRPr="00AE34E8" w:rsidRDefault="00AE34E8" w:rsidP="00AE34E8">
            <w:pPr>
              <w:suppressAutoHyphens w:val="0"/>
              <w:spacing w:line="0" w:lineRule="atLeast"/>
              <w:jc w:val="center"/>
              <w:rPr>
                <w:rFonts w:ascii="Times New Roman" w:eastAsia="Times New Roman" w:hAnsi="Times New Roman" w:cs="Times New Roman"/>
                <w:lang w:val="pt-BR" w:eastAsia="pt-BR" w:bidi="ar-SA"/>
              </w:rPr>
            </w:pPr>
            <w:r w:rsidRPr="00AE34E8">
              <w:rPr>
                <w:rFonts w:ascii="Arial" w:eastAsia="Times New Roman" w:hAnsi="Arial" w:cs="Arial"/>
                <w:color w:val="000000"/>
                <w:sz w:val="22"/>
                <w:szCs w:val="22"/>
                <w:lang w:val="pt-BR" w:eastAsia="pt-BR" w:bidi="ar-SA"/>
              </w:rPr>
              <w:t>3.660</w:t>
            </w:r>
          </w:p>
        </w:tc>
      </w:tr>
    </w:tbl>
    <w:p w:rsidR="00AE34E8" w:rsidRDefault="00AE34E8" w:rsidP="00AE34E8">
      <w:pPr>
        <w:pStyle w:val="LO-normal"/>
        <w:spacing w:line="360" w:lineRule="auto"/>
        <w:ind w:firstLine="720"/>
        <w:jc w:val="both"/>
        <w:rPr>
          <w:rFonts w:ascii="Arial" w:eastAsia="Arial" w:hAnsi="Arial" w:cs="Arial"/>
          <w:b/>
          <w:color w:val="000000"/>
          <w:sz w:val="20"/>
          <w:szCs w:val="20"/>
        </w:rPr>
      </w:pPr>
    </w:p>
    <w:p w:rsidR="00B465A8" w:rsidRDefault="00E76554">
      <w:pPr>
        <w:pStyle w:val="LO-normal"/>
        <w:numPr>
          <w:ilvl w:val="0"/>
          <w:numId w:val="1"/>
        </w:numPr>
        <w:spacing w:line="360" w:lineRule="auto"/>
        <w:ind w:left="0" w:firstLine="0"/>
        <w:jc w:val="both"/>
        <w:rPr>
          <w:rFonts w:ascii="Arial" w:eastAsia="Arial" w:hAnsi="Arial" w:cs="Arial"/>
          <w:color w:val="000000"/>
          <w:sz w:val="20"/>
          <w:szCs w:val="20"/>
        </w:rPr>
      </w:pPr>
      <w:r>
        <w:rPr>
          <w:rFonts w:ascii="Arial" w:eastAsia="Arial" w:hAnsi="Arial" w:cs="Arial"/>
          <w:b/>
          <w:color w:val="000000"/>
          <w:sz w:val="20"/>
          <w:szCs w:val="20"/>
        </w:rPr>
        <w:t>DA QUALIFICAÇÃO TÉCNICA</w:t>
      </w:r>
    </w:p>
    <w:p w:rsidR="00B465A8" w:rsidRDefault="00E76554">
      <w:pPr>
        <w:pStyle w:val="LO-normal"/>
        <w:spacing w:line="360" w:lineRule="auto"/>
        <w:jc w:val="both"/>
        <w:rPr>
          <w:rFonts w:ascii="Arial" w:eastAsia="Arial" w:hAnsi="Arial" w:cs="Arial"/>
          <w:color w:val="000000"/>
          <w:sz w:val="20"/>
          <w:szCs w:val="20"/>
        </w:rPr>
      </w:pPr>
      <w:r>
        <w:rPr>
          <w:rFonts w:ascii="Arial" w:eastAsia="Arial" w:hAnsi="Arial" w:cs="Arial"/>
          <w:color w:val="000000"/>
          <w:sz w:val="20"/>
          <w:szCs w:val="20"/>
        </w:rPr>
        <w:tab/>
        <w:t>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fornecido; local e data do fornecimento.</w:t>
      </w:r>
    </w:p>
    <w:p w:rsidR="00B465A8" w:rsidRDefault="00B465A8">
      <w:pPr>
        <w:pStyle w:val="LO-normal"/>
        <w:spacing w:line="360" w:lineRule="auto"/>
        <w:jc w:val="both"/>
        <w:rPr>
          <w:rFonts w:ascii="Arial" w:eastAsia="Arial" w:hAnsi="Arial" w:cs="Arial"/>
          <w:color w:val="000000"/>
          <w:sz w:val="20"/>
          <w:szCs w:val="20"/>
        </w:rPr>
      </w:pPr>
    </w:p>
    <w:p w:rsidR="00B465A8" w:rsidRDefault="00E76554">
      <w:pPr>
        <w:pStyle w:val="LO-normal"/>
        <w:numPr>
          <w:ilvl w:val="0"/>
          <w:numId w:val="1"/>
        </w:numPr>
        <w:spacing w:line="360" w:lineRule="auto"/>
        <w:ind w:left="0" w:firstLine="0"/>
        <w:jc w:val="both"/>
        <w:rPr>
          <w:rFonts w:ascii="Arial" w:eastAsia="Arial" w:hAnsi="Arial" w:cs="Arial"/>
          <w:color w:val="000000"/>
          <w:sz w:val="20"/>
          <w:szCs w:val="20"/>
        </w:rPr>
      </w:pPr>
      <w:r>
        <w:rPr>
          <w:rFonts w:ascii="Arial" w:eastAsia="Arial" w:hAnsi="Arial" w:cs="Arial"/>
          <w:b/>
          <w:color w:val="000000"/>
          <w:sz w:val="20"/>
          <w:szCs w:val="20"/>
        </w:rPr>
        <w:t>DA DOTAÇÃO ORÇAMENTÁRIA</w:t>
      </w:r>
    </w:p>
    <w:p w:rsidR="00B465A8" w:rsidRDefault="00E76554">
      <w:pPr>
        <w:pStyle w:val="LO-normal"/>
        <w:tabs>
          <w:tab w:val="left" w:pos="0"/>
        </w:tabs>
        <w:spacing w:line="360" w:lineRule="auto"/>
        <w:jc w:val="both"/>
        <w:rPr>
          <w:rFonts w:ascii="Arial" w:eastAsia="Arial" w:hAnsi="Arial" w:cs="Arial"/>
          <w:color w:val="000000"/>
          <w:sz w:val="20"/>
          <w:szCs w:val="20"/>
        </w:rPr>
      </w:pPr>
      <w:r>
        <w:rPr>
          <w:rFonts w:ascii="Arial" w:eastAsia="Arial" w:hAnsi="Arial" w:cs="Arial"/>
          <w:color w:val="000000"/>
          <w:sz w:val="20"/>
          <w:szCs w:val="20"/>
        </w:rPr>
        <w:tab/>
        <w:t>As despesas desta aquisição correrão às contas de recursos previstos nas dotaçãos orçamentárias</w:t>
      </w:r>
      <w:r w:rsidR="003B3DD2">
        <w:rPr>
          <w:rFonts w:ascii="Arial" w:eastAsia="Arial" w:hAnsi="Arial" w:cs="Arial"/>
          <w:color w:val="000000"/>
          <w:sz w:val="20"/>
          <w:szCs w:val="20"/>
        </w:rPr>
        <w:t xml:space="preserve"> 344, 351 e 366</w:t>
      </w:r>
      <w:r>
        <w:rPr>
          <w:rFonts w:ascii="Arial" w:eastAsia="Arial" w:hAnsi="Arial" w:cs="Arial"/>
          <w:color w:val="000000"/>
          <w:sz w:val="20"/>
          <w:szCs w:val="20"/>
        </w:rPr>
        <w:t>.</w:t>
      </w:r>
    </w:p>
    <w:p w:rsidR="00B465A8" w:rsidRDefault="00B465A8">
      <w:pPr>
        <w:pStyle w:val="LO-normal"/>
        <w:spacing w:line="360" w:lineRule="auto"/>
        <w:jc w:val="both"/>
        <w:rPr>
          <w:rFonts w:ascii="Arial" w:eastAsia="Arial" w:hAnsi="Arial" w:cs="Arial"/>
          <w:sz w:val="20"/>
          <w:szCs w:val="20"/>
        </w:rPr>
      </w:pPr>
    </w:p>
    <w:p w:rsidR="00B465A8" w:rsidRDefault="00E76554">
      <w:pPr>
        <w:pStyle w:val="LO-normal"/>
        <w:numPr>
          <w:ilvl w:val="0"/>
          <w:numId w:val="1"/>
        </w:numPr>
        <w:spacing w:line="360" w:lineRule="auto"/>
        <w:ind w:left="0" w:firstLine="0"/>
        <w:rPr>
          <w:rFonts w:ascii="Arial" w:eastAsia="Arial" w:hAnsi="Arial" w:cs="Arial"/>
          <w:color w:val="000000"/>
          <w:sz w:val="20"/>
          <w:szCs w:val="20"/>
        </w:rPr>
      </w:pPr>
      <w:r>
        <w:rPr>
          <w:rFonts w:ascii="Arial" w:eastAsia="Arial" w:hAnsi="Arial" w:cs="Arial"/>
          <w:b/>
          <w:color w:val="000000"/>
          <w:sz w:val="20"/>
          <w:szCs w:val="20"/>
        </w:rPr>
        <w:t>DA DESCRIÇÃO DOS MATERIAIS, QUANTITATIVOS E VALORES DE REFERÊNCIA</w:t>
      </w:r>
    </w:p>
    <w:tbl>
      <w:tblPr>
        <w:tblStyle w:val="TableNormal"/>
        <w:tblW w:w="10000" w:type="dxa"/>
        <w:tblInd w:w="226" w:type="dxa"/>
        <w:tblLayout w:type="fixed"/>
        <w:tblCellMar>
          <w:left w:w="108" w:type="dxa"/>
          <w:right w:w="108" w:type="dxa"/>
        </w:tblCellMar>
        <w:tblLook w:val="0000" w:firstRow="0" w:lastRow="0" w:firstColumn="0" w:lastColumn="0" w:noHBand="0" w:noVBand="0"/>
      </w:tblPr>
      <w:tblGrid>
        <w:gridCol w:w="631"/>
        <w:gridCol w:w="4185"/>
        <w:gridCol w:w="1030"/>
        <w:gridCol w:w="903"/>
        <w:gridCol w:w="1361"/>
        <w:gridCol w:w="1890"/>
      </w:tblGrid>
      <w:tr w:rsidR="00B465A8" w:rsidTr="00741F9E">
        <w:tc>
          <w:tcPr>
            <w:tcW w:w="631"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rPr>
                <w:rFonts w:ascii="Arial" w:eastAsia="Arial" w:hAnsi="Arial" w:cs="Arial"/>
                <w:b/>
                <w:sz w:val="20"/>
                <w:szCs w:val="20"/>
              </w:rPr>
            </w:pPr>
            <w:r>
              <w:rPr>
                <w:rFonts w:ascii="Arial" w:eastAsia="Arial" w:hAnsi="Arial" w:cs="Arial"/>
                <w:b/>
                <w:sz w:val="20"/>
                <w:szCs w:val="20"/>
              </w:rPr>
              <w:t>Item</w:t>
            </w:r>
          </w:p>
        </w:tc>
        <w:tc>
          <w:tcPr>
            <w:tcW w:w="4185"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rPr>
                <w:rFonts w:ascii="Arial" w:eastAsia="Arial" w:hAnsi="Arial" w:cs="Arial"/>
                <w:b/>
                <w:sz w:val="20"/>
                <w:szCs w:val="20"/>
              </w:rPr>
            </w:pPr>
            <w:r>
              <w:rPr>
                <w:rFonts w:ascii="Arial" w:eastAsia="Arial" w:hAnsi="Arial" w:cs="Arial"/>
                <w:b/>
                <w:sz w:val="20"/>
                <w:szCs w:val="20"/>
              </w:rPr>
              <w:t>Material/Serviço</w:t>
            </w:r>
          </w:p>
        </w:tc>
        <w:tc>
          <w:tcPr>
            <w:tcW w:w="1030"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Unidade de medida</w:t>
            </w:r>
          </w:p>
        </w:tc>
        <w:tc>
          <w:tcPr>
            <w:tcW w:w="903"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Quant</w:t>
            </w:r>
          </w:p>
        </w:tc>
        <w:tc>
          <w:tcPr>
            <w:tcW w:w="1361"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Valor unitário em reais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Valor total em reais</w:t>
            </w:r>
          </w:p>
        </w:tc>
      </w:tr>
      <w:tr w:rsidR="00B465A8" w:rsidTr="00741F9E">
        <w:tc>
          <w:tcPr>
            <w:tcW w:w="631" w:type="dxa"/>
            <w:tcBorders>
              <w:top w:val="single" w:sz="4" w:space="0" w:color="000000"/>
              <w:left w:val="single" w:sz="4" w:space="0" w:color="000000"/>
              <w:bottom w:val="single" w:sz="4" w:space="0" w:color="000000"/>
            </w:tcBorders>
            <w:shd w:val="clear" w:color="auto" w:fill="auto"/>
          </w:tcPr>
          <w:p w:rsidR="00B465A8" w:rsidRDefault="0019747D">
            <w:pPr>
              <w:pStyle w:val="LO-normal"/>
              <w:widowControl w:val="0"/>
              <w:jc w:val="center"/>
              <w:rPr>
                <w:rFonts w:ascii="Arial" w:eastAsia="Arial" w:hAnsi="Arial" w:cs="Arial"/>
                <w:sz w:val="20"/>
                <w:szCs w:val="20"/>
              </w:rPr>
            </w:pPr>
            <w:r>
              <w:rPr>
                <w:rFonts w:ascii="Arial" w:eastAsia="Arial" w:hAnsi="Arial" w:cs="Arial"/>
                <w:sz w:val="20"/>
                <w:szCs w:val="20"/>
              </w:rPr>
              <w:t>1</w:t>
            </w:r>
          </w:p>
        </w:tc>
        <w:tc>
          <w:tcPr>
            <w:tcW w:w="4185"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jc w:val="both"/>
            </w:pPr>
            <w:r>
              <w:rPr>
                <w:rFonts w:ascii="Arial" w:eastAsia="Arial" w:hAnsi="Arial" w:cs="Arial"/>
                <w:b/>
                <w:sz w:val="20"/>
                <w:szCs w:val="20"/>
              </w:rPr>
              <w:t xml:space="preserve">1056 </w:t>
            </w:r>
            <w:r>
              <w:rPr>
                <w:rFonts w:ascii="Arial" w:eastAsia="Arial" w:hAnsi="Arial" w:cs="Arial"/>
                <w:sz w:val="20"/>
                <w:szCs w:val="20"/>
              </w:rPr>
              <w:t>–</w:t>
            </w:r>
            <w:r>
              <w:rPr>
                <w:rFonts w:ascii="Arial" w:eastAsia="Arial" w:hAnsi="Arial" w:cs="Arial"/>
                <w:b/>
                <w:sz w:val="20"/>
                <w:szCs w:val="20"/>
              </w:rPr>
              <w:t xml:space="preserve"> Balde de lenço umedecido</w:t>
            </w:r>
            <w:r>
              <w:rPr>
                <w:rFonts w:ascii="Arial" w:eastAsia="Arial" w:hAnsi="Arial" w:cs="Arial"/>
                <w:sz w:val="20"/>
                <w:szCs w:val="20"/>
              </w:rPr>
              <w:t>, com, no mínimo, 400 unidades, para higienização infantil; confeccionado em fibra sintética resistente e flexível; medida mínima: 17x10cm (CxL), composto por: água purificada, com extrato de aloe vera, lanolina, cocamidopropil, bronopol, betaína, propilenoglicol, metilparabeno, EDTA, polissorbato 20, ácido cítrico; fragrância isenta de qualquer componente alcoólico; não estéril.</w:t>
            </w:r>
          </w:p>
        </w:tc>
        <w:tc>
          <w:tcPr>
            <w:tcW w:w="1030" w:type="dxa"/>
            <w:tcBorders>
              <w:top w:val="single" w:sz="4" w:space="0" w:color="000000"/>
              <w:left w:val="single" w:sz="4" w:space="0" w:color="000000"/>
              <w:bottom w:val="single" w:sz="4" w:space="0" w:color="000000"/>
            </w:tcBorders>
            <w:shd w:val="clear" w:color="auto" w:fill="auto"/>
          </w:tcPr>
          <w:p w:rsidR="00B465A8" w:rsidRDefault="00E76554">
            <w:pPr>
              <w:pStyle w:val="LO-normal"/>
              <w:widowControl w:val="0"/>
              <w:jc w:val="center"/>
              <w:rPr>
                <w:rFonts w:ascii="Arial" w:eastAsia="Arial" w:hAnsi="Arial" w:cs="Arial"/>
                <w:sz w:val="20"/>
                <w:szCs w:val="20"/>
              </w:rPr>
            </w:pPr>
            <w:r>
              <w:rPr>
                <w:rFonts w:ascii="Arial" w:eastAsia="Arial" w:hAnsi="Arial" w:cs="Arial"/>
                <w:sz w:val="20"/>
                <w:szCs w:val="20"/>
              </w:rPr>
              <w:t>Balde</w:t>
            </w:r>
          </w:p>
        </w:tc>
        <w:tc>
          <w:tcPr>
            <w:tcW w:w="903" w:type="dxa"/>
            <w:tcBorders>
              <w:top w:val="single" w:sz="4" w:space="0" w:color="000000"/>
              <w:left w:val="single" w:sz="4" w:space="0" w:color="000000"/>
              <w:bottom w:val="single" w:sz="4" w:space="0" w:color="000000"/>
            </w:tcBorders>
            <w:shd w:val="clear" w:color="auto" w:fill="auto"/>
          </w:tcPr>
          <w:p w:rsidR="00B465A8" w:rsidRDefault="0019747D">
            <w:pPr>
              <w:pStyle w:val="LO-normal"/>
              <w:widowControl w:val="0"/>
              <w:jc w:val="center"/>
              <w:rPr>
                <w:rFonts w:ascii="Arial" w:eastAsia="Arial" w:hAnsi="Arial" w:cs="Arial"/>
                <w:sz w:val="20"/>
                <w:szCs w:val="20"/>
              </w:rPr>
            </w:pPr>
            <w:r>
              <w:rPr>
                <w:rFonts w:ascii="Arial" w:eastAsia="Arial" w:hAnsi="Arial" w:cs="Arial"/>
                <w:sz w:val="20"/>
                <w:szCs w:val="20"/>
              </w:rPr>
              <w:t>11</w:t>
            </w:r>
            <w:r w:rsidR="00E76554">
              <w:rPr>
                <w:rFonts w:ascii="Arial" w:eastAsia="Arial" w:hAnsi="Arial" w:cs="Arial"/>
                <w:sz w:val="20"/>
                <w:szCs w:val="20"/>
              </w:rPr>
              <w:t>.000</w:t>
            </w:r>
          </w:p>
        </w:tc>
        <w:tc>
          <w:tcPr>
            <w:tcW w:w="1361" w:type="dxa"/>
            <w:tcBorders>
              <w:top w:val="single" w:sz="4" w:space="0" w:color="000000"/>
              <w:left w:val="single" w:sz="4" w:space="0" w:color="000000"/>
              <w:bottom w:val="single" w:sz="4" w:space="0" w:color="000000"/>
            </w:tcBorders>
            <w:shd w:val="clear" w:color="auto" w:fill="auto"/>
          </w:tcPr>
          <w:p w:rsidR="00B465A8" w:rsidRDefault="001614D4">
            <w:pPr>
              <w:pStyle w:val="LO-normal"/>
              <w:widowControl w:val="0"/>
              <w:jc w:val="center"/>
              <w:rPr>
                <w:rFonts w:ascii="Arial" w:eastAsia="Arial" w:hAnsi="Arial" w:cs="Arial"/>
                <w:sz w:val="20"/>
                <w:szCs w:val="20"/>
              </w:rPr>
            </w:pPr>
            <w:r>
              <w:rPr>
                <w:rFonts w:ascii="Arial" w:eastAsia="Arial" w:hAnsi="Arial" w:cs="Arial"/>
                <w:sz w:val="20"/>
                <w:szCs w:val="20"/>
              </w:rPr>
              <w:t>19,66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465A8" w:rsidRDefault="0019747D">
            <w:pPr>
              <w:pStyle w:val="LO-normal"/>
              <w:widowControl w:val="0"/>
              <w:jc w:val="center"/>
              <w:rPr>
                <w:rFonts w:ascii="Arial" w:eastAsia="Arial" w:hAnsi="Arial" w:cs="Arial"/>
                <w:sz w:val="20"/>
                <w:szCs w:val="20"/>
              </w:rPr>
            </w:pPr>
            <w:r>
              <w:rPr>
                <w:rFonts w:ascii="Arial" w:eastAsia="Arial" w:hAnsi="Arial" w:cs="Arial"/>
                <w:sz w:val="20"/>
                <w:szCs w:val="20"/>
              </w:rPr>
              <w:t>216.260,00</w:t>
            </w:r>
          </w:p>
        </w:tc>
      </w:tr>
      <w:tr w:rsidR="0019747D" w:rsidTr="00741F9E">
        <w:tc>
          <w:tcPr>
            <w:tcW w:w="631" w:type="dxa"/>
            <w:tcBorders>
              <w:top w:val="single" w:sz="4" w:space="0" w:color="000000"/>
              <w:left w:val="single" w:sz="4" w:space="0" w:color="000000"/>
              <w:bottom w:val="single" w:sz="4" w:space="0" w:color="000000"/>
            </w:tcBorders>
            <w:shd w:val="clear" w:color="auto" w:fill="auto"/>
          </w:tcPr>
          <w:p w:rsidR="0019747D" w:rsidRDefault="00CF6B85" w:rsidP="002D3C76">
            <w:pPr>
              <w:pStyle w:val="LO-normal"/>
              <w:widowControl w:val="0"/>
              <w:jc w:val="center"/>
              <w:rPr>
                <w:rFonts w:ascii="Arial" w:eastAsia="Arial" w:hAnsi="Arial" w:cs="Arial"/>
                <w:sz w:val="20"/>
                <w:szCs w:val="20"/>
              </w:rPr>
            </w:pPr>
            <w:r>
              <w:rPr>
                <w:rFonts w:ascii="Arial" w:eastAsia="Arial" w:hAnsi="Arial" w:cs="Arial"/>
                <w:sz w:val="20"/>
                <w:szCs w:val="20"/>
              </w:rPr>
              <w:t>2</w:t>
            </w:r>
          </w:p>
        </w:tc>
        <w:tc>
          <w:tcPr>
            <w:tcW w:w="4185" w:type="dxa"/>
            <w:tcBorders>
              <w:top w:val="single" w:sz="4" w:space="0" w:color="000000"/>
              <w:left w:val="single" w:sz="4" w:space="0" w:color="000000"/>
              <w:bottom w:val="single" w:sz="4" w:space="0" w:color="000000"/>
            </w:tcBorders>
            <w:shd w:val="clear" w:color="auto" w:fill="auto"/>
          </w:tcPr>
          <w:p w:rsidR="0019747D" w:rsidRDefault="0019747D" w:rsidP="0019747D">
            <w:pPr>
              <w:pStyle w:val="LO-normal"/>
              <w:widowControl w:val="0"/>
              <w:jc w:val="both"/>
            </w:pPr>
            <w:r>
              <w:rPr>
                <w:rFonts w:ascii="Arial" w:eastAsia="Arial" w:hAnsi="Arial" w:cs="Arial"/>
                <w:b/>
                <w:sz w:val="20"/>
                <w:szCs w:val="20"/>
              </w:rPr>
              <w:t xml:space="preserve">92761 </w:t>
            </w:r>
            <w:r>
              <w:rPr>
                <w:rFonts w:ascii="Arial" w:eastAsia="Arial" w:hAnsi="Arial" w:cs="Arial"/>
                <w:sz w:val="20"/>
                <w:szCs w:val="20"/>
              </w:rPr>
              <w:t>–</w:t>
            </w:r>
            <w:r>
              <w:rPr>
                <w:rFonts w:ascii="Arial" w:eastAsia="Arial" w:hAnsi="Arial" w:cs="Arial"/>
                <w:b/>
                <w:sz w:val="20"/>
                <w:szCs w:val="20"/>
              </w:rPr>
              <w:t xml:space="preserve"> REFIL para Balde de lenço umedecido</w:t>
            </w:r>
            <w:r>
              <w:rPr>
                <w:rFonts w:ascii="Arial" w:eastAsia="Arial" w:hAnsi="Arial" w:cs="Arial"/>
                <w:sz w:val="20"/>
                <w:szCs w:val="20"/>
              </w:rPr>
              <w:t>, com, no mínimo, 400 unidades, para higienização infantil; confeccionado em fibra sintética resistente e flexível; medida mínima: 17x10cm (CxL), composto por: água purificada, com extrato de aloe vera, lanolina, cocamidopropil, bronopol, betaína, propilenoglicol, metilparabeno, EDTA, polissorbato 20, ácido cítrico; fragrância isenta de qualquer componente alcoólico; não estéril.</w:t>
            </w:r>
          </w:p>
        </w:tc>
        <w:tc>
          <w:tcPr>
            <w:tcW w:w="1030" w:type="dxa"/>
            <w:tcBorders>
              <w:top w:val="single" w:sz="4" w:space="0" w:color="000000"/>
              <w:left w:val="single" w:sz="4" w:space="0" w:color="000000"/>
              <w:bottom w:val="single" w:sz="4" w:space="0" w:color="000000"/>
            </w:tcBorders>
            <w:shd w:val="clear" w:color="auto" w:fill="auto"/>
          </w:tcPr>
          <w:p w:rsidR="0019747D" w:rsidRDefault="0019747D" w:rsidP="002D3C76">
            <w:pPr>
              <w:pStyle w:val="LO-normal"/>
              <w:widowControl w:val="0"/>
              <w:jc w:val="center"/>
              <w:rPr>
                <w:rFonts w:ascii="Arial" w:eastAsia="Arial" w:hAnsi="Arial" w:cs="Arial"/>
                <w:sz w:val="20"/>
                <w:szCs w:val="20"/>
              </w:rPr>
            </w:pPr>
            <w:r>
              <w:rPr>
                <w:rFonts w:ascii="Arial" w:eastAsia="Arial" w:hAnsi="Arial" w:cs="Arial"/>
                <w:sz w:val="20"/>
                <w:szCs w:val="20"/>
              </w:rPr>
              <w:t>Refil</w:t>
            </w:r>
          </w:p>
        </w:tc>
        <w:tc>
          <w:tcPr>
            <w:tcW w:w="903" w:type="dxa"/>
            <w:tcBorders>
              <w:top w:val="single" w:sz="4" w:space="0" w:color="000000"/>
              <w:left w:val="single" w:sz="4" w:space="0" w:color="000000"/>
              <w:bottom w:val="single" w:sz="4" w:space="0" w:color="000000"/>
            </w:tcBorders>
            <w:shd w:val="clear" w:color="auto" w:fill="auto"/>
          </w:tcPr>
          <w:p w:rsidR="0019747D" w:rsidRDefault="0019747D" w:rsidP="002D3C76">
            <w:pPr>
              <w:pStyle w:val="LO-normal"/>
              <w:widowControl w:val="0"/>
              <w:jc w:val="center"/>
              <w:rPr>
                <w:rFonts w:ascii="Arial" w:eastAsia="Arial" w:hAnsi="Arial" w:cs="Arial"/>
                <w:sz w:val="20"/>
                <w:szCs w:val="20"/>
              </w:rPr>
            </w:pPr>
            <w:r>
              <w:rPr>
                <w:rFonts w:ascii="Arial" w:eastAsia="Arial" w:hAnsi="Arial" w:cs="Arial"/>
                <w:sz w:val="20"/>
                <w:szCs w:val="20"/>
              </w:rPr>
              <w:t>11.000</w:t>
            </w:r>
          </w:p>
        </w:tc>
        <w:tc>
          <w:tcPr>
            <w:tcW w:w="1361" w:type="dxa"/>
            <w:tcBorders>
              <w:top w:val="single" w:sz="4" w:space="0" w:color="000000"/>
              <w:left w:val="single" w:sz="4" w:space="0" w:color="000000"/>
              <w:bottom w:val="single" w:sz="4" w:space="0" w:color="000000"/>
            </w:tcBorders>
            <w:shd w:val="clear" w:color="auto" w:fill="auto"/>
          </w:tcPr>
          <w:p w:rsidR="0019747D" w:rsidRDefault="0019747D" w:rsidP="002D3C76">
            <w:pPr>
              <w:pStyle w:val="LO-normal"/>
              <w:widowControl w:val="0"/>
              <w:jc w:val="center"/>
              <w:rPr>
                <w:rFonts w:ascii="Arial" w:eastAsia="Arial" w:hAnsi="Arial" w:cs="Arial"/>
                <w:sz w:val="20"/>
                <w:szCs w:val="20"/>
              </w:rPr>
            </w:pPr>
            <w:r>
              <w:rPr>
                <w:rFonts w:ascii="Arial" w:eastAsia="Arial" w:hAnsi="Arial" w:cs="Arial"/>
                <w:sz w:val="20"/>
                <w:szCs w:val="20"/>
              </w:rPr>
              <w:t>14,30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19747D" w:rsidRDefault="0019747D" w:rsidP="002D3C76">
            <w:pPr>
              <w:pStyle w:val="LO-normal"/>
              <w:widowControl w:val="0"/>
              <w:jc w:val="center"/>
              <w:rPr>
                <w:rFonts w:ascii="Arial" w:eastAsia="Arial" w:hAnsi="Arial" w:cs="Arial"/>
                <w:sz w:val="20"/>
                <w:szCs w:val="20"/>
              </w:rPr>
            </w:pPr>
            <w:r>
              <w:rPr>
                <w:rFonts w:ascii="Arial" w:eastAsia="Arial" w:hAnsi="Arial" w:cs="Arial"/>
                <w:sz w:val="20"/>
                <w:szCs w:val="20"/>
              </w:rPr>
              <w:t>157.300,00</w:t>
            </w:r>
          </w:p>
        </w:tc>
      </w:tr>
      <w:tr w:rsidR="0019747D" w:rsidTr="00741F9E">
        <w:tc>
          <w:tcPr>
            <w:tcW w:w="8110" w:type="dxa"/>
            <w:gridSpan w:val="5"/>
            <w:tcBorders>
              <w:left w:val="single" w:sz="4" w:space="0" w:color="000000"/>
              <w:bottom w:val="single" w:sz="4" w:space="0" w:color="000000"/>
            </w:tcBorders>
            <w:shd w:val="clear" w:color="auto" w:fill="auto"/>
            <w:tcMar>
              <w:top w:w="55" w:type="dxa"/>
              <w:left w:w="54" w:type="dxa"/>
              <w:bottom w:w="55" w:type="dxa"/>
              <w:right w:w="55" w:type="dxa"/>
            </w:tcMar>
          </w:tcPr>
          <w:p w:rsidR="0019747D" w:rsidRDefault="0019747D">
            <w:pPr>
              <w:pStyle w:val="LO-normal"/>
              <w:widowControl w:val="0"/>
              <w:jc w:val="right"/>
              <w:rPr>
                <w:rFonts w:ascii="Arial" w:eastAsia="Arial" w:hAnsi="Arial" w:cs="Arial"/>
                <w:b/>
                <w:bCs/>
                <w:sz w:val="20"/>
                <w:szCs w:val="20"/>
              </w:rPr>
            </w:pPr>
            <w:r>
              <w:rPr>
                <w:rFonts w:ascii="Arial" w:eastAsia="Arial" w:hAnsi="Arial" w:cs="Arial"/>
                <w:b/>
                <w:bCs/>
                <w:sz w:val="20"/>
                <w:szCs w:val="20"/>
              </w:rPr>
              <w:t xml:space="preserve"> TOTAL</w:t>
            </w:r>
          </w:p>
        </w:tc>
        <w:tc>
          <w:tcPr>
            <w:tcW w:w="1890" w:type="dxa"/>
            <w:tcBorders>
              <w:left w:val="single" w:sz="4" w:space="0" w:color="000000"/>
              <w:bottom w:val="single" w:sz="4" w:space="0" w:color="000000"/>
              <w:right w:val="single" w:sz="4" w:space="0" w:color="000000"/>
            </w:tcBorders>
            <w:shd w:val="clear" w:color="auto" w:fill="auto"/>
            <w:tcMar>
              <w:top w:w="55" w:type="dxa"/>
              <w:left w:w="54" w:type="dxa"/>
              <w:bottom w:w="55" w:type="dxa"/>
              <w:right w:w="55" w:type="dxa"/>
            </w:tcMar>
          </w:tcPr>
          <w:p w:rsidR="0019747D" w:rsidRDefault="003712EE" w:rsidP="0019747D">
            <w:pPr>
              <w:pStyle w:val="LO-normal"/>
              <w:widowControl w:val="0"/>
              <w:jc w:val="center"/>
              <w:rPr>
                <w:rFonts w:ascii="Arial" w:hAnsi="Arial"/>
                <w:b/>
                <w:bCs/>
                <w:color w:val="000000"/>
                <w:sz w:val="20"/>
                <w:szCs w:val="20"/>
              </w:rPr>
            </w:pPr>
            <w:r>
              <w:rPr>
                <w:rFonts w:ascii="Arial" w:hAnsi="Arial"/>
                <w:b/>
                <w:bCs/>
                <w:color w:val="000000"/>
                <w:sz w:val="20"/>
                <w:szCs w:val="20"/>
              </w:rPr>
              <w:t>R$ 373</w:t>
            </w:r>
            <w:r w:rsidR="0019747D">
              <w:rPr>
                <w:rFonts w:ascii="Arial" w:hAnsi="Arial"/>
                <w:b/>
                <w:bCs/>
                <w:color w:val="000000"/>
                <w:sz w:val="20"/>
                <w:szCs w:val="20"/>
              </w:rPr>
              <w:t xml:space="preserve">.560,00 </w:t>
            </w:r>
          </w:p>
        </w:tc>
      </w:tr>
    </w:tbl>
    <w:p w:rsidR="00B465A8" w:rsidRDefault="00B465A8">
      <w:pPr>
        <w:pStyle w:val="LO-normal"/>
        <w:spacing w:line="360" w:lineRule="auto"/>
        <w:ind w:firstLine="708"/>
        <w:rPr>
          <w:rFonts w:ascii="Arial" w:eastAsia="Arial" w:hAnsi="Arial" w:cs="Arial"/>
          <w:sz w:val="20"/>
          <w:szCs w:val="20"/>
        </w:rPr>
      </w:pPr>
    </w:p>
    <w:p w:rsidR="00CB5BFB" w:rsidRDefault="00CB5BFB" w:rsidP="00CB5BFB">
      <w:pPr>
        <w:pStyle w:val="LO-normal"/>
        <w:spacing w:line="360" w:lineRule="auto"/>
        <w:ind w:firstLine="709"/>
        <w:jc w:val="both"/>
        <w:rPr>
          <w:rFonts w:ascii="Arial" w:eastAsia="Arial" w:hAnsi="Arial" w:cs="Arial"/>
          <w:sz w:val="20"/>
          <w:szCs w:val="20"/>
        </w:rPr>
      </w:pPr>
    </w:p>
    <w:p w:rsidR="00B73855" w:rsidRDefault="00B73855" w:rsidP="00CB5BFB">
      <w:pPr>
        <w:pStyle w:val="LO-normal"/>
        <w:spacing w:line="360" w:lineRule="auto"/>
        <w:ind w:firstLine="709"/>
        <w:jc w:val="both"/>
        <w:rPr>
          <w:rFonts w:ascii="Arial" w:eastAsia="Arial" w:hAnsi="Arial" w:cs="Arial"/>
          <w:sz w:val="20"/>
          <w:szCs w:val="20"/>
        </w:rPr>
      </w:pPr>
    </w:p>
    <w:p w:rsidR="00B73855" w:rsidRDefault="00B73855" w:rsidP="00CB5BFB">
      <w:pPr>
        <w:pStyle w:val="LO-normal"/>
        <w:spacing w:line="360" w:lineRule="auto"/>
        <w:ind w:firstLine="709"/>
        <w:jc w:val="both"/>
        <w:rPr>
          <w:rFonts w:ascii="Arial" w:eastAsia="Arial" w:hAnsi="Arial" w:cs="Arial"/>
          <w:sz w:val="20"/>
          <w:szCs w:val="20"/>
        </w:rPr>
      </w:pPr>
    </w:p>
    <w:p w:rsidR="00B73855" w:rsidRPr="00527CCE" w:rsidRDefault="00B73855" w:rsidP="00CB5BFB">
      <w:pPr>
        <w:pStyle w:val="LO-normal"/>
        <w:spacing w:line="360" w:lineRule="auto"/>
        <w:ind w:firstLine="709"/>
        <w:jc w:val="both"/>
        <w:rPr>
          <w:rFonts w:ascii="Arial" w:eastAsia="Arial" w:hAnsi="Arial" w:cs="Arial"/>
          <w:sz w:val="20"/>
          <w:szCs w:val="20"/>
        </w:rPr>
      </w:pPr>
      <w:bookmarkStart w:id="0" w:name="_GoBack"/>
      <w:bookmarkEnd w:id="0"/>
    </w:p>
    <w:p w:rsidR="00527CCE" w:rsidRPr="00527CCE" w:rsidRDefault="00527CCE" w:rsidP="00527CCE">
      <w:pPr>
        <w:pStyle w:val="LO-normal"/>
        <w:spacing w:line="360" w:lineRule="auto"/>
        <w:ind w:firstLine="709"/>
        <w:jc w:val="both"/>
        <w:rPr>
          <w:rFonts w:ascii="Arial" w:eastAsia="Arial" w:hAnsi="Arial" w:cs="Arial"/>
          <w:b/>
          <w:sz w:val="20"/>
          <w:szCs w:val="20"/>
        </w:rPr>
      </w:pPr>
    </w:p>
    <w:p w:rsidR="00B465A8" w:rsidRDefault="00E76554">
      <w:pPr>
        <w:pStyle w:val="LO-normal"/>
        <w:numPr>
          <w:ilvl w:val="0"/>
          <w:numId w:val="3"/>
        </w:numP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AMOSTRAS</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A</w:t>
      </w:r>
      <w:r w:rsidR="00374671">
        <w:rPr>
          <w:rFonts w:ascii="Arial" w:eastAsia="Arial" w:hAnsi="Arial" w:cs="Arial"/>
          <w:color w:val="00000A"/>
          <w:sz w:val="20"/>
          <w:szCs w:val="20"/>
        </w:rPr>
        <w:t>s</w:t>
      </w:r>
      <w:r>
        <w:rPr>
          <w:rFonts w:ascii="Arial" w:eastAsia="Arial" w:hAnsi="Arial" w:cs="Arial"/>
          <w:color w:val="00000A"/>
          <w:sz w:val="20"/>
          <w:szCs w:val="20"/>
        </w:rPr>
        <w:t xml:space="preserve"> amostras</w:t>
      </w:r>
      <w:r w:rsidR="00374671">
        <w:rPr>
          <w:rFonts w:ascii="Arial" w:eastAsia="Arial" w:hAnsi="Arial" w:cs="Arial"/>
          <w:color w:val="00000A"/>
          <w:sz w:val="20"/>
          <w:szCs w:val="20"/>
        </w:rPr>
        <w:t xml:space="preserve"> </w:t>
      </w:r>
      <w:r>
        <w:rPr>
          <w:rFonts w:ascii="Arial" w:eastAsia="Arial" w:hAnsi="Arial" w:cs="Arial"/>
          <w:color w:val="00000A"/>
          <w:sz w:val="20"/>
          <w:szCs w:val="20"/>
        </w:rPr>
        <w:t>serão examinadas pela C</w:t>
      </w:r>
      <w:r w:rsidR="00CB675C">
        <w:rPr>
          <w:rFonts w:ascii="Arial" w:eastAsia="Arial" w:hAnsi="Arial" w:cs="Arial"/>
          <w:color w:val="00000A"/>
          <w:sz w:val="20"/>
          <w:szCs w:val="20"/>
        </w:rPr>
        <w:t>omissão</w:t>
      </w:r>
      <w:r>
        <w:rPr>
          <w:rFonts w:ascii="Arial" w:eastAsia="Arial" w:hAnsi="Arial" w:cs="Arial"/>
          <w:color w:val="00000A"/>
          <w:sz w:val="20"/>
          <w:szCs w:val="20"/>
        </w:rPr>
        <w:t xml:space="preserve"> de Avaliação de Amostras, composta por servidores da Secretaria Municipal de Educação.</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As amostras devem ser apresentadas no prazo de 5 (cinco) dias úteis após a fase de lances do presente processo, na Secretaria Municipal de Educação, aos cuidados da Diretoria de Assistência ao Educando, localizada na Avenida Vereador Abrahão João Francisco, n. 3855, CEP 88.307-302, Itajaí/SC. Telefone: (47) 3249-3331.</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As amostras deverão estar identificadas com o número do processo, nome da empresa, CNPJ e o item correspondente. Não serão aceitas amostras sem esses dados de identificação.</w:t>
      </w:r>
    </w:p>
    <w:p w:rsidR="00B465A8" w:rsidRDefault="00E76554">
      <w:pPr>
        <w:pStyle w:val="LO-normal"/>
        <w:numPr>
          <w:ilvl w:val="1"/>
          <w:numId w:val="3"/>
        </w:numPr>
        <w:tabs>
          <w:tab w:val="left" w:pos="0"/>
        </w:tabs>
        <w:spacing w:line="360" w:lineRule="auto"/>
        <w:ind w:left="0" w:firstLine="0"/>
        <w:jc w:val="both"/>
      </w:pPr>
      <w:r>
        <w:rPr>
          <w:rFonts w:ascii="Arial" w:eastAsia="Arial" w:hAnsi="Arial" w:cs="Arial"/>
          <w:sz w:val="20"/>
          <w:szCs w:val="20"/>
        </w:rPr>
        <w:t>Caso a Contratada não entregue as amostras no prazo estabelecido, a sua proposta comercial ser</w:t>
      </w:r>
      <w:r w:rsidR="00B51B9D">
        <w:rPr>
          <w:rFonts w:ascii="Arial" w:eastAsia="Arial" w:hAnsi="Arial" w:cs="Arial"/>
          <w:sz w:val="20"/>
          <w:szCs w:val="20"/>
        </w:rPr>
        <w:t xml:space="preserve">ão </w:t>
      </w:r>
      <w:r>
        <w:rPr>
          <w:rFonts w:ascii="Arial" w:eastAsia="Arial" w:hAnsi="Arial" w:cs="Arial"/>
          <w:color w:val="00000A"/>
          <w:sz w:val="20"/>
          <w:szCs w:val="20"/>
        </w:rPr>
        <w:t>consideradas desclassificadas as amostras que não atenderem rigorosamente aos padrões técnicos exigidos neste Termo de Referência.</w:t>
      </w:r>
    </w:p>
    <w:p w:rsidR="00B465A8" w:rsidRDefault="00E76554">
      <w:pPr>
        <w:pStyle w:val="LO-normal"/>
        <w:numPr>
          <w:ilvl w:val="1"/>
          <w:numId w:val="3"/>
        </w:numPr>
        <w:tabs>
          <w:tab w:val="left" w:pos="0"/>
        </w:tabs>
        <w:spacing w:line="360" w:lineRule="auto"/>
        <w:ind w:left="0" w:firstLine="0"/>
        <w:jc w:val="both"/>
      </w:pPr>
      <w:r>
        <w:rPr>
          <w:rFonts w:ascii="Arial" w:eastAsia="Arial" w:hAnsi="Arial" w:cs="Arial"/>
          <w:sz w:val="20"/>
          <w:szCs w:val="20"/>
        </w:rPr>
        <w:t>Caso alguma amostra apresentada pela empresa vencedora seja reprovada, independentemente do motivo apurado, não será admitida nova análise em outros produtos, em substituição ao produto reprovado.</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A avaliação de amostras será de caráter eliminatório.</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 xml:space="preserve">Não serão aceitas amostras por e-mail ou panfletos. Serão aceitos somente amostras físicas. </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 xml:space="preserve">As amostras classificadas ficarão sob a responsabilidade da Gerência do Almoxarifado até a primeira entrega do material para a devida averiguação se é o mesmo material aprovado. </w:t>
      </w:r>
    </w:p>
    <w:p w:rsidR="00B465A8" w:rsidRDefault="00E76554">
      <w:pPr>
        <w:pStyle w:val="LO-normal"/>
        <w:numPr>
          <w:ilvl w:val="1"/>
          <w:numId w:val="3"/>
        </w:numPr>
        <w:spacing w:line="360" w:lineRule="auto"/>
        <w:ind w:left="0" w:firstLine="0"/>
        <w:jc w:val="both"/>
        <w:rPr>
          <w:color w:val="00000A"/>
        </w:rPr>
      </w:pPr>
      <w:r>
        <w:rPr>
          <w:rFonts w:ascii="Arial" w:eastAsia="Arial" w:hAnsi="Arial" w:cs="Arial"/>
          <w:color w:val="00000A"/>
          <w:sz w:val="20"/>
          <w:szCs w:val="20"/>
        </w:rPr>
        <w:t>As amostras reprovadas deverão ser retiradas pelas licitantes da secretaria de educação em até 5 (cinco) dias úteis após o resultado da avaliação de amostras ter sido enviada as empresas pelo pregoeiro. Após essa data, as amostras reprovadas serão descartadas, sem qualquer responsabilidade dessa secretaria posteriormente.</w:t>
      </w:r>
    </w:p>
    <w:p w:rsidR="00B465A8" w:rsidRDefault="00B465A8">
      <w:pPr>
        <w:pStyle w:val="LO-normal"/>
        <w:spacing w:line="360" w:lineRule="auto"/>
        <w:ind w:left="1080"/>
        <w:jc w:val="both"/>
        <w:rPr>
          <w:rFonts w:ascii="Arial" w:eastAsia="Arial" w:hAnsi="Arial" w:cs="Arial"/>
          <w:color w:val="00000A"/>
          <w:sz w:val="20"/>
          <w:szCs w:val="20"/>
        </w:rPr>
      </w:pPr>
    </w:p>
    <w:p w:rsidR="00B465A8" w:rsidRDefault="00E76554">
      <w:pPr>
        <w:pStyle w:val="LO-normal"/>
        <w:numPr>
          <w:ilvl w:val="0"/>
          <w:numId w:val="3"/>
        </w:numP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RESPONSABILIDADES DA CONTRATADA</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No caso da empresa vencedora contratar um prestador de serviços para a entrega dos produtos, será imprescindível que este tenha em seu poder, cópia dos procedimentos normativos deste Termo de Referência.</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Os Materiais fornecidos deverão estar rigorosamente em conformidade com as especificações deste Termo de Referência bem como a amostra aprovada.</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Assumir inteira e total responsabilidade por todos os custos/despesas referentes aos produtos fornecidos, incluindo todo e qualquer tributo, bem como todas as eventuais obrigações/encargos e custos adicionais de transporte.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Realizar a entrega com eficiência e presteza, observando o padrão de qualidade dos produtos.</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Os produtos deverão estar em conformidade com as normas de qualidade exigidas na Legislação pertinente a cada produto.</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 xml:space="preserve">Providenciar a imediata substituição do(s) produto(s) que apresente(m) vício(s) de qualidade ou condição que o(s) torne(m) impróprio(s) ou inadequado(s) ao uso a que se destina(m) ou lhe(s) diminua(m) a qualidade e, consequentemente, o seu valor, por outro(s) produto(s) da mesma espécie, em perfeitas condições de uso. </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lastRenderedPageBreak/>
        <w:t>Responder, em relação aos seus empregados, por todas as despesas decorrentes da execução dos serviços, tais como salários, seguros de acidente, taxas, impostos e contribuições, indenizações, vale-refeição, vale-transporte e outras que porventura venham a ser criadas e exigidas legalmente.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Responder pelos danos causados diretamente à Contratante ou a terceiros, decorrentes de sua culpa ou dolo, quando da execução dos serviços, não excluindo ou reduzindo essa responsabilidade a fiscalização ou o acompanhamento pela Contratante.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 xml:space="preserve">Comunicar a Contratante, por escrito, qualquer anormalidade de caráter urgente e prestar os esclarecimentos julgados necessários. </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 xml:space="preserve">Assumir a responsabilidade por todos os encargos previdenciários e obrigações sociais previstos na legislação social e trabalhista em vigência, obrigando-se a saldá-los na época própria, vez que os seus empregados não manterão nenhum vínculo empregatício com a Contratante. </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Assumir, também, a responsabilidade por todas as providências e obrigações estabelecidas na legislação específica de acidentes de trabalho, quando, em ocorrência da espécie, forem vítimas os seus empregados quando da prestação dos serviços ou em conexão com ela, ainda que acontecido nas dependências da Contratante;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 xml:space="preserve">Assumir todas as responsabilidades civil ou penal, relacionadas à prestação dos serviços, originariamente ou vinculada por prevenção, conexão ou contingência. </w:t>
      </w:r>
    </w:p>
    <w:p w:rsidR="00B465A8" w:rsidRDefault="00B465A8">
      <w:pPr>
        <w:pStyle w:val="LO-normal"/>
        <w:spacing w:line="360" w:lineRule="auto"/>
        <w:ind w:left="1080"/>
        <w:jc w:val="both"/>
        <w:rPr>
          <w:rFonts w:ascii="Arial" w:eastAsia="Arial" w:hAnsi="Arial" w:cs="Arial"/>
          <w:sz w:val="20"/>
          <w:szCs w:val="20"/>
        </w:rPr>
      </w:pPr>
    </w:p>
    <w:p w:rsidR="00B465A8" w:rsidRDefault="00E76554" w:rsidP="00D4439A">
      <w:pPr>
        <w:pStyle w:val="LO-normal"/>
        <w:numPr>
          <w:ilvl w:val="0"/>
          <w:numId w:val="3"/>
        </w:numP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CONDIÇÕES DE ENTREGA</w:t>
      </w:r>
    </w:p>
    <w:p w:rsidR="00CB675C" w:rsidRDefault="00CB675C" w:rsidP="00D4439A">
      <w:pPr>
        <w:pStyle w:val="Normal1"/>
        <w:widowControl/>
        <w:numPr>
          <w:ilvl w:val="1"/>
          <w:numId w:val="5"/>
        </w:numPr>
        <w:spacing w:line="360" w:lineRule="auto"/>
        <w:ind w:left="0" w:firstLine="0"/>
        <w:jc w:val="both"/>
        <w:rPr>
          <w:rFonts w:ascii="Arial" w:eastAsia="Arial" w:hAnsi="Arial" w:cs="Arial"/>
          <w:sz w:val="20"/>
          <w:szCs w:val="20"/>
        </w:rPr>
      </w:pPr>
      <w:r>
        <w:rPr>
          <w:rFonts w:ascii="Arial" w:eastAsia="Arial" w:hAnsi="Arial" w:cs="Arial"/>
          <w:sz w:val="20"/>
          <w:szCs w:val="20"/>
        </w:rPr>
        <w:t>Os Materiais deverão ser entregues no almoxarifado da Central, localizado na BR 101, Nº 7075, Bairro Espinheiros, Itajaí (SC), em plenas condições de embalagens primárias, secundárias e/ou terciárias, sem avarias, até 10 (dez) dias úteis após a emissão de autorização de fornecimento.</w:t>
      </w:r>
    </w:p>
    <w:p w:rsidR="00B465A8" w:rsidRDefault="00B465A8">
      <w:pPr>
        <w:pStyle w:val="LO-normal"/>
        <w:spacing w:line="360" w:lineRule="auto"/>
        <w:ind w:left="1080"/>
        <w:jc w:val="both"/>
      </w:pPr>
    </w:p>
    <w:p w:rsidR="00B465A8" w:rsidRDefault="00E76554">
      <w:pPr>
        <w:pStyle w:val="LO-normal"/>
        <w:numPr>
          <w:ilvl w:val="0"/>
          <w:numId w:val="3"/>
        </w:numP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RESPONSABILIDADES DA CONTRATANTE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 xml:space="preserve">A fiscalização, execução e a observação dos prazos contratuais serão realizados pela Secretaria Municipal de Educação, por meio da Diretoria de Assistência ao Educando. </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Notificar a Contratada, quanto aos defeitos ou irregularidades verificados nos produtos, bem como a qualquer ocorrência relativa ao comportamento de seus funcionários que venha a ser considerado prejudicial ou inconveniente para a Contratante.</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Proporcionar à Contratada todas as condições necessárias ao pleno cumprimento das obrigações decorrentes do contrato a ser firmado.</w:t>
      </w:r>
    </w:p>
    <w:p w:rsidR="00B465A8" w:rsidRDefault="00E76554">
      <w:pPr>
        <w:pStyle w:val="LO-normal"/>
        <w:numPr>
          <w:ilvl w:val="1"/>
          <w:numId w:val="3"/>
        </w:numPr>
        <w:spacing w:line="360" w:lineRule="auto"/>
        <w:ind w:left="0" w:firstLine="0"/>
        <w:jc w:val="both"/>
      </w:pPr>
      <w:r>
        <w:rPr>
          <w:rFonts w:ascii="Arial" w:eastAsia="Arial" w:hAnsi="Arial" w:cs="Arial"/>
          <w:sz w:val="20"/>
          <w:szCs w:val="20"/>
        </w:rPr>
        <w:t>Verificada a ocorrência de irregularidade no cumprimento do contrato, a Fiscalização tomará as providências legais e contratuais cabíveis, inclusive quanto à aplicação das penalidades previstas no presente contrato e na Lei Federal n° 8.666/93 e alterações.</w:t>
      </w:r>
    </w:p>
    <w:p w:rsidR="00B465A8" w:rsidRDefault="00B465A8">
      <w:pPr>
        <w:pStyle w:val="LO-normal"/>
        <w:ind w:left="-567" w:right="-568"/>
        <w:rPr>
          <w:rFonts w:ascii="Arial" w:eastAsia="Arial" w:hAnsi="Arial" w:cs="Arial"/>
          <w:color w:val="000000"/>
          <w:sz w:val="20"/>
          <w:szCs w:val="20"/>
        </w:rPr>
      </w:pPr>
    </w:p>
    <w:p w:rsidR="00B465A8" w:rsidRDefault="00B465A8">
      <w:pPr>
        <w:pStyle w:val="LO-normal"/>
        <w:ind w:left="-567" w:right="-568"/>
        <w:rPr>
          <w:rFonts w:ascii="Arial" w:eastAsia="Arial" w:hAnsi="Arial" w:cs="Arial"/>
          <w:color w:val="000000"/>
          <w:sz w:val="20"/>
          <w:szCs w:val="20"/>
        </w:rPr>
      </w:pPr>
    </w:p>
    <w:p w:rsidR="00B465A8" w:rsidRDefault="00B465A8">
      <w:pPr>
        <w:pStyle w:val="LO-normal"/>
        <w:ind w:left="-567" w:right="-568"/>
        <w:rPr>
          <w:rFonts w:ascii="Arial" w:eastAsia="Arial" w:hAnsi="Arial" w:cs="Arial"/>
          <w:color w:val="000000"/>
          <w:sz w:val="20"/>
          <w:szCs w:val="20"/>
        </w:rPr>
      </w:pPr>
    </w:p>
    <w:p w:rsidR="00B465A8" w:rsidRDefault="00B465A8">
      <w:pPr>
        <w:pStyle w:val="LO-normal"/>
        <w:jc w:val="center"/>
        <w:rPr>
          <w:rFonts w:ascii="Arial" w:eastAsia="Arial" w:hAnsi="Arial" w:cs="Arial"/>
          <w:color w:val="000000"/>
          <w:sz w:val="20"/>
          <w:szCs w:val="20"/>
        </w:rPr>
      </w:pPr>
    </w:p>
    <w:tbl>
      <w:tblPr>
        <w:tblStyle w:val="TableNormal"/>
        <w:tblW w:w="9569" w:type="dxa"/>
        <w:tblInd w:w="-108" w:type="dxa"/>
        <w:tblLayout w:type="fixed"/>
        <w:tblCellMar>
          <w:left w:w="108" w:type="dxa"/>
          <w:right w:w="108" w:type="dxa"/>
        </w:tblCellMar>
        <w:tblLook w:val="0000" w:firstRow="0" w:lastRow="0" w:firstColumn="0" w:lastColumn="0" w:noHBand="0" w:noVBand="0"/>
      </w:tblPr>
      <w:tblGrid>
        <w:gridCol w:w="4781"/>
        <w:gridCol w:w="4788"/>
      </w:tblGrid>
      <w:tr w:rsidR="00B465A8">
        <w:tc>
          <w:tcPr>
            <w:tcW w:w="4781" w:type="dxa"/>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Alan Roger Schnaider</w:t>
            </w:r>
          </w:p>
          <w:p w:rsidR="00B465A8" w:rsidRDefault="00E76554">
            <w:pPr>
              <w:pStyle w:val="LO-normal"/>
              <w:widowControl w:val="0"/>
              <w:jc w:val="center"/>
              <w:rPr>
                <w:rFonts w:ascii="Arial" w:eastAsia="Arial" w:hAnsi="Arial" w:cs="Arial"/>
                <w:sz w:val="20"/>
                <w:szCs w:val="20"/>
              </w:rPr>
            </w:pPr>
            <w:r>
              <w:rPr>
                <w:rFonts w:ascii="Arial" w:eastAsia="Arial" w:hAnsi="Arial" w:cs="Arial"/>
                <w:sz w:val="20"/>
                <w:szCs w:val="20"/>
              </w:rPr>
              <w:t>Diretor DAE</w:t>
            </w:r>
          </w:p>
        </w:tc>
        <w:tc>
          <w:tcPr>
            <w:tcW w:w="4787" w:type="dxa"/>
            <w:shd w:val="clear" w:color="auto" w:fill="auto"/>
          </w:tcPr>
          <w:p w:rsidR="00B465A8" w:rsidRDefault="00E76554">
            <w:pPr>
              <w:pStyle w:val="LO-normal"/>
              <w:widowControl w:val="0"/>
              <w:jc w:val="center"/>
              <w:rPr>
                <w:rFonts w:ascii="Arial" w:eastAsia="Arial" w:hAnsi="Arial" w:cs="Arial"/>
                <w:b/>
                <w:sz w:val="20"/>
                <w:szCs w:val="20"/>
              </w:rPr>
            </w:pPr>
            <w:r>
              <w:rPr>
                <w:rFonts w:ascii="Arial" w:eastAsia="Arial" w:hAnsi="Arial" w:cs="Arial"/>
                <w:b/>
                <w:sz w:val="20"/>
                <w:szCs w:val="20"/>
              </w:rPr>
              <w:t>Profª MSc.Elisete Furtado Cardoso</w:t>
            </w:r>
          </w:p>
          <w:p w:rsidR="00B465A8" w:rsidRDefault="00E76554">
            <w:pPr>
              <w:pStyle w:val="LO-normal"/>
              <w:widowControl w:val="0"/>
              <w:jc w:val="center"/>
              <w:rPr>
                <w:rFonts w:ascii="Arial" w:eastAsia="Arial" w:hAnsi="Arial" w:cs="Arial"/>
                <w:sz w:val="20"/>
                <w:szCs w:val="20"/>
              </w:rPr>
            </w:pPr>
            <w:r>
              <w:rPr>
                <w:rFonts w:ascii="Arial" w:eastAsia="Arial" w:hAnsi="Arial" w:cs="Arial"/>
                <w:sz w:val="20"/>
                <w:szCs w:val="20"/>
              </w:rPr>
              <w:t>Secretária Municipal de Educação</w:t>
            </w:r>
          </w:p>
        </w:tc>
      </w:tr>
    </w:tbl>
    <w:p w:rsidR="00B465A8" w:rsidRDefault="00B465A8" w:rsidP="00D4439A">
      <w:pPr>
        <w:pStyle w:val="LO-normal"/>
      </w:pPr>
    </w:p>
    <w:sectPr w:rsidR="00B465A8" w:rsidSect="00B465A8">
      <w:pgSz w:w="11906" w:h="16838"/>
      <w:pgMar w:top="1134" w:right="1134" w:bottom="1134" w:left="1134"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Liberation Serif">
    <w:altName w:val="Times New Roman"/>
    <w:charset w:val="00"/>
    <w:family w:val="roman"/>
    <w:pitch w:val="variable"/>
    <w:sig w:usb0="00000000"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93939"/>
    <w:multiLevelType w:val="hybridMultilevel"/>
    <w:tmpl w:val="69684630"/>
    <w:lvl w:ilvl="0" w:tplc="03623284">
      <w:numFmt w:val="bullet"/>
      <w:lvlText w:val=""/>
      <w:lvlJc w:val="left"/>
      <w:pPr>
        <w:ind w:left="1068" w:hanging="360"/>
      </w:pPr>
      <w:rPr>
        <w:rFonts w:ascii="Symbol" w:eastAsia="Arial" w:hAnsi="Symbol" w:cs="Aria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 w15:restartNumberingAfterBreak="0">
    <w:nsid w:val="15A22F6F"/>
    <w:multiLevelType w:val="multilevel"/>
    <w:tmpl w:val="DEC2615E"/>
    <w:lvl w:ilvl="0">
      <w:start w:val="1"/>
      <w:numFmt w:val="bullet"/>
      <w:lvlText w:val="l"/>
      <w:lvlJc w:val="left"/>
      <w:pPr>
        <w:tabs>
          <w:tab w:val="num" w:pos="0"/>
        </w:tabs>
        <w:ind w:left="720" w:hanging="360"/>
      </w:pPr>
      <w:rPr>
        <w:rFonts w:ascii="Wingdings" w:hAnsi="Wingdings" w:cs="Wingdings" w:hint="default"/>
        <w:sz w:val="20"/>
        <w:szCs w:val="20"/>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 w15:restartNumberingAfterBreak="0">
    <w:nsid w:val="38F43456"/>
    <w:multiLevelType w:val="multilevel"/>
    <w:tmpl w:val="05225FFA"/>
    <w:lvl w:ilvl="0">
      <w:start w:val="6"/>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3" w15:restartNumberingAfterBreak="0">
    <w:nsid w:val="51847E5F"/>
    <w:multiLevelType w:val="multilevel"/>
    <w:tmpl w:val="A154B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9F1332D"/>
    <w:multiLevelType w:val="multilevel"/>
    <w:tmpl w:val="F3E06D96"/>
    <w:lvl w:ilvl="0">
      <w:start w:val="6"/>
      <w:numFmt w:val="decimal"/>
      <w:lvlText w:val=" %1 "/>
      <w:lvlJc w:val="left"/>
      <w:pPr>
        <w:tabs>
          <w:tab w:val="num" w:pos="0"/>
        </w:tabs>
        <w:ind w:left="720" w:hanging="360"/>
      </w:pPr>
    </w:lvl>
    <w:lvl w:ilvl="1">
      <w:start w:val="1"/>
      <w:numFmt w:val="decimal"/>
      <w:lvlText w:val=" %1.%2 "/>
      <w:lvlJc w:val="left"/>
      <w:pPr>
        <w:tabs>
          <w:tab w:val="num" w:pos="0"/>
        </w:tabs>
        <w:ind w:left="1080" w:hanging="360"/>
      </w:pPr>
      <w:rPr>
        <w:rFonts w:ascii="Arial" w:eastAsia="Arial" w:hAnsi="Arial" w:cs="Arial"/>
        <w:b/>
        <w:sz w:val="20"/>
        <w:szCs w:val="20"/>
      </w:rPr>
    </w:lvl>
    <w:lvl w:ilvl="2">
      <w:start w:val="6"/>
      <w:numFmt w:val="decimal"/>
      <w:lvlText w:val=" %1.%2.%3 "/>
      <w:lvlJc w:val="left"/>
      <w:pPr>
        <w:tabs>
          <w:tab w:val="num" w:pos="0"/>
        </w:tabs>
        <w:ind w:left="1440" w:hanging="360"/>
      </w:pPr>
    </w:lvl>
    <w:lvl w:ilvl="3">
      <w:start w:val="6"/>
      <w:numFmt w:val="decimal"/>
      <w:lvlText w:val=" %1.%2.%3.%4 "/>
      <w:lvlJc w:val="left"/>
      <w:pPr>
        <w:tabs>
          <w:tab w:val="num" w:pos="0"/>
        </w:tabs>
        <w:ind w:left="1800" w:hanging="360"/>
      </w:pPr>
    </w:lvl>
    <w:lvl w:ilvl="4">
      <w:start w:val="6"/>
      <w:numFmt w:val="decimal"/>
      <w:lvlText w:val=" %1.%2.%3.%4.%5 "/>
      <w:lvlJc w:val="left"/>
      <w:pPr>
        <w:tabs>
          <w:tab w:val="num" w:pos="0"/>
        </w:tabs>
        <w:ind w:left="2160" w:hanging="360"/>
      </w:pPr>
    </w:lvl>
    <w:lvl w:ilvl="5">
      <w:start w:val="6"/>
      <w:numFmt w:val="decimal"/>
      <w:lvlText w:val=" %1.%2.%3.%4.%5.%6 "/>
      <w:lvlJc w:val="left"/>
      <w:pPr>
        <w:tabs>
          <w:tab w:val="num" w:pos="0"/>
        </w:tabs>
        <w:ind w:left="2520" w:hanging="360"/>
      </w:pPr>
    </w:lvl>
    <w:lvl w:ilvl="6">
      <w:start w:val="6"/>
      <w:numFmt w:val="decimal"/>
      <w:lvlText w:val=" %1.%2.%3.%4.%5.%6.%7 "/>
      <w:lvlJc w:val="left"/>
      <w:pPr>
        <w:tabs>
          <w:tab w:val="num" w:pos="0"/>
        </w:tabs>
        <w:ind w:left="2880" w:hanging="360"/>
      </w:pPr>
    </w:lvl>
    <w:lvl w:ilvl="7">
      <w:start w:val="6"/>
      <w:numFmt w:val="decimal"/>
      <w:lvlText w:val=" %1.%2.%3.%4.%5.%6.%7.%8 "/>
      <w:lvlJc w:val="left"/>
      <w:pPr>
        <w:tabs>
          <w:tab w:val="num" w:pos="0"/>
        </w:tabs>
        <w:ind w:left="3240" w:hanging="360"/>
      </w:pPr>
    </w:lvl>
    <w:lvl w:ilvl="8">
      <w:start w:val="6"/>
      <w:numFmt w:val="decimal"/>
      <w:lvlText w:val=" %1.%2.%3.%4.%5.%6.%7.%8.%9 "/>
      <w:lvlJc w:val="left"/>
      <w:pPr>
        <w:tabs>
          <w:tab w:val="num" w:pos="0"/>
        </w:tabs>
        <w:ind w:left="3600" w:hanging="360"/>
      </w:pPr>
    </w:lvl>
  </w:abstractNum>
  <w:abstractNum w:abstractNumId="5" w15:restartNumberingAfterBreak="0">
    <w:nsid w:val="5D4D2C64"/>
    <w:multiLevelType w:val="multilevel"/>
    <w:tmpl w:val="20360B0C"/>
    <w:lvl w:ilvl="0">
      <w:start w:val="1"/>
      <w:numFmt w:val="decimal"/>
      <w:lvlText w:val=" %1 "/>
      <w:lvlJc w:val="left"/>
      <w:pPr>
        <w:tabs>
          <w:tab w:val="num" w:pos="0"/>
        </w:tabs>
        <w:ind w:left="720" w:hanging="360"/>
      </w:pPr>
      <w:rPr>
        <w:b/>
      </w:rPr>
    </w:lvl>
    <w:lvl w:ilvl="1">
      <w:start w:val="1"/>
      <w:numFmt w:val="decimal"/>
      <w:lvlText w:val=" %1.%2 "/>
      <w:lvlJc w:val="left"/>
      <w:pPr>
        <w:tabs>
          <w:tab w:val="num" w:pos="0"/>
        </w:tabs>
        <w:ind w:left="1080" w:hanging="360"/>
      </w:pPr>
    </w:lvl>
    <w:lvl w:ilvl="2">
      <w:start w:val="1"/>
      <w:numFmt w:val="decimal"/>
      <w:lvlText w:val=" %1.%2.%3 "/>
      <w:lvlJc w:val="left"/>
      <w:pPr>
        <w:tabs>
          <w:tab w:val="num" w:pos="0"/>
        </w:tabs>
        <w:ind w:left="1440" w:hanging="360"/>
      </w:pPr>
    </w:lvl>
    <w:lvl w:ilvl="3">
      <w:start w:val="1"/>
      <w:numFmt w:val="decimal"/>
      <w:lvlText w:val=" %1.%2.%3.%4 "/>
      <w:lvlJc w:val="left"/>
      <w:pPr>
        <w:tabs>
          <w:tab w:val="num" w:pos="0"/>
        </w:tabs>
        <w:ind w:left="1800" w:hanging="360"/>
      </w:pPr>
    </w:lvl>
    <w:lvl w:ilvl="4">
      <w:start w:val="1"/>
      <w:numFmt w:val="decimal"/>
      <w:lvlText w:val=" %1.%2.%3.%4.%5 "/>
      <w:lvlJc w:val="left"/>
      <w:pPr>
        <w:tabs>
          <w:tab w:val="num" w:pos="0"/>
        </w:tabs>
        <w:ind w:left="2160" w:hanging="360"/>
      </w:pPr>
    </w:lvl>
    <w:lvl w:ilvl="5">
      <w:start w:val="1"/>
      <w:numFmt w:val="decimal"/>
      <w:lvlText w:val=" %1.%2.%3.%4.%5.%6 "/>
      <w:lvlJc w:val="left"/>
      <w:pPr>
        <w:tabs>
          <w:tab w:val="num" w:pos="0"/>
        </w:tabs>
        <w:ind w:left="2520" w:hanging="360"/>
      </w:pPr>
    </w:lvl>
    <w:lvl w:ilvl="6">
      <w:start w:val="1"/>
      <w:numFmt w:val="decimal"/>
      <w:lvlText w:val=" %1.%2.%3.%4.%5.%6.%7 "/>
      <w:lvlJc w:val="left"/>
      <w:pPr>
        <w:tabs>
          <w:tab w:val="num" w:pos="0"/>
        </w:tabs>
        <w:ind w:left="2880" w:hanging="360"/>
      </w:pPr>
    </w:lvl>
    <w:lvl w:ilvl="7">
      <w:start w:val="1"/>
      <w:numFmt w:val="decimal"/>
      <w:lvlText w:val=" %1.%2.%3.%4.%5.%6.%7.%8 "/>
      <w:lvlJc w:val="left"/>
      <w:pPr>
        <w:tabs>
          <w:tab w:val="num" w:pos="0"/>
        </w:tabs>
        <w:ind w:left="3240" w:hanging="360"/>
      </w:pPr>
    </w:lvl>
    <w:lvl w:ilvl="8">
      <w:start w:val="1"/>
      <w:numFmt w:val="decimal"/>
      <w:lvlText w:val=" %1.%2.%3.%4.%5.%6.%7.%8.%9 "/>
      <w:lvlJc w:val="left"/>
      <w:pPr>
        <w:tabs>
          <w:tab w:val="num" w:pos="0"/>
        </w:tabs>
        <w:ind w:left="3600" w:hanging="36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5A8"/>
    <w:rsid w:val="00046E60"/>
    <w:rsid w:val="000C0FE1"/>
    <w:rsid w:val="00103C11"/>
    <w:rsid w:val="001614D4"/>
    <w:rsid w:val="0019747D"/>
    <w:rsid w:val="003712EE"/>
    <w:rsid w:val="00374671"/>
    <w:rsid w:val="003A00ED"/>
    <w:rsid w:val="003B3DD2"/>
    <w:rsid w:val="0051398A"/>
    <w:rsid w:val="00527CCE"/>
    <w:rsid w:val="00741F9E"/>
    <w:rsid w:val="00790CB4"/>
    <w:rsid w:val="009A0A10"/>
    <w:rsid w:val="00A8079E"/>
    <w:rsid w:val="00AE34E8"/>
    <w:rsid w:val="00B40702"/>
    <w:rsid w:val="00B465A8"/>
    <w:rsid w:val="00B51B9D"/>
    <w:rsid w:val="00B73855"/>
    <w:rsid w:val="00CB5BFB"/>
    <w:rsid w:val="00CB675C"/>
    <w:rsid w:val="00CD1763"/>
    <w:rsid w:val="00CE5D76"/>
    <w:rsid w:val="00CF6B85"/>
    <w:rsid w:val="00D4439A"/>
    <w:rsid w:val="00DE44B2"/>
    <w:rsid w:val="00E76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7135A8-C343-4893-AC1C-E512010E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nl-N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5A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LO-normal"/>
    <w:next w:val="LO-normal"/>
    <w:qFormat/>
    <w:rsid w:val="00B465A8"/>
    <w:pPr>
      <w:keepNext/>
      <w:keepLines/>
      <w:spacing w:before="480" w:after="120"/>
    </w:pPr>
    <w:rPr>
      <w:b/>
      <w:sz w:val="48"/>
      <w:szCs w:val="48"/>
    </w:rPr>
  </w:style>
  <w:style w:type="paragraph" w:customStyle="1" w:styleId="Ttulo21">
    <w:name w:val="Título 21"/>
    <w:basedOn w:val="LO-normal"/>
    <w:next w:val="LO-normal"/>
    <w:qFormat/>
    <w:rsid w:val="00B465A8"/>
    <w:pPr>
      <w:keepNext/>
      <w:keepLines/>
      <w:spacing w:before="360" w:after="80"/>
    </w:pPr>
    <w:rPr>
      <w:b/>
      <w:sz w:val="36"/>
      <w:szCs w:val="36"/>
    </w:rPr>
  </w:style>
  <w:style w:type="paragraph" w:customStyle="1" w:styleId="Ttulo31">
    <w:name w:val="Título 31"/>
    <w:basedOn w:val="LO-normal"/>
    <w:next w:val="LO-normal"/>
    <w:qFormat/>
    <w:rsid w:val="00B465A8"/>
    <w:pPr>
      <w:keepNext/>
      <w:keepLines/>
      <w:spacing w:before="280" w:after="80"/>
    </w:pPr>
    <w:rPr>
      <w:b/>
      <w:sz w:val="28"/>
      <w:szCs w:val="28"/>
    </w:rPr>
  </w:style>
  <w:style w:type="paragraph" w:customStyle="1" w:styleId="Ttulo41">
    <w:name w:val="Título 41"/>
    <w:basedOn w:val="LO-normal"/>
    <w:next w:val="LO-normal"/>
    <w:qFormat/>
    <w:rsid w:val="00B465A8"/>
    <w:pPr>
      <w:keepNext/>
      <w:keepLines/>
      <w:spacing w:before="240" w:after="40"/>
    </w:pPr>
    <w:rPr>
      <w:b/>
    </w:rPr>
  </w:style>
  <w:style w:type="paragraph" w:customStyle="1" w:styleId="Ttulo51">
    <w:name w:val="Título 51"/>
    <w:basedOn w:val="LO-normal"/>
    <w:next w:val="LO-normal"/>
    <w:qFormat/>
    <w:rsid w:val="00B465A8"/>
    <w:pPr>
      <w:keepNext/>
      <w:keepLines/>
      <w:spacing w:before="220" w:after="40"/>
    </w:pPr>
    <w:rPr>
      <w:b/>
      <w:sz w:val="22"/>
      <w:szCs w:val="22"/>
    </w:rPr>
  </w:style>
  <w:style w:type="paragraph" w:customStyle="1" w:styleId="Ttulo61">
    <w:name w:val="Título 61"/>
    <w:basedOn w:val="LO-normal"/>
    <w:next w:val="LO-normal"/>
    <w:qFormat/>
    <w:rsid w:val="00B465A8"/>
    <w:pPr>
      <w:keepNext/>
      <w:keepLines/>
      <w:spacing w:before="200" w:after="40"/>
    </w:pPr>
    <w:rPr>
      <w:b/>
      <w:sz w:val="20"/>
      <w:szCs w:val="20"/>
    </w:rPr>
  </w:style>
  <w:style w:type="character" w:customStyle="1" w:styleId="LinkdaInternet">
    <w:name w:val="Link da Internet"/>
    <w:rsid w:val="00B465A8"/>
    <w:rPr>
      <w:color w:val="000080"/>
      <w:u w:val="single"/>
    </w:rPr>
  </w:style>
  <w:style w:type="paragraph" w:styleId="Ttulo">
    <w:name w:val="Title"/>
    <w:basedOn w:val="LO-normal"/>
    <w:next w:val="Corpodetexto"/>
    <w:qFormat/>
    <w:rsid w:val="00B465A8"/>
    <w:pPr>
      <w:keepNext/>
      <w:keepLines/>
      <w:spacing w:before="480" w:after="120"/>
    </w:pPr>
    <w:rPr>
      <w:b/>
      <w:sz w:val="72"/>
      <w:szCs w:val="72"/>
    </w:rPr>
  </w:style>
  <w:style w:type="paragraph" w:styleId="Corpodetexto">
    <w:name w:val="Body Text"/>
    <w:basedOn w:val="Normal"/>
    <w:rsid w:val="00B465A8"/>
    <w:pPr>
      <w:spacing w:after="140" w:line="276" w:lineRule="auto"/>
    </w:pPr>
  </w:style>
  <w:style w:type="paragraph" w:styleId="Lista">
    <w:name w:val="List"/>
    <w:basedOn w:val="Corpodetexto"/>
    <w:rsid w:val="00B465A8"/>
    <w:rPr>
      <w:rFonts w:cs="Lucida Sans"/>
    </w:rPr>
  </w:style>
  <w:style w:type="paragraph" w:customStyle="1" w:styleId="Legenda1">
    <w:name w:val="Legenda1"/>
    <w:basedOn w:val="Normal"/>
    <w:qFormat/>
    <w:rsid w:val="00B465A8"/>
    <w:pPr>
      <w:suppressLineNumbers/>
      <w:spacing w:before="120" w:after="120"/>
    </w:pPr>
    <w:rPr>
      <w:rFonts w:cs="Lucida Sans"/>
      <w:i/>
      <w:iCs/>
    </w:rPr>
  </w:style>
  <w:style w:type="paragraph" w:customStyle="1" w:styleId="ndice">
    <w:name w:val="Índice"/>
    <w:basedOn w:val="Normal"/>
    <w:qFormat/>
    <w:rsid w:val="00B465A8"/>
    <w:pPr>
      <w:suppressLineNumbers/>
    </w:pPr>
    <w:rPr>
      <w:rFonts w:cs="Lucida Sans"/>
    </w:rPr>
  </w:style>
  <w:style w:type="paragraph" w:customStyle="1" w:styleId="LO-normal">
    <w:name w:val="LO-normal"/>
    <w:qFormat/>
    <w:rsid w:val="00B465A8"/>
  </w:style>
  <w:style w:type="paragraph" w:styleId="Subttulo">
    <w:name w:val="Subtitle"/>
    <w:basedOn w:val="LO-normal"/>
    <w:next w:val="LO-normal"/>
    <w:qFormat/>
    <w:rsid w:val="00B465A8"/>
    <w:pPr>
      <w:keepNext/>
      <w:keepLines/>
      <w:spacing w:before="360" w:after="80"/>
    </w:pPr>
    <w:rPr>
      <w:rFonts w:ascii="Georgia" w:eastAsia="Georgia" w:hAnsi="Georgia" w:cs="Georgia"/>
      <w:i/>
      <w:color w:val="666666"/>
      <w:sz w:val="48"/>
      <w:szCs w:val="48"/>
    </w:rPr>
  </w:style>
  <w:style w:type="table" w:customStyle="1" w:styleId="TableNormal">
    <w:name w:val="Table Normal"/>
    <w:rsid w:val="00B465A8"/>
    <w:tblPr>
      <w:tblCellMar>
        <w:top w:w="0" w:type="dxa"/>
        <w:left w:w="0" w:type="dxa"/>
        <w:bottom w:w="0" w:type="dxa"/>
        <w:right w:w="0" w:type="dxa"/>
      </w:tblCellMar>
    </w:tblPr>
  </w:style>
  <w:style w:type="paragraph" w:customStyle="1" w:styleId="Normal1">
    <w:name w:val="Normal1"/>
    <w:rsid w:val="00CB675C"/>
    <w:pPr>
      <w:widowControl w:val="0"/>
      <w:suppressAutoHyphens w:val="0"/>
    </w:pPr>
    <w:rPr>
      <w:rFonts w:ascii="Times New Roman" w:eastAsia="Times New Roman" w:hAnsi="Times New Roman" w:cs="Times New Roman"/>
      <w:lang w:val="pt-BR" w:eastAsia="pt-BR" w:bidi="ar-SA"/>
    </w:rPr>
  </w:style>
  <w:style w:type="paragraph" w:styleId="NormalWeb">
    <w:name w:val="Normal (Web)"/>
    <w:basedOn w:val="Normal"/>
    <w:uiPriority w:val="99"/>
    <w:unhideWhenUsed/>
    <w:rsid w:val="00AE34E8"/>
    <w:pPr>
      <w:suppressAutoHyphens w:val="0"/>
      <w:spacing w:before="100" w:beforeAutospacing="1" w:after="100" w:afterAutospacing="1"/>
    </w:pPr>
    <w:rPr>
      <w:rFonts w:ascii="Times New Roman" w:eastAsia="Times New Roman" w:hAnsi="Times New Roman" w:cs="Times New Roman"/>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837960">
      <w:bodyDiv w:val="1"/>
      <w:marLeft w:val="0"/>
      <w:marRight w:val="0"/>
      <w:marTop w:val="0"/>
      <w:marBottom w:val="0"/>
      <w:divBdr>
        <w:top w:val="none" w:sz="0" w:space="0" w:color="auto"/>
        <w:left w:val="none" w:sz="0" w:space="0" w:color="auto"/>
        <w:bottom w:val="none" w:sz="0" w:space="0" w:color="auto"/>
        <w:right w:val="none" w:sz="0" w:space="0" w:color="auto"/>
      </w:divBdr>
    </w:div>
    <w:div w:id="330182867">
      <w:bodyDiv w:val="1"/>
      <w:marLeft w:val="0"/>
      <w:marRight w:val="0"/>
      <w:marTop w:val="0"/>
      <w:marBottom w:val="0"/>
      <w:divBdr>
        <w:top w:val="none" w:sz="0" w:space="0" w:color="auto"/>
        <w:left w:val="none" w:sz="0" w:space="0" w:color="auto"/>
        <w:bottom w:val="none" w:sz="0" w:space="0" w:color="auto"/>
        <w:right w:val="none" w:sz="0" w:space="0" w:color="auto"/>
      </w:divBdr>
    </w:div>
    <w:div w:id="1292705464">
      <w:bodyDiv w:val="1"/>
      <w:marLeft w:val="0"/>
      <w:marRight w:val="0"/>
      <w:marTop w:val="0"/>
      <w:marBottom w:val="0"/>
      <w:divBdr>
        <w:top w:val="none" w:sz="0" w:space="0" w:color="auto"/>
        <w:left w:val="none" w:sz="0" w:space="0" w:color="auto"/>
        <w:bottom w:val="none" w:sz="0" w:space="0" w:color="auto"/>
        <w:right w:val="none" w:sz="0" w:space="0" w:color="auto"/>
      </w:divBdr>
    </w:div>
    <w:div w:id="1455054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1417</Words>
  <Characters>7657</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2</cp:revision>
  <dcterms:created xsi:type="dcterms:W3CDTF">2023-07-21T15:57:00Z</dcterms:created>
  <dcterms:modified xsi:type="dcterms:W3CDTF">2023-07-21T15:57:00Z</dcterms:modified>
  <dc:language>pt-BR</dc:language>
</cp:coreProperties>
</file>