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1768" w:rsidRDefault="00791768">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rPr>
          <w:rFonts w:ascii="Arial" w:eastAsia="Arial" w:hAnsi="Arial" w:cs="Arial"/>
          <w:b/>
          <w:sz w:val="24"/>
          <w:szCs w:val="24"/>
          <w:highlight w:val="white"/>
        </w:rPr>
      </w:pPr>
    </w:p>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sz w:val="24"/>
          <w:szCs w:val="24"/>
          <w:highlight w:val="white"/>
        </w:rPr>
      </w:pPr>
      <w:r>
        <w:rPr>
          <w:rFonts w:ascii="Arial" w:eastAsia="Arial" w:hAnsi="Arial" w:cs="Arial"/>
          <w:b/>
          <w:sz w:val="24"/>
          <w:szCs w:val="24"/>
          <w:highlight w:val="white"/>
        </w:rPr>
        <w:t>TERMO DE REFERÊNCIA</w:t>
      </w:r>
    </w:p>
    <w:p w:rsidR="00791768" w:rsidRDefault="00791768">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highlight w:val="white"/>
        </w:rPr>
      </w:pPr>
    </w:p>
    <w:p w:rsidR="00791768" w:rsidRDefault="00791768">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highlight w:val="white"/>
        </w:rPr>
      </w:pPr>
    </w:p>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1 – DO OBJETO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highlight w:val="white"/>
        </w:rPr>
      </w:pPr>
      <w:r>
        <w:rPr>
          <w:rFonts w:ascii="Arial" w:eastAsia="Arial" w:hAnsi="Arial" w:cs="Arial"/>
          <w:sz w:val="24"/>
          <w:szCs w:val="24"/>
          <w:highlight w:val="white"/>
        </w:rPr>
        <w:t>Contratação de empresa especializada em prestação de serviço de nutrição e alimentação escolar, na modalidade Pregão Eletrônico – Menor Preço, visando o preparo e distribuição de alimentação balanceada e em condições higiênico-sanitárias adequadas, que atendam aos padrões nutricionais e dispositivos legais vigentes, aos alunos regularmente matriculados em unidades educacionais da Rede Municipal de Ensino de Itajaí, mediante fornecimento dos gêneros alimentícios e demais insumos necessários correlatos (material de limpeza, descartáveis, gás de cozinha, etc), fornecimento dos serviços de logística, equipamentos e utensílios de cozinha bem como a supervisão e manutenção preventiva e corretiva dos mesmos, fornecimento de mão de obra operacional treinada para a preparação dos alimentos, distribuição, controle, limpeza e higienização de cozinha e estoque as Unidades Escolares, bem como de mão de obra técnica qualificada para coordenação, supervisão e gerenciamento dos insumos e equipes operacionais, de acordo com especificações, quantitativos e condições constantes neste edital.</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highlight w:val="white"/>
        </w:rPr>
      </w:pPr>
      <w:r>
        <w:rPr>
          <w:rFonts w:ascii="Arial" w:eastAsia="Arial" w:hAnsi="Arial" w:cs="Arial"/>
          <w:sz w:val="24"/>
          <w:szCs w:val="24"/>
          <w:highlight w:val="white"/>
        </w:rPr>
        <w:t xml:space="preserve">                       </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 xml:space="preserve">1.1 </w:t>
      </w:r>
      <w:r>
        <w:rPr>
          <w:rFonts w:ascii="Arial" w:eastAsia="Arial" w:hAnsi="Arial" w:cs="Arial"/>
          <w:sz w:val="24"/>
          <w:szCs w:val="24"/>
          <w:highlight w:val="white"/>
        </w:rPr>
        <w:t>A proponente deverá constituir ou manter local adequado para atividades administrativas no Município de Itajaí, bem como deve se incumbir de toda a logística inerente à prestação dos serviços e ao fornecimento definidos neste Edital.</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 xml:space="preserve">1.2 </w:t>
      </w:r>
      <w:r>
        <w:rPr>
          <w:rFonts w:ascii="Arial" w:eastAsia="Arial" w:hAnsi="Arial" w:cs="Arial"/>
          <w:sz w:val="24"/>
          <w:szCs w:val="24"/>
          <w:highlight w:val="white"/>
        </w:rPr>
        <w:t>Todo e qualquer ingrediente, alimento e preparação da alimentação escolar deverá ser servido SOMENTE para os alunos.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1.3</w:t>
      </w:r>
      <w:r>
        <w:rPr>
          <w:rFonts w:ascii="Arial" w:eastAsia="Arial" w:hAnsi="Arial" w:cs="Arial"/>
          <w:sz w:val="24"/>
          <w:szCs w:val="24"/>
          <w:highlight w:val="white"/>
        </w:rPr>
        <w:t xml:space="preserve"> As refeições deverão ser preparadas nas cozinhas das Unidades Escolares do município, relacionadas no </w:t>
      </w:r>
      <w:r>
        <w:rPr>
          <w:rFonts w:ascii="Arial" w:eastAsia="Arial" w:hAnsi="Arial" w:cs="Arial"/>
          <w:b/>
          <w:sz w:val="24"/>
          <w:szCs w:val="24"/>
          <w:highlight w:val="white"/>
        </w:rPr>
        <w:t>Anexo 1</w:t>
      </w:r>
      <w:r>
        <w:rPr>
          <w:rFonts w:ascii="Arial" w:eastAsia="Arial" w:hAnsi="Arial" w:cs="Arial"/>
          <w:sz w:val="24"/>
          <w:szCs w:val="24"/>
          <w:highlight w:val="white"/>
        </w:rPr>
        <w:t>, no mesmo dia e período do consumo (exceto no caso de preparações de forno, que poderão ser feitas no dia anterior), assegurando que as boas práticas de manipulação de alimentos, normas de higiene e conservação sejam plenamente atendidas.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lastRenderedPageBreak/>
        <w:t>1.3</w:t>
      </w:r>
      <w:r>
        <w:rPr>
          <w:rFonts w:ascii="Arial" w:eastAsia="Arial" w:hAnsi="Arial" w:cs="Arial"/>
          <w:sz w:val="24"/>
          <w:szCs w:val="24"/>
          <w:highlight w:val="white"/>
        </w:rPr>
        <w:t xml:space="preserve"> Observar todos os procedimentos relacionados à manipulação dos gêneros, preparo e distribuição das refeições em conformidade com as normas da Vigilância Sanitária, de acordo com os dispositivos legais e regulamentares aplicáveis.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 xml:space="preserve">1.4 </w:t>
      </w:r>
      <w:r>
        <w:rPr>
          <w:rFonts w:ascii="Arial" w:eastAsia="Arial" w:hAnsi="Arial" w:cs="Arial"/>
          <w:sz w:val="24"/>
          <w:szCs w:val="24"/>
          <w:highlight w:val="white"/>
        </w:rPr>
        <w:t>Aceitar em qualquer tempo, mediante solicitação formal e antecedência mínima de 30 dias, a inclusão de novos serviços por Unidade Escolar e a inclusão ou exclusão de Unidades Escolares na relação de escolas estabelecidas no edital, observado o disposto no §1° do art. 65 da Lei n° 8.666/93.</w:t>
      </w:r>
    </w:p>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 xml:space="preserve">1.5 </w:t>
      </w:r>
      <w:r>
        <w:rPr>
          <w:rFonts w:ascii="Arial" w:eastAsia="Arial" w:hAnsi="Arial" w:cs="Arial"/>
          <w:sz w:val="24"/>
          <w:szCs w:val="24"/>
          <w:highlight w:val="white"/>
        </w:rPr>
        <w:t>Na ocorrência de novas Unidades Escolares durante o período de contrato, elas deverão ser atendidas nas mesmas condições deste Edital e seus anexos.</w:t>
      </w:r>
    </w:p>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 xml:space="preserve">1.6 </w:t>
      </w:r>
      <w:r>
        <w:rPr>
          <w:rFonts w:ascii="Arial" w:eastAsia="Arial" w:hAnsi="Arial" w:cs="Arial"/>
          <w:sz w:val="24"/>
          <w:szCs w:val="24"/>
          <w:highlight w:val="white"/>
        </w:rPr>
        <w:t>A Secretaria Municipal de Educação (SME) designará o Supervisor de Assistência ao Educando responsável pela supervisão e fiscalização da alimentação escolar para atuar como Fiscal do Contrato.</w:t>
      </w:r>
    </w:p>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1.7</w:t>
      </w:r>
      <w:r>
        <w:rPr>
          <w:rFonts w:ascii="Arial" w:eastAsia="Arial" w:hAnsi="Arial" w:cs="Arial"/>
          <w:sz w:val="24"/>
          <w:szCs w:val="24"/>
          <w:highlight w:val="white"/>
        </w:rPr>
        <w:t xml:space="preserve"> Os dirigentes das Unidades Escolares indicarão dois servidores a serem designados para controlar e monitorar os serviços prestados pela CONTRATADA nas Unidades Escolares, que deverão se reportar ao Fiscal designado no item 1.6. Estes servidores são designados Fiscais de Alimentação Escolar e terão suas atribuições informadas à CONTRATADA na oportunidade do primeiro contato.</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1.8</w:t>
      </w:r>
      <w:r>
        <w:rPr>
          <w:rFonts w:ascii="Arial" w:eastAsia="Arial" w:hAnsi="Arial" w:cs="Arial"/>
          <w:sz w:val="24"/>
          <w:szCs w:val="24"/>
          <w:highlight w:val="white"/>
        </w:rPr>
        <w:t xml:space="preserve">  A quantidade estimada de refeições servidas está prevista no </w:t>
      </w:r>
      <w:r>
        <w:rPr>
          <w:rFonts w:ascii="Arial" w:eastAsia="Arial" w:hAnsi="Arial" w:cs="Arial"/>
          <w:b/>
          <w:sz w:val="24"/>
          <w:szCs w:val="24"/>
          <w:highlight w:val="white"/>
        </w:rPr>
        <w:t>Anexo 1;</w:t>
      </w:r>
    </w:p>
    <w:p w:rsidR="00791768" w:rsidRDefault="00D808D7">
      <w:pPr>
        <w:pStyle w:val="Normal1"/>
        <w:widowControl/>
        <w:pBdr>
          <w:top w:val="nil"/>
          <w:left w:val="nil"/>
          <w:bottom w:val="nil"/>
          <w:right w:val="nil"/>
          <w:between w:val="nil"/>
        </w:pBdr>
        <w:spacing w:line="360" w:lineRule="auto"/>
        <w:ind w:right="-570" w:hanging="2"/>
        <w:jc w:val="both"/>
        <w:rPr>
          <w:rFonts w:ascii="Arial" w:eastAsia="Arial" w:hAnsi="Arial" w:cs="Arial"/>
          <w:sz w:val="24"/>
          <w:szCs w:val="24"/>
          <w:highlight w:val="white"/>
        </w:rPr>
      </w:pPr>
      <w:r>
        <w:rPr>
          <w:rFonts w:ascii="Arial" w:eastAsia="Arial" w:hAnsi="Arial" w:cs="Arial"/>
          <w:b/>
          <w:sz w:val="24"/>
          <w:szCs w:val="24"/>
          <w:highlight w:val="white"/>
        </w:rPr>
        <w:t>1.9</w:t>
      </w:r>
      <w:r>
        <w:rPr>
          <w:rFonts w:ascii="Arial" w:eastAsia="Arial" w:hAnsi="Arial" w:cs="Arial"/>
          <w:sz w:val="24"/>
          <w:szCs w:val="24"/>
          <w:highlight w:val="white"/>
        </w:rPr>
        <w:t xml:space="preserve">  A CONTRATADA deverá cumprir a padronização das porções, conforme </w:t>
      </w:r>
      <w:r>
        <w:rPr>
          <w:rFonts w:ascii="Arial" w:eastAsia="Arial" w:hAnsi="Arial" w:cs="Arial"/>
          <w:b/>
          <w:sz w:val="24"/>
          <w:szCs w:val="24"/>
          <w:highlight w:val="white"/>
        </w:rPr>
        <w:t>Anexo 2</w:t>
      </w:r>
      <w:r>
        <w:rPr>
          <w:rFonts w:ascii="Arial" w:eastAsia="Arial" w:hAnsi="Arial" w:cs="Arial"/>
          <w:sz w:val="24"/>
          <w:szCs w:val="24"/>
          <w:highlight w:val="white"/>
        </w:rPr>
        <w:t>;</w:t>
      </w:r>
    </w:p>
    <w:p w:rsidR="00791768" w:rsidRDefault="00791768">
      <w:pPr>
        <w:pStyle w:val="Normal1"/>
        <w:widowControl/>
        <w:pBdr>
          <w:top w:val="nil"/>
          <w:left w:val="nil"/>
          <w:bottom w:val="nil"/>
          <w:right w:val="nil"/>
          <w:between w:val="nil"/>
        </w:pBdr>
        <w:spacing w:line="360" w:lineRule="auto"/>
        <w:ind w:right="-570" w:hanging="2"/>
        <w:jc w:val="both"/>
        <w:rPr>
          <w:rFonts w:ascii="Arial" w:eastAsia="Arial" w:hAnsi="Arial" w:cs="Arial"/>
          <w:b/>
          <w:sz w:val="24"/>
          <w:szCs w:val="24"/>
          <w:highlight w:val="white"/>
        </w:rPr>
      </w:pPr>
    </w:p>
    <w:p w:rsidR="00791768" w:rsidRDefault="00D808D7">
      <w:pPr>
        <w:pStyle w:val="Normal1"/>
        <w:widowControl/>
        <w:pBdr>
          <w:top w:val="nil"/>
          <w:left w:val="nil"/>
          <w:bottom w:val="nil"/>
          <w:right w:val="nil"/>
          <w:between w:val="nil"/>
        </w:pBdr>
        <w:spacing w:line="360" w:lineRule="auto"/>
        <w:ind w:right="-570" w:hanging="2"/>
        <w:jc w:val="both"/>
        <w:rPr>
          <w:rFonts w:ascii="Arial" w:eastAsia="Arial" w:hAnsi="Arial" w:cs="Arial"/>
          <w:sz w:val="24"/>
          <w:szCs w:val="24"/>
          <w:highlight w:val="white"/>
        </w:rPr>
      </w:pPr>
      <w:r>
        <w:rPr>
          <w:rFonts w:ascii="Arial" w:eastAsia="Arial" w:hAnsi="Arial" w:cs="Arial"/>
          <w:b/>
          <w:sz w:val="24"/>
          <w:szCs w:val="24"/>
          <w:highlight w:val="white"/>
        </w:rPr>
        <w:t>2 - JUSTIFICATIVA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highlight w:val="white"/>
        </w:rPr>
      </w:pPr>
      <w:r>
        <w:rPr>
          <w:rFonts w:ascii="Arial" w:eastAsia="Arial" w:hAnsi="Arial" w:cs="Arial"/>
          <w:sz w:val="24"/>
          <w:szCs w:val="24"/>
          <w:highlight w:val="white"/>
        </w:rPr>
        <w:t xml:space="preserve">Implantado em 1955, o PNAE (Programa Nacional de Alimentação Escolar), é gerenciado pelo Fundo Nacional de Desenvolvimento da Educação (FNDE) e visa à transferência, em caráter suplementar, de recursos financeiros aos Estados, ao Distrito Federal e aos municípios destinados a suprir, parcialmente, as necessidades nutricionais dos alunos, como prevê o artigo 208, incisos IV e VII, da Constituição Federal quando coloca que o dever do Estado com a educação é efetivado mediante a garantia de "atendimento em creche e pré-escola às crianças de zero a seis anos de idade" (inciso IV) e "atendimento ao educando no ensino fundamental, através de programas suplementares de material didático-escolar, transporte, alimentação e assistência à saúde" (inciso VII). A Política de Alimentação Escolar, expressa na Lei, é </w:t>
      </w:r>
      <w:r>
        <w:rPr>
          <w:rFonts w:ascii="Arial" w:eastAsia="Arial" w:hAnsi="Arial" w:cs="Arial"/>
          <w:sz w:val="24"/>
          <w:szCs w:val="24"/>
          <w:highlight w:val="white"/>
        </w:rPr>
        <w:lastRenderedPageBreak/>
        <w:t>uma política estruturante de Segurança Alimentar. Optou-se pela contratação de empresa especializada em prestação de serviço de nutrição e alimentação escolar, visando o preparo e distribuição de alimentação balanceada e em condições higiênico-sanitárias adequadas, aos alunos regularmente matriculados em unidades educacionais da Rede Municipal de Ensino de Itajaí,</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b/>
          <w:sz w:val="24"/>
          <w:szCs w:val="24"/>
          <w:highlight w:val="white"/>
        </w:rPr>
      </w:pPr>
    </w:p>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highlight w:val="white"/>
        </w:rPr>
      </w:pPr>
      <w:r>
        <w:rPr>
          <w:rFonts w:ascii="Arial" w:eastAsia="Arial" w:hAnsi="Arial" w:cs="Arial"/>
          <w:b/>
          <w:sz w:val="24"/>
          <w:szCs w:val="24"/>
          <w:highlight w:val="white"/>
        </w:rPr>
        <w:t>3 – DA DESCRIÇÃO DOS SERVIÇOS E PRODUTOS</w:t>
      </w:r>
    </w:p>
    <w:p w:rsidR="00791768" w:rsidRDefault="00791768">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highlight w:val="white"/>
        </w:rPr>
      </w:pPr>
    </w:p>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sz w:val="24"/>
          <w:szCs w:val="24"/>
          <w:highlight w:val="white"/>
        </w:rPr>
        <w:t xml:space="preserve">A descrição completa dos serviços, produtos, valores e listagem das Unidades Escolares é parte integrante do presente Termo de Referência, demonstrado nos </w:t>
      </w:r>
      <w:r>
        <w:rPr>
          <w:rFonts w:ascii="Arial" w:eastAsia="Arial" w:hAnsi="Arial" w:cs="Arial"/>
          <w:b/>
          <w:sz w:val="24"/>
          <w:szCs w:val="24"/>
          <w:highlight w:val="white"/>
        </w:rPr>
        <w:t>Anexos de 1 a 12.</w:t>
      </w:r>
    </w:p>
    <w:p w:rsidR="00791768" w:rsidRDefault="00791768">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highlight w:val="white"/>
        </w:rPr>
      </w:pP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4 – DO VALOR MÁXIMO</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4.1</w:t>
      </w:r>
      <w:r>
        <w:rPr>
          <w:rFonts w:ascii="Arial" w:eastAsia="Arial" w:hAnsi="Arial" w:cs="Arial"/>
          <w:sz w:val="24"/>
          <w:szCs w:val="24"/>
          <w:highlight w:val="white"/>
        </w:rPr>
        <w:t xml:space="preserve"> O regime para execução do referido objeto deverá atender aos valores máximos unitários de cada cardápio, respeitando o limite máximo global, conforme demonstrado no Quadro 1.</w:t>
      </w:r>
    </w:p>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p>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p>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b/>
          <w:sz w:val="24"/>
          <w:szCs w:val="24"/>
          <w:highlight w:val="white"/>
        </w:rPr>
      </w:pPr>
      <w:r>
        <w:br w:type="page"/>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rPr>
          <w:rFonts w:ascii="Arial" w:eastAsia="Arial" w:hAnsi="Arial" w:cs="Arial"/>
          <w:b/>
          <w:sz w:val="24"/>
          <w:szCs w:val="24"/>
          <w:highlight w:val="white"/>
          <w:vertAlign w:val="superscript"/>
        </w:rPr>
      </w:pPr>
      <w:r>
        <w:rPr>
          <w:rFonts w:ascii="Arial" w:eastAsia="Arial" w:hAnsi="Arial" w:cs="Arial"/>
          <w:b/>
          <w:sz w:val="24"/>
          <w:szCs w:val="24"/>
          <w:highlight w:val="white"/>
        </w:rPr>
        <w:lastRenderedPageBreak/>
        <w:t>Quadro 1: Estimativa das quantidades refeições por cardápio e preço</w:t>
      </w:r>
      <w:r>
        <w:rPr>
          <w:rFonts w:ascii="Arial" w:eastAsia="Arial" w:hAnsi="Arial" w:cs="Arial"/>
          <w:sz w:val="24"/>
          <w:szCs w:val="24"/>
          <w:highlight w:val="white"/>
        </w:rPr>
        <w:t xml:space="preserve"> </w:t>
      </w:r>
      <w:r>
        <w:rPr>
          <w:rFonts w:ascii="Arial" w:eastAsia="Arial" w:hAnsi="Arial" w:cs="Arial"/>
          <w:b/>
          <w:sz w:val="24"/>
          <w:szCs w:val="24"/>
          <w:highlight w:val="white"/>
        </w:rPr>
        <w:t>para educação infantil e ensino fundamental</w:t>
      </w:r>
      <w:r>
        <w:rPr>
          <w:rFonts w:ascii="Arial" w:eastAsia="Arial" w:hAnsi="Arial" w:cs="Arial"/>
          <w:b/>
          <w:sz w:val="24"/>
          <w:szCs w:val="24"/>
          <w:highlight w:val="white"/>
          <w:vertAlign w:val="superscript"/>
        </w:rPr>
        <w:t>1</w:t>
      </w:r>
    </w:p>
    <w:tbl>
      <w:tblPr>
        <w:tblStyle w:val="a"/>
        <w:tblW w:w="10830" w:type="dxa"/>
        <w:jc w:val="center"/>
        <w:tblInd w:w="0" w:type="dxa"/>
        <w:tblLayout w:type="fixed"/>
        <w:tblLook w:val="0000" w:firstRow="0" w:lastRow="0" w:firstColumn="0" w:lastColumn="0" w:noHBand="0" w:noVBand="0"/>
      </w:tblPr>
      <w:tblGrid>
        <w:gridCol w:w="2308"/>
        <w:gridCol w:w="1847"/>
        <w:gridCol w:w="1890"/>
        <w:gridCol w:w="1680"/>
        <w:gridCol w:w="1215"/>
        <w:gridCol w:w="1890"/>
      </w:tblGrid>
      <w:tr w:rsidR="00791768">
        <w:trPr>
          <w:cantSplit/>
          <w:tblHeader/>
          <w:jc w:val="center"/>
        </w:trPr>
        <w:tc>
          <w:tcPr>
            <w:tcW w:w="230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bookmarkStart w:id="0" w:name="_GoBack"/>
            <w:r>
              <w:rPr>
                <w:rFonts w:ascii="Arial" w:eastAsia="Arial" w:hAnsi="Arial" w:cs="Arial"/>
                <w:b/>
                <w:sz w:val="18"/>
                <w:szCs w:val="18"/>
                <w:highlight w:val="white"/>
              </w:rPr>
              <w:t>TIPO DE CARDÁPIO</w:t>
            </w:r>
          </w:p>
        </w:tc>
        <w:tc>
          <w:tcPr>
            <w:tcW w:w="184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b/>
                <w:sz w:val="18"/>
                <w:szCs w:val="18"/>
                <w:highlight w:val="white"/>
              </w:rPr>
              <w:t>ALUNOS MATRICULADOS</w:t>
            </w:r>
          </w:p>
        </w:tc>
        <w:tc>
          <w:tcPr>
            <w:tcW w:w="189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b/>
                <w:sz w:val="18"/>
                <w:szCs w:val="18"/>
                <w:highlight w:val="white"/>
              </w:rPr>
              <w:t>QUANTIDADE   REFEIÇÕES POR DIA</w:t>
            </w:r>
          </w:p>
        </w:tc>
        <w:tc>
          <w:tcPr>
            <w:tcW w:w="168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b/>
                <w:sz w:val="18"/>
                <w:szCs w:val="18"/>
                <w:highlight w:val="white"/>
              </w:rPr>
              <w:t>NÚMERO DE CARDÁPIOS POR DIA</w:t>
            </w:r>
          </w:p>
        </w:tc>
        <w:tc>
          <w:tcPr>
            <w:tcW w:w="121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b/>
                <w:sz w:val="18"/>
                <w:szCs w:val="18"/>
                <w:highlight w:val="white"/>
              </w:rPr>
              <w:t>PREÇO UNITÁRIO</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b/>
                <w:sz w:val="18"/>
                <w:szCs w:val="18"/>
                <w:highlight w:val="white"/>
              </w:rPr>
              <w:t>(R$)</w:t>
            </w:r>
          </w:p>
        </w:tc>
        <w:tc>
          <w:tcPr>
            <w:tcW w:w="189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b/>
                <w:sz w:val="18"/>
                <w:szCs w:val="18"/>
                <w:highlight w:val="white"/>
              </w:rPr>
              <w:t>VALOR TOTAL</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b/>
                <w:sz w:val="18"/>
                <w:szCs w:val="18"/>
                <w:highlight w:val="white"/>
              </w:rPr>
              <w:t>(R$)</w:t>
            </w:r>
          </w:p>
        </w:tc>
      </w:tr>
      <w:tr w:rsidR="00791768">
        <w:trPr>
          <w:cantSplit/>
          <w:trHeight w:val="399"/>
          <w:tblHeader/>
          <w:jc w:val="center"/>
        </w:trPr>
        <w:tc>
          <w:tcPr>
            <w:tcW w:w="230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b/>
                <w:sz w:val="18"/>
                <w:szCs w:val="18"/>
                <w:highlight w:val="white"/>
              </w:rPr>
              <w:t>B1</w:t>
            </w:r>
            <w:r>
              <w:rPr>
                <w:rFonts w:ascii="Arial" w:eastAsia="Arial" w:hAnsi="Arial" w:cs="Arial"/>
                <w:sz w:val="18"/>
                <w:szCs w:val="18"/>
                <w:highlight w:val="white"/>
              </w:rPr>
              <w:t xml:space="preserve"> – (Berçário 1)</w:t>
            </w:r>
          </w:p>
        </w:tc>
        <w:tc>
          <w:tcPr>
            <w:tcW w:w="184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864</w:t>
            </w:r>
          </w:p>
        </w:tc>
        <w:tc>
          <w:tcPr>
            <w:tcW w:w="189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516</w:t>
            </w:r>
          </w:p>
        </w:tc>
        <w:tc>
          <w:tcPr>
            <w:tcW w:w="168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6</w:t>
            </w:r>
          </w:p>
        </w:tc>
        <w:tc>
          <w:tcPr>
            <w:tcW w:w="1215" w:type="dxa"/>
            <w:tcBorders>
              <w:top w:val="single" w:sz="4" w:space="0" w:color="000080"/>
              <w:left w:val="single" w:sz="4" w:space="0" w:color="000080"/>
            </w:tcBorders>
            <w:shd w:val="clear" w:color="auto" w:fill="FFFFFF"/>
            <w:vAlign w:val="center"/>
          </w:tcPr>
          <w:p w:rsidR="00791768" w:rsidRDefault="00D808D7" w:rsidP="0086027E">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 xml:space="preserve">R$ </w:t>
            </w:r>
            <w:r w:rsidR="0086027E">
              <w:rPr>
                <w:rFonts w:ascii="Arial" w:eastAsia="Arial" w:hAnsi="Arial" w:cs="Arial"/>
                <w:sz w:val="18"/>
                <w:szCs w:val="18"/>
                <w:highlight w:val="white"/>
              </w:rPr>
              <w:t>13,42</w:t>
            </w:r>
          </w:p>
        </w:tc>
        <w:tc>
          <w:tcPr>
            <w:tcW w:w="189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rsidP="0086027E">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 xml:space="preserve">R$ </w:t>
            </w:r>
            <w:r w:rsidR="0086027E">
              <w:rPr>
                <w:rFonts w:ascii="Arial" w:eastAsia="Arial" w:hAnsi="Arial" w:cs="Arial"/>
                <w:sz w:val="18"/>
                <w:szCs w:val="18"/>
                <w:highlight w:val="white"/>
              </w:rPr>
              <w:t>1.384.944,00</w:t>
            </w:r>
          </w:p>
        </w:tc>
      </w:tr>
      <w:tr w:rsidR="00791768">
        <w:trPr>
          <w:cantSplit/>
          <w:trHeight w:val="470"/>
          <w:tblHeader/>
          <w:jc w:val="center"/>
        </w:trPr>
        <w:tc>
          <w:tcPr>
            <w:tcW w:w="230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b/>
                <w:sz w:val="18"/>
                <w:szCs w:val="18"/>
                <w:highlight w:val="white"/>
              </w:rPr>
              <w:t>B2</w:t>
            </w:r>
            <w:r>
              <w:rPr>
                <w:rFonts w:ascii="Arial" w:eastAsia="Arial" w:hAnsi="Arial" w:cs="Arial"/>
                <w:sz w:val="18"/>
                <w:szCs w:val="18"/>
                <w:highlight w:val="white"/>
              </w:rPr>
              <w:t xml:space="preserve"> – (Berçário 2)</w:t>
            </w:r>
          </w:p>
        </w:tc>
        <w:tc>
          <w:tcPr>
            <w:tcW w:w="184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954</w:t>
            </w:r>
          </w:p>
        </w:tc>
        <w:tc>
          <w:tcPr>
            <w:tcW w:w="189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638</w:t>
            </w:r>
          </w:p>
        </w:tc>
        <w:tc>
          <w:tcPr>
            <w:tcW w:w="168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4</w:t>
            </w:r>
          </w:p>
        </w:tc>
        <w:tc>
          <w:tcPr>
            <w:tcW w:w="1215" w:type="dxa"/>
            <w:tcBorders>
              <w:top w:val="single" w:sz="4" w:space="0" w:color="000080"/>
              <w:left w:val="single" w:sz="4" w:space="0" w:color="000080"/>
            </w:tcBorders>
            <w:shd w:val="clear" w:color="auto" w:fill="FFFFFF"/>
            <w:vAlign w:val="center"/>
          </w:tcPr>
          <w:p w:rsidR="00791768" w:rsidRDefault="00D808D7" w:rsidP="0086027E">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 xml:space="preserve">R$ </w:t>
            </w:r>
            <w:r w:rsidR="0086027E">
              <w:rPr>
                <w:rFonts w:ascii="Arial" w:eastAsia="Arial" w:hAnsi="Arial" w:cs="Arial"/>
                <w:sz w:val="18"/>
                <w:szCs w:val="18"/>
                <w:highlight w:val="white"/>
              </w:rPr>
              <w:t>16,34</w:t>
            </w:r>
          </w:p>
        </w:tc>
        <w:tc>
          <w:tcPr>
            <w:tcW w:w="189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rsidP="0086027E">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 xml:space="preserve">R$ </w:t>
            </w:r>
            <w:r w:rsidR="0086027E">
              <w:rPr>
                <w:rFonts w:ascii="Arial" w:eastAsia="Arial" w:hAnsi="Arial" w:cs="Arial"/>
                <w:sz w:val="18"/>
                <w:szCs w:val="18"/>
                <w:highlight w:val="white"/>
              </w:rPr>
              <w:t>2.084.558,67</w:t>
            </w:r>
          </w:p>
        </w:tc>
      </w:tr>
      <w:tr w:rsidR="00791768">
        <w:trPr>
          <w:cantSplit/>
          <w:trHeight w:val="470"/>
          <w:tblHeader/>
          <w:jc w:val="center"/>
        </w:trPr>
        <w:tc>
          <w:tcPr>
            <w:tcW w:w="230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b/>
                <w:sz w:val="18"/>
                <w:szCs w:val="18"/>
                <w:highlight w:val="white"/>
              </w:rPr>
              <w:t>M1</w:t>
            </w:r>
            <w:r>
              <w:rPr>
                <w:rFonts w:ascii="Arial" w:eastAsia="Arial" w:hAnsi="Arial" w:cs="Arial"/>
                <w:sz w:val="18"/>
                <w:szCs w:val="18"/>
                <w:highlight w:val="white"/>
              </w:rPr>
              <w:t xml:space="preserve"> – (Maternal 1)</w:t>
            </w:r>
          </w:p>
        </w:tc>
        <w:tc>
          <w:tcPr>
            <w:tcW w:w="184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1.326</w:t>
            </w:r>
          </w:p>
        </w:tc>
        <w:tc>
          <w:tcPr>
            <w:tcW w:w="189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918</w:t>
            </w:r>
          </w:p>
        </w:tc>
        <w:tc>
          <w:tcPr>
            <w:tcW w:w="168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4</w:t>
            </w:r>
          </w:p>
        </w:tc>
        <w:tc>
          <w:tcPr>
            <w:tcW w:w="1215" w:type="dxa"/>
            <w:tcBorders>
              <w:top w:val="single" w:sz="4" w:space="0" w:color="000080"/>
              <w:left w:val="single" w:sz="4" w:space="0" w:color="000080"/>
            </w:tcBorders>
            <w:shd w:val="clear" w:color="auto" w:fill="FFFFFF"/>
            <w:vAlign w:val="center"/>
          </w:tcPr>
          <w:p w:rsidR="00791768" w:rsidRDefault="00D808D7" w:rsidP="00BA2A92">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 xml:space="preserve">R$ </w:t>
            </w:r>
            <w:r w:rsidR="00BA2A92">
              <w:rPr>
                <w:rFonts w:ascii="Arial" w:eastAsia="Arial" w:hAnsi="Arial" w:cs="Arial"/>
                <w:sz w:val="18"/>
                <w:szCs w:val="18"/>
                <w:highlight w:val="white"/>
              </w:rPr>
              <w:t>17,41</w:t>
            </w:r>
          </w:p>
        </w:tc>
        <w:tc>
          <w:tcPr>
            <w:tcW w:w="189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rsidP="00BA2A92">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 xml:space="preserve">R$ </w:t>
            </w:r>
            <w:r w:rsidR="00BA2A92">
              <w:rPr>
                <w:rFonts w:ascii="Arial" w:eastAsia="Arial" w:hAnsi="Arial" w:cs="Arial"/>
                <w:sz w:val="18"/>
                <w:szCs w:val="18"/>
                <w:highlight w:val="white"/>
              </w:rPr>
              <w:t>3.196.476,00</w:t>
            </w:r>
          </w:p>
        </w:tc>
      </w:tr>
      <w:tr w:rsidR="00791768">
        <w:trPr>
          <w:cantSplit/>
          <w:trHeight w:val="511"/>
          <w:tblHeader/>
          <w:jc w:val="center"/>
        </w:trPr>
        <w:tc>
          <w:tcPr>
            <w:tcW w:w="230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b/>
                <w:sz w:val="18"/>
                <w:szCs w:val="18"/>
                <w:highlight w:val="white"/>
              </w:rPr>
              <w:t>M2</w:t>
            </w:r>
            <w:r>
              <w:rPr>
                <w:rFonts w:ascii="Arial" w:eastAsia="Arial" w:hAnsi="Arial" w:cs="Arial"/>
                <w:sz w:val="18"/>
                <w:szCs w:val="18"/>
                <w:highlight w:val="white"/>
              </w:rPr>
              <w:t xml:space="preserve"> – (Maternal 2)</w:t>
            </w:r>
          </w:p>
        </w:tc>
        <w:tc>
          <w:tcPr>
            <w:tcW w:w="184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1.335</w:t>
            </w:r>
          </w:p>
        </w:tc>
        <w:tc>
          <w:tcPr>
            <w:tcW w:w="189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934</w:t>
            </w:r>
          </w:p>
        </w:tc>
        <w:tc>
          <w:tcPr>
            <w:tcW w:w="168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4</w:t>
            </w:r>
          </w:p>
        </w:tc>
        <w:tc>
          <w:tcPr>
            <w:tcW w:w="1215" w:type="dxa"/>
            <w:tcBorders>
              <w:top w:val="single" w:sz="4" w:space="0" w:color="000080"/>
              <w:left w:val="single" w:sz="4" w:space="0" w:color="000080"/>
            </w:tcBorders>
            <w:shd w:val="clear" w:color="auto" w:fill="FFFFFF"/>
            <w:vAlign w:val="center"/>
          </w:tcPr>
          <w:p w:rsidR="00791768" w:rsidRDefault="00D808D7" w:rsidP="00BA2A92">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 xml:space="preserve">R$ </w:t>
            </w:r>
            <w:r w:rsidR="00BA2A92">
              <w:rPr>
                <w:rFonts w:ascii="Arial" w:eastAsia="Arial" w:hAnsi="Arial" w:cs="Arial"/>
                <w:sz w:val="18"/>
                <w:szCs w:val="18"/>
                <w:highlight w:val="white"/>
              </w:rPr>
              <w:t>17,54</w:t>
            </w:r>
          </w:p>
        </w:tc>
        <w:tc>
          <w:tcPr>
            <w:tcW w:w="189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rsidP="00BA2A92">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R$ 3.</w:t>
            </w:r>
            <w:r w:rsidR="00BA2A92">
              <w:rPr>
                <w:rFonts w:ascii="Arial" w:eastAsia="Arial" w:hAnsi="Arial" w:cs="Arial"/>
                <w:sz w:val="18"/>
                <w:szCs w:val="18"/>
                <w:highlight w:val="white"/>
              </w:rPr>
              <w:t>276.472,00</w:t>
            </w:r>
          </w:p>
        </w:tc>
      </w:tr>
      <w:tr w:rsidR="00791768">
        <w:trPr>
          <w:cantSplit/>
          <w:trHeight w:val="527"/>
          <w:tblHeader/>
          <w:jc w:val="center"/>
        </w:trPr>
        <w:tc>
          <w:tcPr>
            <w:tcW w:w="230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b/>
                <w:sz w:val="18"/>
                <w:szCs w:val="18"/>
                <w:highlight w:val="white"/>
              </w:rPr>
              <w:t>JP Integral</w:t>
            </w:r>
            <w:r>
              <w:rPr>
                <w:rFonts w:ascii="Arial" w:eastAsia="Arial" w:hAnsi="Arial" w:cs="Arial"/>
                <w:sz w:val="18"/>
                <w:szCs w:val="18"/>
                <w:highlight w:val="white"/>
              </w:rPr>
              <w:t xml:space="preserve"> – Jardim e Pré-Escolar</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Período Integral</w:t>
            </w:r>
          </w:p>
        </w:tc>
        <w:tc>
          <w:tcPr>
            <w:tcW w:w="184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2.032</w:t>
            </w:r>
          </w:p>
        </w:tc>
        <w:tc>
          <w:tcPr>
            <w:tcW w:w="189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1.333</w:t>
            </w:r>
          </w:p>
        </w:tc>
        <w:tc>
          <w:tcPr>
            <w:tcW w:w="168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2</w:t>
            </w:r>
          </w:p>
        </w:tc>
        <w:tc>
          <w:tcPr>
            <w:tcW w:w="1215" w:type="dxa"/>
            <w:tcBorders>
              <w:top w:val="single" w:sz="4" w:space="0" w:color="000080"/>
              <w:left w:val="single" w:sz="4" w:space="0" w:color="000080"/>
            </w:tcBorders>
            <w:shd w:val="clear" w:color="auto" w:fill="FFFFFF"/>
            <w:vAlign w:val="center"/>
          </w:tcPr>
          <w:p w:rsidR="00791768" w:rsidRDefault="00D808D7" w:rsidP="00BA2A92">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 xml:space="preserve">R$ </w:t>
            </w:r>
            <w:r w:rsidR="00BA2A92">
              <w:rPr>
                <w:rFonts w:ascii="Arial" w:eastAsia="Arial" w:hAnsi="Arial" w:cs="Arial"/>
                <w:sz w:val="18"/>
                <w:szCs w:val="18"/>
                <w:highlight w:val="white"/>
              </w:rPr>
              <w:t>17,33</w:t>
            </w:r>
          </w:p>
        </w:tc>
        <w:tc>
          <w:tcPr>
            <w:tcW w:w="189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rsidP="00BA2A92">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R$ 4.</w:t>
            </w:r>
            <w:r w:rsidR="00BA2A92">
              <w:rPr>
                <w:rFonts w:ascii="Arial" w:eastAsia="Arial" w:hAnsi="Arial" w:cs="Arial"/>
                <w:sz w:val="18"/>
                <w:szCs w:val="18"/>
                <w:highlight w:val="white"/>
              </w:rPr>
              <w:t>619.289,33</w:t>
            </w:r>
          </w:p>
        </w:tc>
      </w:tr>
      <w:tr w:rsidR="00791768">
        <w:trPr>
          <w:cantSplit/>
          <w:tblHeader/>
          <w:jc w:val="center"/>
        </w:trPr>
        <w:tc>
          <w:tcPr>
            <w:tcW w:w="230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b/>
                <w:sz w:val="18"/>
                <w:szCs w:val="18"/>
                <w:highlight w:val="white"/>
              </w:rPr>
              <w:t>JP Parcial</w:t>
            </w:r>
            <w:r>
              <w:rPr>
                <w:rFonts w:ascii="Arial" w:eastAsia="Arial" w:hAnsi="Arial" w:cs="Arial"/>
                <w:sz w:val="18"/>
                <w:szCs w:val="18"/>
                <w:highlight w:val="white"/>
              </w:rPr>
              <w:t xml:space="preserve"> – Jardim e Pré-Escolar</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Período parcial</w:t>
            </w:r>
          </w:p>
        </w:tc>
        <w:tc>
          <w:tcPr>
            <w:tcW w:w="184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5.052</w:t>
            </w:r>
          </w:p>
        </w:tc>
        <w:tc>
          <w:tcPr>
            <w:tcW w:w="189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3.209</w:t>
            </w:r>
          </w:p>
        </w:tc>
        <w:tc>
          <w:tcPr>
            <w:tcW w:w="168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2</w:t>
            </w:r>
          </w:p>
        </w:tc>
        <w:tc>
          <w:tcPr>
            <w:tcW w:w="1215" w:type="dxa"/>
            <w:tcBorders>
              <w:top w:val="single" w:sz="4" w:space="0" w:color="000080"/>
              <w:left w:val="single" w:sz="4" w:space="0" w:color="000080"/>
              <w:bottom w:val="single" w:sz="4" w:space="0" w:color="000080"/>
            </w:tcBorders>
            <w:shd w:val="clear" w:color="auto" w:fill="FFFFFF"/>
            <w:vAlign w:val="center"/>
          </w:tcPr>
          <w:p w:rsidR="00791768" w:rsidRDefault="00D808D7" w:rsidP="00BA2A92">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 xml:space="preserve">R$ </w:t>
            </w:r>
            <w:r w:rsidR="00BA2A92">
              <w:rPr>
                <w:rFonts w:ascii="Arial" w:eastAsia="Arial" w:hAnsi="Arial" w:cs="Arial"/>
                <w:sz w:val="18"/>
                <w:szCs w:val="18"/>
                <w:highlight w:val="white"/>
              </w:rPr>
              <w:t>11,22</w:t>
            </w:r>
          </w:p>
        </w:tc>
        <w:tc>
          <w:tcPr>
            <w:tcW w:w="189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rsidP="00BA2A92">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R$ 7.</w:t>
            </w:r>
            <w:r w:rsidR="00BA2A92">
              <w:rPr>
                <w:rFonts w:ascii="Arial" w:eastAsia="Arial" w:hAnsi="Arial" w:cs="Arial"/>
                <w:sz w:val="18"/>
                <w:szCs w:val="18"/>
                <w:highlight w:val="white"/>
              </w:rPr>
              <w:t>198.856,67</w:t>
            </w:r>
          </w:p>
        </w:tc>
      </w:tr>
      <w:tr w:rsidR="00791768">
        <w:trPr>
          <w:cantSplit/>
          <w:tblHeader/>
          <w:jc w:val="center"/>
        </w:trPr>
        <w:tc>
          <w:tcPr>
            <w:tcW w:w="230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b/>
                <w:sz w:val="18"/>
                <w:szCs w:val="18"/>
                <w:highlight w:val="white"/>
              </w:rPr>
              <w:t>EF</w:t>
            </w:r>
            <w:r>
              <w:rPr>
                <w:rFonts w:ascii="Arial" w:eastAsia="Arial" w:hAnsi="Arial" w:cs="Arial"/>
                <w:sz w:val="18"/>
                <w:szCs w:val="18"/>
                <w:highlight w:val="white"/>
              </w:rPr>
              <w:t xml:space="preserve"> - (Ensino Fundamental e CEMESPI)</w:t>
            </w:r>
          </w:p>
        </w:tc>
        <w:tc>
          <w:tcPr>
            <w:tcW w:w="184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24.935</w:t>
            </w:r>
          </w:p>
        </w:tc>
        <w:tc>
          <w:tcPr>
            <w:tcW w:w="189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19.155</w:t>
            </w:r>
          </w:p>
        </w:tc>
        <w:tc>
          <w:tcPr>
            <w:tcW w:w="168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1</w:t>
            </w:r>
          </w:p>
        </w:tc>
        <w:tc>
          <w:tcPr>
            <w:tcW w:w="1215" w:type="dxa"/>
            <w:tcBorders>
              <w:top w:val="single" w:sz="4" w:space="0" w:color="000080"/>
              <w:left w:val="single" w:sz="4" w:space="0" w:color="000080"/>
              <w:bottom w:val="single" w:sz="4" w:space="0" w:color="000080"/>
            </w:tcBorders>
            <w:shd w:val="clear" w:color="auto" w:fill="FFFFFF"/>
            <w:vAlign w:val="center"/>
          </w:tcPr>
          <w:p w:rsidR="00791768" w:rsidRDefault="00D808D7" w:rsidP="00BA2A92">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 xml:space="preserve">R$ </w:t>
            </w:r>
            <w:r w:rsidR="00BA2A92">
              <w:rPr>
                <w:rFonts w:ascii="Arial" w:eastAsia="Arial" w:hAnsi="Arial" w:cs="Arial"/>
                <w:sz w:val="18"/>
                <w:szCs w:val="18"/>
                <w:highlight w:val="white"/>
              </w:rPr>
              <w:t>7,66</w:t>
            </w:r>
          </w:p>
        </w:tc>
        <w:tc>
          <w:tcPr>
            <w:tcW w:w="189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rsidP="00BA2A92">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 xml:space="preserve">R$ </w:t>
            </w:r>
            <w:r w:rsidR="00BA2A92">
              <w:rPr>
                <w:rFonts w:ascii="Arial" w:eastAsia="Arial" w:hAnsi="Arial" w:cs="Arial"/>
                <w:sz w:val="18"/>
                <w:szCs w:val="18"/>
                <w:highlight w:val="white"/>
              </w:rPr>
              <w:t>29.358.230,00</w:t>
            </w:r>
          </w:p>
        </w:tc>
      </w:tr>
      <w:tr w:rsidR="00791768">
        <w:trPr>
          <w:cantSplit/>
          <w:tblHeader/>
          <w:jc w:val="center"/>
        </w:trPr>
        <w:tc>
          <w:tcPr>
            <w:tcW w:w="2307" w:type="dxa"/>
            <w:tcBorders>
              <w:top w:val="single" w:sz="4" w:space="0" w:color="000080"/>
              <w:left w:val="single" w:sz="4" w:space="0" w:color="000080"/>
              <w:bottom w:val="single" w:sz="4" w:space="0" w:color="00000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b/>
                <w:sz w:val="18"/>
                <w:szCs w:val="18"/>
                <w:highlight w:val="white"/>
              </w:rPr>
              <w:t>EJA</w:t>
            </w:r>
            <w:r>
              <w:rPr>
                <w:rFonts w:ascii="Arial" w:eastAsia="Arial" w:hAnsi="Arial" w:cs="Arial"/>
                <w:sz w:val="18"/>
                <w:szCs w:val="18"/>
                <w:highlight w:val="white"/>
              </w:rPr>
              <w:t xml:space="preserve"> – (Educação de Jovens e Adultos)</w:t>
            </w:r>
          </w:p>
        </w:tc>
        <w:tc>
          <w:tcPr>
            <w:tcW w:w="1847" w:type="dxa"/>
            <w:tcBorders>
              <w:top w:val="single" w:sz="4" w:space="0" w:color="000080"/>
              <w:left w:val="single" w:sz="4" w:space="0" w:color="000080"/>
              <w:bottom w:val="single" w:sz="4" w:space="0" w:color="00000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335</w:t>
            </w:r>
          </w:p>
        </w:tc>
        <w:tc>
          <w:tcPr>
            <w:tcW w:w="1890" w:type="dxa"/>
            <w:tcBorders>
              <w:top w:val="single" w:sz="4" w:space="0" w:color="000080"/>
              <w:left w:val="single" w:sz="4" w:space="0" w:color="000080"/>
              <w:bottom w:val="single" w:sz="4" w:space="0" w:color="00000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186</w:t>
            </w:r>
          </w:p>
        </w:tc>
        <w:tc>
          <w:tcPr>
            <w:tcW w:w="1680" w:type="dxa"/>
            <w:tcBorders>
              <w:top w:val="single" w:sz="4" w:space="0" w:color="000080"/>
              <w:left w:val="single" w:sz="4" w:space="0" w:color="000080"/>
              <w:bottom w:val="single" w:sz="4" w:space="0" w:color="00000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1</w:t>
            </w:r>
          </w:p>
        </w:tc>
        <w:tc>
          <w:tcPr>
            <w:tcW w:w="1215" w:type="dxa"/>
            <w:tcBorders>
              <w:top w:val="single" w:sz="4" w:space="0" w:color="000080"/>
              <w:left w:val="single" w:sz="4" w:space="0" w:color="000080"/>
              <w:bottom w:val="single" w:sz="4" w:space="0" w:color="000000"/>
            </w:tcBorders>
            <w:shd w:val="clear" w:color="auto" w:fill="FFFFFF"/>
            <w:vAlign w:val="center"/>
          </w:tcPr>
          <w:p w:rsidR="00791768" w:rsidRDefault="00D808D7" w:rsidP="00BA2A92">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 xml:space="preserve">R$ </w:t>
            </w:r>
            <w:r w:rsidR="00BA2A92">
              <w:rPr>
                <w:rFonts w:ascii="Arial" w:eastAsia="Arial" w:hAnsi="Arial" w:cs="Arial"/>
                <w:sz w:val="18"/>
                <w:szCs w:val="18"/>
                <w:highlight w:val="white"/>
              </w:rPr>
              <w:t>8,75</w:t>
            </w:r>
          </w:p>
        </w:tc>
        <w:tc>
          <w:tcPr>
            <w:tcW w:w="1890" w:type="dxa"/>
            <w:tcBorders>
              <w:top w:val="single" w:sz="4" w:space="0" w:color="000080"/>
              <w:left w:val="single" w:sz="4" w:space="0" w:color="000080"/>
              <w:bottom w:val="single" w:sz="4" w:space="0" w:color="000000"/>
              <w:right w:val="single" w:sz="4" w:space="0" w:color="000080"/>
            </w:tcBorders>
            <w:shd w:val="clear" w:color="auto" w:fill="FFFFFF"/>
            <w:vAlign w:val="center"/>
          </w:tcPr>
          <w:p w:rsidR="00791768" w:rsidRDefault="00D808D7" w:rsidP="00BA2A92">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 xml:space="preserve">R$ </w:t>
            </w:r>
            <w:r w:rsidR="00BA2A92">
              <w:rPr>
                <w:rFonts w:ascii="Arial" w:eastAsia="Arial" w:hAnsi="Arial" w:cs="Arial"/>
                <w:sz w:val="18"/>
                <w:szCs w:val="18"/>
                <w:highlight w:val="white"/>
              </w:rPr>
              <w:t>325.500,00</w:t>
            </w:r>
          </w:p>
        </w:tc>
      </w:tr>
      <w:tr w:rsidR="00791768">
        <w:trPr>
          <w:cantSplit/>
          <w:trHeight w:val="474"/>
          <w:tblHeader/>
          <w:jc w:val="center"/>
        </w:trPr>
        <w:tc>
          <w:tcPr>
            <w:tcW w:w="23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b/>
                <w:sz w:val="18"/>
                <w:szCs w:val="18"/>
                <w:highlight w:val="white"/>
              </w:rPr>
              <w:t xml:space="preserve"> Almoço</w:t>
            </w:r>
            <w:r>
              <w:rPr>
                <w:rFonts w:ascii="Arial" w:eastAsia="Arial" w:hAnsi="Arial" w:cs="Arial"/>
                <w:sz w:val="18"/>
                <w:szCs w:val="18"/>
                <w:highlight w:val="white"/>
              </w:rPr>
              <w:t xml:space="preserve"> – (Educação Integral e CEDIN)</w:t>
            </w:r>
          </w:p>
        </w:tc>
        <w:tc>
          <w:tcPr>
            <w:tcW w:w="1847"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1.304</w:t>
            </w:r>
          </w:p>
        </w:tc>
        <w:tc>
          <w:tcPr>
            <w:tcW w:w="18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2.495</w:t>
            </w:r>
          </w:p>
        </w:tc>
        <w:tc>
          <w:tcPr>
            <w:tcW w:w="16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1</w:t>
            </w:r>
          </w:p>
        </w:tc>
        <w:tc>
          <w:tcPr>
            <w:tcW w:w="12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1768" w:rsidRDefault="00D808D7" w:rsidP="00BA2A92">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 xml:space="preserve">R$ </w:t>
            </w:r>
            <w:r w:rsidR="00BA2A92">
              <w:rPr>
                <w:rFonts w:ascii="Arial" w:eastAsia="Arial" w:hAnsi="Arial" w:cs="Arial"/>
                <w:sz w:val="18"/>
                <w:szCs w:val="18"/>
                <w:highlight w:val="white"/>
              </w:rPr>
              <w:t>7,96</w:t>
            </w:r>
          </w:p>
        </w:tc>
        <w:tc>
          <w:tcPr>
            <w:tcW w:w="18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1768" w:rsidRDefault="00D808D7" w:rsidP="00BA2A92">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 xml:space="preserve">R$ </w:t>
            </w:r>
            <w:r w:rsidR="00BA2A92">
              <w:rPr>
                <w:rFonts w:ascii="Arial" w:eastAsia="Arial" w:hAnsi="Arial" w:cs="Arial"/>
                <w:sz w:val="18"/>
                <w:szCs w:val="18"/>
                <w:highlight w:val="white"/>
              </w:rPr>
              <w:t>3.973.703,33</w:t>
            </w:r>
          </w:p>
        </w:tc>
      </w:tr>
      <w:tr w:rsidR="00791768">
        <w:trPr>
          <w:cantSplit/>
          <w:tblHeader/>
          <w:jc w:val="center"/>
        </w:trPr>
        <w:tc>
          <w:tcPr>
            <w:tcW w:w="23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b/>
                <w:sz w:val="18"/>
                <w:szCs w:val="18"/>
                <w:highlight w:val="white"/>
              </w:rPr>
              <w:t>Lanche</w:t>
            </w:r>
            <w:r>
              <w:rPr>
                <w:rFonts w:ascii="Arial" w:eastAsia="Arial" w:hAnsi="Arial" w:cs="Arial"/>
                <w:sz w:val="18"/>
                <w:szCs w:val="18"/>
                <w:highlight w:val="white"/>
              </w:rPr>
              <w:t xml:space="preserve">  – (Educação Integral e CEDIN)</w:t>
            </w:r>
          </w:p>
        </w:tc>
        <w:tc>
          <w:tcPr>
            <w:tcW w:w="1847"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highlight w:val="white"/>
              </w:rPr>
            </w:pPr>
          </w:p>
        </w:tc>
        <w:tc>
          <w:tcPr>
            <w:tcW w:w="18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2.140</w:t>
            </w:r>
          </w:p>
        </w:tc>
        <w:tc>
          <w:tcPr>
            <w:tcW w:w="168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1</w:t>
            </w:r>
          </w:p>
        </w:tc>
        <w:tc>
          <w:tcPr>
            <w:tcW w:w="12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1768" w:rsidRDefault="00BA2A92">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R$ 6,33</w:t>
            </w:r>
          </w:p>
        </w:tc>
        <w:tc>
          <w:tcPr>
            <w:tcW w:w="18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1768" w:rsidRDefault="00D808D7" w:rsidP="00BA2A92">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R$ 2.</w:t>
            </w:r>
            <w:r w:rsidR="00BA2A92">
              <w:rPr>
                <w:rFonts w:ascii="Arial" w:eastAsia="Arial" w:hAnsi="Arial" w:cs="Arial"/>
                <w:sz w:val="18"/>
                <w:szCs w:val="18"/>
                <w:highlight w:val="white"/>
              </w:rPr>
              <w:t>709.240,00</w:t>
            </w:r>
          </w:p>
        </w:tc>
      </w:tr>
      <w:tr w:rsidR="00791768">
        <w:trPr>
          <w:cantSplit/>
          <w:trHeight w:val="1111"/>
          <w:tblHeader/>
          <w:jc w:val="center"/>
        </w:trPr>
        <w:tc>
          <w:tcPr>
            <w:tcW w:w="230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b/>
                <w:sz w:val="18"/>
                <w:szCs w:val="18"/>
                <w:highlight w:val="white"/>
              </w:rPr>
              <w:t>Alimentação escolar Especial (Classe I, Classe II e Classe III)</w:t>
            </w:r>
          </w:p>
        </w:tc>
        <w:tc>
          <w:tcPr>
            <w:tcW w:w="1847"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320 Ens Infantil</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100 Ens fund.</w:t>
            </w:r>
          </w:p>
        </w:tc>
        <w:tc>
          <w:tcPr>
            <w:tcW w:w="18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vertAlign w:val="superscript"/>
              </w:rPr>
            </w:pPr>
            <w:r>
              <w:rPr>
                <w:rFonts w:ascii="Arial" w:eastAsia="Arial" w:hAnsi="Arial" w:cs="Arial"/>
                <w:sz w:val="18"/>
                <w:szCs w:val="18"/>
                <w:highlight w:val="white"/>
              </w:rPr>
              <w:t>variável</w:t>
            </w:r>
            <w:r>
              <w:rPr>
                <w:rFonts w:ascii="Arial" w:eastAsia="Arial" w:hAnsi="Arial" w:cs="Arial"/>
                <w:sz w:val="18"/>
                <w:szCs w:val="18"/>
                <w:highlight w:val="white"/>
                <w:vertAlign w:val="superscript"/>
              </w:rPr>
              <w:t>2</w:t>
            </w:r>
          </w:p>
        </w:tc>
        <w:tc>
          <w:tcPr>
            <w:tcW w:w="1680" w:type="dxa"/>
            <w:tcBorders>
              <w:top w:val="single" w:sz="4" w:space="0" w:color="000000"/>
              <w:left w:val="single" w:sz="4" w:space="0" w:color="000000"/>
              <w:bottom w:val="single" w:sz="4" w:space="0" w:color="000000"/>
              <w:right w:val="single" w:sz="4" w:space="0" w:color="000000"/>
            </w:tcBorders>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sz w:val="18"/>
                <w:szCs w:val="18"/>
                <w:highlight w:val="white"/>
              </w:rPr>
              <w:t>variável</w:t>
            </w:r>
            <w:r>
              <w:rPr>
                <w:rFonts w:ascii="Arial" w:eastAsia="Arial" w:hAnsi="Arial" w:cs="Arial"/>
                <w:sz w:val="18"/>
                <w:szCs w:val="18"/>
                <w:highlight w:val="white"/>
                <w:vertAlign w:val="superscript"/>
              </w:rPr>
              <w:t>2</w:t>
            </w:r>
          </w:p>
        </w:tc>
        <w:tc>
          <w:tcPr>
            <w:tcW w:w="121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b/>
                <w:sz w:val="18"/>
                <w:szCs w:val="18"/>
                <w:highlight w:val="white"/>
              </w:rPr>
            </w:pPr>
            <w:r>
              <w:rPr>
                <w:rFonts w:ascii="Arial" w:eastAsia="Arial" w:hAnsi="Arial" w:cs="Arial"/>
                <w:sz w:val="18"/>
                <w:szCs w:val="18"/>
                <w:highlight w:val="white"/>
              </w:rPr>
              <w:t>conforme item. 16.10 e 16.11</w:t>
            </w:r>
          </w:p>
        </w:tc>
        <w:tc>
          <w:tcPr>
            <w:tcW w:w="189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vertAlign w:val="superscript"/>
              </w:rPr>
            </w:pPr>
            <w:r>
              <w:rPr>
                <w:rFonts w:ascii="Arial" w:eastAsia="Arial" w:hAnsi="Arial" w:cs="Arial"/>
                <w:sz w:val="18"/>
                <w:szCs w:val="18"/>
                <w:highlight w:val="white"/>
              </w:rPr>
              <w:t>variável</w:t>
            </w:r>
            <w:r>
              <w:rPr>
                <w:rFonts w:ascii="Arial" w:eastAsia="Arial" w:hAnsi="Arial" w:cs="Arial"/>
                <w:sz w:val="18"/>
                <w:szCs w:val="18"/>
                <w:highlight w:val="white"/>
                <w:vertAlign w:val="superscript"/>
              </w:rPr>
              <w:t>2</w:t>
            </w:r>
          </w:p>
        </w:tc>
      </w:tr>
      <w:tr w:rsidR="00791768">
        <w:trPr>
          <w:cantSplit/>
          <w:trHeight w:val="600"/>
          <w:tblHeader/>
          <w:jc w:val="center"/>
        </w:trPr>
        <w:tc>
          <w:tcPr>
            <w:tcW w:w="2307" w:type="dxa"/>
            <w:tcBorders>
              <w:top w:val="single" w:sz="4" w:space="0" w:color="00000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b/>
                <w:sz w:val="18"/>
                <w:szCs w:val="18"/>
                <w:highlight w:val="white"/>
              </w:rPr>
              <w:t>TOTAL POR DIA</w:t>
            </w:r>
          </w:p>
        </w:tc>
        <w:tc>
          <w:tcPr>
            <w:tcW w:w="1847" w:type="dxa"/>
            <w:tcBorders>
              <w:top w:val="single" w:sz="4" w:space="0" w:color="00000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b/>
                <w:sz w:val="18"/>
                <w:szCs w:val="18"/>
                <w:highlight w:val="white"/>
              </w:rPr>
            </w:pPr>
            <w:r>
              <w:rPr>
                <w:rFonts w:ascii="Arial" w:eastAsia="Arial" w:hAnsi="Arial" w:cs="Arial"/>
                <w:b/>
                <w:sz w:val="18"/>
                <w:szCs w:val="18"/>
                <w:highlight w:val="white"/>
              </w:rPr>
              <w:t>–</w:t>
            </w:r>
          </w:p>
        </w:tc>
        <w:tc>
          <w:tcPr>
            <w:tcW w:w="1890" w:type="dxa"/>
            <w:tcBorders>
              <w:top w:val="single" w:sz="4" w:space="0" w:color="00000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18"/>
                <w:szCs w:val="18"/>
                <w:highlight w:val="white"/>
              </w:rPr>
            </w:pPr>
            <w:r>
              <w:rPr>
                <w:rFonts w:ascii="Arial" w:eastAsia="Arial" w:hAnsi="Arial" w:cs="Arial"/>
                <w:b/>
                <w:sz w:val="18"/>
                <w:szCs w:val="18"/>
                <w:highlight w:val="white"/>
              </w:rPr>
              <w:t>31.524</w:t>
            </w:r>
          </w:p>
        </w:tc>
        <w:tc>
          <w:tcPr>
            <w:tcW w:w="1680" w:type="dxa"/>
            <w:tcBorders>
              <w:top w:val="single" w:sz="4" w:space="0" w:color="00000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b/>
                <w:sz w:val="18"/>
                <w:szCs w:val="18"/>
                <w:highlight w:val="white"/>
              </w:rPr>
            </w:pPr>
            <w:r>
              <w:rPr>
                <w:rFonts w:ascii="Arial" w:eastAsia="Arial" w:hAnsi="Arial" w:cs="Arial"/>
                <w:b/>
                <w:sz w:val="18"/>
                <w:szCs w:val="18"/>
                <w:highlight w:val="white"/>
              </w:rPr>
              <w:t>–</w:t>
            </w:r>
          </w:p>
        </w:tc>
        <w:tc>
          <w:tcPr>
            <w:tcW w:w="1215" w:type="dxa"/>
            <w:tcBorders>
              <w:top w:val="single" w:sz="4" w:space="0" w:color="00000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b/>
                <w:sz w:val="18"/>
                <w:szCs w:val="18"/>
                <w:highlight w:val="white"/>
              </w:rPr>
            </w:pPr>
            <w:r>
              <w:rPr>
                <w:rFonts w:ascii="Arial" w:eastAsia="Arial" w:hAnsi="Arial" w:cs="Arial"/>
                <w:b/>
                <w:sz w:val="18"/>
                <w:szCs w:val="18"/>
                <w:highlight w:val="white"/>
              </w:rPr>
              <w:t>–</w:t>
            </w:r>
          </w:p>
        </w:tc>
        <w:tc>
          <w:tcPr>
            <w:tcW w:w="1890" w:type="dxa"/>
            <w:tcBorders>
              <w:top w:val="single" w:sz="4" w:space="0" w:color="00000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b/>
                <w:sz w:val="18"/>
                <w:szCs w:val="18"/>
                <w:highlight w:val="white"/>
              </w:rPr>
            </w:pPr>
            <w:r>
              <w:rPr>
                <w:rFonts w:ascii="Arial" w:eastAsia="Arial" w:hAnsi="Arial" w:cs="Arial"/>
                <w:b/>
                <w:sz w:val="18"/>
                <w:szCs w:val="18"/>
                <w:highlight w:val="white"/>
              </w:rPr>
              <w:t>R$ 60.292.156,78</w:t>
            </w:r>
          </w:p>
        </w:tc>
      </w:tr>
    </w:tbl>
    <w:bookmarkEnd w:id="0"/>
    <w:p w:rsidR="00791768" w:rsidRDefault="00D808D7">
      <w:pPr>
        <w:pStyle w:val="Normal1"/>
        <w:widowControl/>
        <w:pBdr>
          <w:top w:val="nil"/>
          <w:left w:val="nil"/>
          <w:bottom w:val="nil"/>
          <w:right w:val="nil"/>
          <w:between w:val="nil"/>
        </w:pBdr>
        <w:spacing w:line="360" w:lineRule="auto"/>
        <w:ind w:hanging="2"/>
        <w:rPr>
          <w:rFonts w:ascii="Arial" w:eastAsia="Arial" w:hAnsi="Arial" w:cs="Arial"/>
          <w:highlight w:val="white"/>
        </w:rPr>
      </w:pPr>
      <w:r>
        <w:rPr>
          <w:rFonts w:ascii="Arial" w:eastAsia="Arial" w:hAnsi="Arial" w:cs="Arial"/>
          <w:highlight w:val="white"/>
          <w:vertAlign w:val="superscript"/>
        </w:rPr>
        <w:t>1</w:t>
      </w:r>
      <w:r>
        <w:rPr>
          <w:rFonts w:ascii="Arial" w:eastAsia="Arial" w:hAnsi="Arial" w:cs="Arial"/>
          <w:highlight w:val="white"/>
        </w:rPr>
        <w:t>Com base no Relatório de Faturamento/julho 2023/ com 15 dias letivos.</w:t>
      </w:r>
    </w:p>
    <w:p w:rsidR="00791768" w:rsidRDefault="00D808D7">
      <w:pPr>
        <w:pStyle w:val="Normal1"/>
        <w:widowControl/>
        <w:pBdr>
          <w:top w:val="nil"/>
          <w:left w:val="nil"/>
          <w:bottom w:val="nil"/>
          <w:right w:val="nil"/>
          <w:between w:val="nil"/>
        </w:pBdr>
        <w:spacing w:line="360" w:lineRule="auto"/>
        <w:ind w:hanging="2"/>
        <w:rPr>
          <w:rFonts w:ascii="Arial" w:eastAsia="Arial" w:hAnsi="Arial" w:cs="Arial"/>
          <w:highlight w:val="white"/>
        </w:rPr>
      </w:pPr>
      <w:r>
        <w:rPr>
          <w:rFonts w:ascii="Arial" w:eastAsia="Arial" w:hAnsi="Arial" w:cs="Arial"/>
          <w:highlight w:val="white"/>
          <w:vertAlign w:val="superscript"/>
        </w:rPr>
        <w:t>2</w:t>
      </w:r>
      <w:r>
        <w:rPr>
          <w:rFonts w:ascii="Arial" w:eastAsia="Arial" w:hAnsi="Arial" w:cs="Arial"/>
          <w:highlight w:val="white"/>
        </w:rPr>
        <w:t>No que se refere às alimentação escolar especial, os dados podem sofrer alterações conforme a SME recebe novos laudos médicos/nutricionais de solicitação ou cancelamento de cardápios.</w:t>
      </w:r>
    </w:p>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Nota: O valor demonstrado no Quadro 1, destina-se somente para fins de parâmetro de menor preço, visto que o contrato a ser firmado terá por base o custo unitário de cada cardápio, conforme o sistema SigaALIMENTAR e planilhas de controle manual emitidas pelos servidores designados no item 1.7.</w:t>
      </w:r>
    </w:p>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4.2</w:t>
      </w:r>
      <w:r>
        <w:rPr>
          <w:rFonts w:ascii="Arial" w:eastAsia="Arial" w:hAnsi="Arial" w:cs="Arial"/>
          <w:sz w:val="24"/>
          <w:szCs w:val="24"/>
          <w:highlight w:val="white"/>
        </w:rPr>
        <w:t xml:space="preserve"> O faturamento será controlado por medição de acordo com a quantidade de refeições servidas e a nota fiscal será desmembrada entre serviço e gêneros alimentícios;</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highlight w:val="white"/>
        </w:rPr>
      </w:pPr>
      <w:r>
        <w:rPr>
          <w:rFonts w:ascii="Arial" w:eastAsia="Arial" w:hAnsi="Arial" w:cs="Arial"/>
          <w:b/>
          <w:sz w:val="24"/>
          <w:szCs w:val="24"/>
          <w:highlight w:val="white"/>
        </w:rPr>
        <w:t>4.3</w:t>
      </w:r>
      <w:r>
        <w:rPr>
          <w:rFonts w:ascii="Arial" w:eastAsia="Arial" w:hAnsi="Arial" w:cs="Arial"/>
          <w:sz w:val="24"/>
          <w:szCs w:val="24"/>
          <w:highlight w:val="white"/>
        </w:rPr>
        <w:t xml:space="preserve"> Para calcular o valor global do Contrato deverá ser considerado o calendário escolar com 200 dias letivos/ano e número de cardápios servidos, além do café servido a equipe administrativa e pedagógica, conforme Quadro 2.</w:t>
      </w:r>
    </w:p>
    <w:tbl>
      <w:tblPr>
        <w:tblStyle w:val="a0"/>
        <w:tblW w:w="8254" w:type="dxa"/>
        <w:jc w:val="center"/>
        <w:tblInd w:w="0" w:type="dxa"/>
        <w:tblLayout w:type="fixed"/>
        <w:tblLook w:val="0000" w:firstRow="0" w:lastRow="0" w:firstColumn="0" w:lastColumn="0" w:noHBand="0" w:noVBand="0"/>
      </w:tblPr>
      <w:tblGrid>
        <w:gridCol w:w="8254"/>
      </w:tblGrid>
      <w:tr w:rsidR="00791768">
        <w:trPr>
          <w:cantSplit/>
          <w:tblHeader/>
          <w:jc w:val="center"/>
        </w:trPr>
        <w:tc>
          <w:tcPr>
            <w:tcW w:w="2172"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highlight w:val="white"/>
              </w:rPr>
            </w:pPr>
            <w:r>
              <w:rPr>
                <w:rFonts w:ascii="Arial" w:eastAsia="Arial" w:hAnsi="Arial" w:cs="Arial"/>
                <w:highlight w:val="white"/>
              </w:rPr>
              <w:t>7.769</w:t>
            </w:r>
          </w:p>
        </w:tc>
      </w:tr>
    </w:tbl>
    <w:p w:rsidR="00791768" w:rsidRDefault="00791768">
      <w:pPr>
        <w:pStyle w:val="Normal1"/>
        <w:widowControl/>
        <w:spacing w:line="360" w:lineRule="auto"/>
        <w:ind w:hanging="2"/>
        <w:rPr>
          <w:rFonts w:ascii="Arial" w:eastAsia="Arial" w:hAnsi="Arial" w:cs="Arial"/>
          <w:sz w:val="24"/>
          <w:szCs w:val="24"/>
          <w:highlight w:val="white"/>
        </w:rPr>
      </w:pP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 xml:space="preserve">          4.3.1. </w:t>
      </w:r>
      <w:r>
        <w:rPr>
          <w:rFonts w:ascii="Arial" w:eastAsia="Arial" w:hAnsi="Arial" w:cs="Arial"/>
          <w:sz w:val="24"/>
          <w:szCs w:val="24"/>
          <w:highlight w:val="white"/>
        </w:rPr>
        <w:t>Os produtos alimentícios do Quadro 2 deverão ter suas amostras aprovadas pelo Fiscal de Contrato. Quando reprovadas, a CONTRATADA terá 24h para apresentação de novas amostras, até sua aprovação.</w:t>
      </w:r>
    </w:p>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b/>
          <w:sz w:val="24"/>
          <w:szCs w:val="24"/>
          <w:highlight w:val="white"/>
        </w:rPr>
      </w:pPr>
    </w:p>
    <w:p w:rsidR="00791768" w:rsidRDefault="00791768">
      <w:pPr>
        <w:pStyle w:val="Norm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highlight w:val="white"/>
        </w:rPr>
      </w:pP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rPr>
          <w:rFonts w:ascii="Arial" w:eastAsia="Arial" w:hAnsi="Arial" w:cs="Arial"/>
          <w:b/>
          <w:sz w:val="24"/>
          <w:szCs w:val="24"/>
          <w:highlight w:val="white"/>
        </w:rPr>
      </w:pPr>
      <w:r>
        <w:rPr>
          <w:rFonts w:ascii="Arial" w:eastAsia="Arial" w:hAnsi="Arial" w:cs="Arial"/>
          <w:b/>
          <w:sz w:val="24"/>
          <w:szCs w:val="24"/>
          <w:highlight w:val="white"/>
        </w:rPr>
        <w:t>Quadro 2: Estimativa das quantidades para café.</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rPr>
          <w:rFonts w:ascii="Arial" w:eastAsia="Arial" w:hAnsi="Arial" w:cs="Arial"/>
          <w:b/>
          <w:sz w:val="24"/>
          <w:szCs w:val="24"/>
          <w:highlight w:val="white"/>
        </w:rPr>
      </w:pPr>
      <w:r>
        <w:rPr>
          <w:rFonts w:ascii="Arial" w:eastAsia="Arial" w:hAnsi="Arial" w:cs="Arial"/>
          <w:b/>
          <w:sz w:val="24"/>
          <w:szCs w:val="24"/>
          <w:highlight w:val="white"/>
        </w:rPr>
        <w:t xml:space="preserve"> </w:t>
      </w:r>
    </w:p>
    <w:tbl>
      <w:tblPr>
        <w:tblStyle w:val="a1"/>
        <w:tblW w:w="8544" w:type="dxa"/>
        <w:jc w:val="center"/>
        <w:tblInd w:w="0" w:type="dxa"/>
        <w:tblLayout w:type="fixed"/>
        <w:tblLook w:val="0000" w:firstRow="0" w:lastRow="0" w:firstColumn="0" w:lastColumn="0" w:noHBand="0" w:noVBand="0"/>
      </w:tblPr>
      <w:tblGrid>
        <w:gridCol w:w="2172"/>
        <w:gridCol w:w="1405"/>
        <w:gridCol w:w="1575"/>
        <w:gridCol w:w="1531"/>
        <w:gridCol w:w="1861"/>
      </w:tblGrid>
      <w:tr w:rsidR="00BE5C5C" w:rsidTr="00BE5C5C">
        <w:trPr>
          <w:cantSplit/>
          <w:tblHeader/>
          <w:jc w:val="center"/>
        </w:trPr>
        <w:tc>
          <w:tcPr>
            <w:tcW w:w="2172" w:type="dxa"/>
            <w:tcBorders>
              <w:top w:val="single" w:sz="4" w:space="0" w:color="000080"/>
              <w:left w:val="single" w:sz="4" w:space="0" w:color="000080"/>
              <w:bottom w:val="single" w:sz="4" w:space="0" w:color="000080"/>
            </w:tcBorders>
            <w:shd w:val="clear" w:color="auto" w:fill="FFFFFF"/>
            <w:vAlign w:val="center"/>
          </w:tcPr>
          <w:p w:rsidR="00BE5C5C" w:rsidRDefault="00BE5C5C">
            <w:pPr>
              <w:pStyle w:val="Normal1"/>
              <w:widowControl/>
              <w:pBdr>
                <w:top w:val="nil"/>
                <w:left w:val="nil"/>
                <w:bottom w:val="nil"/>
                <w:right w:val="nil"/>
                <w:between w:val="nil"/>
              </w:pBdr>
              <w:spacing w:line="360" w:lineRule="auto"/>
              <w:ind w:hanging="2"/>
              <w:jc w:val="center"/>
              <w:rPr>
                <w:rFonts w:ascii="Arial" w:eastAsia="Arial" w:hAnsi="Arial" w:cs="Arial"/>
                <w:b/>
                <w:sz w:val="24"/>
                <w:szCs w:val="24"/>
                <w:highlight w:val="white"/>
              </w:rPr>
            </w:pPr>
          </w:p>
        </w:tc>
        <w:tc>
          <w:tcPr>
            <w:tcW w:w="1405" w:type="dxa"/>
            <w:tcBorders>
              <w:top w:val="single" w:sz="4" w:space="0" w:color="000080"/>
              <w:left w:val="single" w:sz="4" w:space="0" w:color="000080"/>
              <w:bottom w:val="single" w:sz="4" w:space="0" w:color="000080"/>
            </w:tcBorders>
            <w:shd w:val="clear" w:color="auto" w:fill="FFFFFF"/>
            <w:vAlign w:val="center"/>
          </w:tcPr>
          <w:p w:rsidR="00BE5C5C" w:rsidRDefault="00BE5C5C">
            <w:pPr>
              <w:pStyle w:val="Normal1"/>
              <w:widowControl/>
              <w:pBdr>
                <w:top w:val="nil"/>
                <w:left w:val="nil"/>
                <w:bottom w:val="nil"/>
                <w:right w:val="nil"/>
                <w:between w:val="nil"/>
              </w:pBdr>
              <w:spacing w:line="360" w:lineRule="auto"/>
              <w:ind w:hanging="2"/>
              <w:jc w:val="center"/>
              <w:rPr>
                <w:rFonts w:ascii="Arial" w:eastAsia="Arial" w:hAnsi="Arial" w:cs="Arial"/>
                <w:b/>
                <w:sz w:val="10"/>
                <w:szCs w:val="10"/>
                <w:highlight w:val="white"/>
              </w:rPr>
            </w:pPr>
            <w:r>
              <w:rPr>
                <w:rFonts w:ascii="Arial" w:eastAsia="Arial" w:hAnsi="Arial" w:cs="Arial"/>
                <w:b/>
                <w:sz w:val="10"/>
                <w:szCs w:val="10"/>
                <w:highlight w:val="white"/>
              </w:rPr>
              <w:t>PER CAPTA</w:t>
            </w:r>
          </w:p>
        </w:tc>
        <w:tc>
          <w:tcPr>
            <w:tcW w:w="1575" w:type="dxa"/>
            <w:tcBorders>
              <w:top w:val="single" w:sz="4" w:space="0" w:color="000080"/>
              <w:left w:val="single" w:sz="4" w:space="0" w:color="000080"/>
              <w:bottom w:val="single" w:sz="4" w:space="0" w:color="000080"/>
            </w:tcBorders>
            <w:shd w:val="clear" w:color="auto" w:fill="FFFFFF"/>
            <w:vAlign w:val="center"/>
          </w:tcPr>
          <w:p w:rsidR="00BE5C5C" w:rsidRDefault="00BE5C5C">
            <w:pPr>
              <w:pStyle w:val="Normal1"/>
              <w:widowControl/>
              <w:pBdr>
                <w:top w:val="nil"/>
                <w:left w:val="nil"/>
                <w:bottom w:val="nil"/>
                <w:right w:val="nil"/>
                <w:between w:val="nil"/>
              </w:pBdr>
              <w:spacing w:line="360" w:lineRule="auto"/>
              <w:ind w:hanging="2"/>
              <w:jc w:val="center"/>
              <w:rPr>
                <w:rFonts w:ascii="Arial" w:eastAsia="Arial" w:hAnsi="Arial" w:cs="Arial"/>
                <w:sz w:val="10"/>
                <w:szCs w:val="10"/>
                <w:highlight w:val="white"/>
              </w:rPr>
            </w:pPr>
            <w:r>
              <w:rPr>
                <w:rFonts w:ascii="Arial" w:eastAsia="Arial" w:hAnsi="Arial" w:cs="Arial"/>
                <w:sz w:val="10"/>
                <w:szCs w:val="10"/>
                <w:highlight w:val="white"/>
              </w:rPr>
              <w:t>QTIDADE DIÁRIA DE CAFÉ</w:t>
            </w:r>
          </w:p>
        </w:tc>
        <w:tc>
          <w:tcPr>
            <w:tcW w:w="1531"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BE5C5C" w:rsidRDefault="00BE5C5C">
            <w:pPr>
              <w:pStyle w:val="Normal1"/>
              <w:widowControl/>
              <w:pBdr>
                <w:top w:val="nil"/>
                <w:left w:val="nil"/>
                <w:bottom w:val="nil"/>
                <w:right w:val="nil"/>
                <w:between w:val="nil"/>
              </w:pBdr>
              <w:spacing w:line="360" w:lineRule="auto"/>
              <w:ind w:hanging="2"/>
              <w:jc w:val="center"/>
              <w:rPr>
                <w:rFonts w:ascii="Arial" w:eastAsia="Arial" w:hAnsi="Arial" w:cs="Arial"/>
                <w:sz w:val="10"/>
                <w:szCs w:val="10"/>
                <w:highlight w:val="white"/>
              </w:rPr>
            </w:pPr>
            <w:r>
              <w:rPr>
                <w:rFonts w:ascii="Arial" w:eastAsia="Arial" w:hAnsi="Arial" w:cs="Arial"/>
                <w:sz w:val="10"/>
                <w:szCs w:val="10"/>
                <w:highlight w:val="white"/>
              </w:rPr>
              <w:t>QTIDADE ANUAL DE CAFÉ</w:t>
            </w:r>
          </w:p>
        </w:tc>
        <w:tc>
          <w:tcPr>
            <w:tcW w:w="1861"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BE5C5C" w:rsidRPr="00DE03B2" w:rsidRDefault="00BE5C5C" w:rsidP="00BE5C5C">
            <w:pPr>
              <w:pStyle w:val="Normal1"/>
              <w:widowControl/>
              <w:pBdr>
                <w:top w:val="nil"/>
                <w:left w:val="nil"/>
                <w:bottom w:val="nil"/>
                <w:right w:val="nil"/>
                <w:between w:val="nil"/>
              </w:pBdr>
              <w:spacing w:line="360" w:lineRule="auto"/>
              <w:ind w:hanging="2"/>
              <w:jc w:val="center"/>
              <w:rPr>
                <w:rFonts w:ascii="Arial" w:eastAsia="Arial" w:hAnsi="Arial" w:cs="Arial"/>
                <w:sz w:val="16"/>
                <w:szCs w:val="16"/>
                <w:highlight w:val="white"/>
              </w:rPr>
            </w:pPr>
            <w:r w:rsidRPr="00DE03B2">
              <w:rPr>
                <w:rFonts w:ascii="Arial" w:eastAsia="Arial" w:hAnsi="Arial" w:cs="Arial"/>
                <w:sz w:val="16"/>
                <w:szCs w:val="16"/>
                <w:highlight w:val="white"/>
              </w:rPr>
              <w:t>Valor anual café</w:t>
            </w:r>
          </w:p>
        </w:tc>
      </w:tr>
      <w:tr w:rsidR="00BE5C5C" w:rsidTr="00BE5C5C">
        <w:trPr>
          <w:cantSplit/>
          <w:tblHeader/>
          <w:jc w:val="center"/>
        </w:trPr>
        <w:tc>
          <w:tcPr>
            <w:tcW w:w="2172" w:type="dxa"/>
            <w:tcBorders>
              <w:top w:val="single" w:sz="4" w:space="0" w:color="000080"/>
              <w:left w:val="single" w:sz="4" w:space="0" w:color="000080"/>
              <w:bottom w:val="single" w:sz="4" w:space="0" w:color="000080"/>
            </w:tcBorders>
            <w:shd w:val="clear" w:color="auto" w:fill="FFFFFF"/>
            <w:vAlign w:val="center"/>
          </w:tcPr>
          <w:p w:rsidR="00BE5C5C" w:rsidRDefault="00BE5C5C">
            <w:pPr>
              <w:pStyle w:val="Normal1"/>
              <w:widowControl/>
              <w:pBdr>
                <w:top w:val="nil"/>
                <w:left w:val="nil"/>
                <w:bottom w:val="nil"/>
                <w:right w:val="nil"/>
                <w:between w:val="nil"/>
              </w:pBdr>
              <w:spacing w:line="360" w:lineRule="auto"/>
              <w:ind w:hanging="2"/>
              <w:jc w:val="center"/>
              <w:rPr>
                <w:rFonts w:ascii="Arial" w:eastAsia="Arial" w:hAnsi="Arial" w:cs="Arial"/>
                <w:sz w:val="24"/>
                <w:szCs w:val="24"/>
                <w:highlight w:val="white"/>
              </w:rPr>
            </w:pPr>
            <w:r>
              <w:rPr>
                <w:rFonts w:ascii="Arial" w:eastAsia="Arial" w:hAnsi="Arial" w:cs="Arial"/>
                <w:b/>
                <w:sz w:val="24"/>
                <w:szCs w:val="24"/>
                <w:highlight w:val="white"/>
              </w:rPr>
              <w:t>CAFÉ EM PÓ</w:t>
            </w:r>
          </w:p>
        </w:tc>
        <w:tc>
          <w:tcPr>
            <w:tcW w:w="1405" w:type="dxa"/>
            <w:tcBorders>
              <w:top w:val="single" w:sz="4" w:space="0" w:color="000080"/>
              <w:left w:val="single" w:sz="4" w:space="0" w:color="000080"/>
              <w:bottom w:val="single" w:sz="4" w:space="0" w:color="000080"/>
            </w:tcBorders>
            <w:shd w:val="clear" w:color="auto" w:fill="FFFFFF"/>
            <w:vAlign w:val="center"/>
          </w:tcPr>
          <w:p w:rsidR="00BE5C5C" w:rsidRDefault="00BE5C5C">
            <w:pPr>
              <w:pStyle w:val="Normal1"/>
              <w:widowControl/>
              <w:pBdr>
                <w:top w:val="nil"/>
                <w:left w:val="nil"/>
                <w:bottom w:val="nil"/>
                <w:right w:val="nil"/>
                <w:between w:val="nil"/>
              </w:pBdr>
              <w:spacing w:line="360" w:lineRule="auto"/>
              <w:ind w:hanging="2"/>
              <w:jc w:val="center"/>
              <w:rPr>
                <w:rFonts w:ascii="Arial" w:eastAsia="Arial" w:hAnsi="Arial" w:cs="Arial"/>
                <w:highlight w:val="white"/>
              </w:rPr>
            </w:pPr>
            <w:r>
              <w:rPr>
                <w:rFonts w:ascii="Arial" w:eastAsia="Arial" w:hAnsi="Arial" w:cs="Arial"/>
                <w:highlight w:val="white"/>
              </w:rPr>
              <w:t>100ml</w:t>
            </w:r>
          </w:p>
        </w:tc>
        <w:tc>
          <w:tcPr>
            <w:tcW w:w="1575" w:type="dxa"/>
            <w:tcBorders>
              <w:top w:val="single" w:sz="4" w:space="0" w:color="000080"/>
              <w:left w:val="single" w:sz="4" w:space="0" w:color="000080"/>
              <w:bottom w:val="single" w:sz="4" w:space="0" w:color="000080"/>
            </w:tcBorders>
            <w:shd w:val="clear" w:color="auto" w:fill="FFFFFF"/>
            <w:vAlign w:val="center"/>
          </w:tcPr>
          <w:p w:rsidR="00BE5C5C" w:rsidRDefault="00BE5C5C">
            <w:pPr>
              <w:pStyle w:val="Normal1"/>
              <w:widowControl/>
              <w:pBdr>
                <w:top w:val="nil"/>
                <w:left w:val="nil"/>
                <w:bottom w:val="nil"/>
                <w:right w:val="nil"/>
                <w:between w:val="nil"/>
              </w:pBdr>
              <w:spacing w:line="360" w:lineRule="auto"/>
              <w:ind w:hanging="2"/>
              <w:jc w:val="center"/>
              <w:rPr>
                <w:rFonts w:ascii="Arial" w:eastAsia="Arial" w:hAnsi="Arial" w:cs="Arial"/>
                <w:highlight w:val="white"/>
              </w:rPr>
            </w:pPr>
            <w:r>
              <w:rPr>
                <w:rFonts w:ascii="Arial" w:eastAsia="Arial" w:hAnsi="Arial" w:cs="Arial"/>
                <w:highlight w:val="white"/>
              </w:rPr>
              <w:t>7.769</w:t>
            </w:r>
          </w:p>
        </w:tc>
        <w:tc>
          <w:tcPr>
            <w:tcW w:w="1531"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BE5C5C" w:rsidRDefault="00BE5C5C">
            <w:pPr>
              <w:pStyle w:val="Normal1"/>
              <w:widowControl/>
              <w:pBdr>
                <w:top w:val="nil"/>
                <w:left w:val="nil"/>
                <w:bottom w:val="nil"/>
                <w:right w:val="nil"/>
                <w:between w:val="nil"/>
              </w:pBdr>
              <w:spacing w:line="360" w:lineRule="auto"/>
              <w:ind w:hanging="2"/>
              <w:jc w:val="center"/>
              <w:rPr>
                <w:rFonts w:ascii="Arial" w:eastAsia="Arial" w:hAnsi="Arial" w:cs="Arial"/>
                <w:highlight w:val="white"/>
              </w:rPr>
            </w:pPr>
            <w:r>
              <w:rPr>
                <w:rFonts w:ascii="Arial" w:eastAsia="Arial" w:hAnsi="Arial" w:cs="Arial"/>
                <w:highlight w:val="white"/>
              </w:rPr>
              <w:t>1.553.800</w:t>
            </w:r>
          </w:p>
        </w:tc>
        <w:tc>
          <w:tcPr>
            <w:tcW w:w="1861" w:type="dxa"/>
            <w:tcBorders>
              <w:top w:val="single" w:sz="4" w:space="0" w:color="000080"/>
              <w:left w:val="single" w:sz="4" w:space="0" w:color="000080"/>
              <w:bottom w:val="single" w:sz="4" w:space="0" w:color="000080"/>
              <w:right w:val="single" w:sz="4" w:space="0" w:color="000080"/>
            </w:tcBorders>
            <w:shd w:val="clear" w:color="auto" w:fill="FFFFFF"/>
          </w:tcPr>
          <w:p w:rsidR="00BE5C5C" w:rsidRDefault="00BE5C5C">
            <w:pPr>
              <w:pStyle w:val="Normal1"/>
              <w:widowControl/>
              <w:pBdr>
                <w:top w:val="nil"/>
                <w:left w:val="nil"/>
                <w:bottom w:val="nil"/>
                <w:right w:val="nil"/>
                <w:between w:val="nil"/>
              </w:pBdr>
              <w:spacing w:line="360" w:lineRule="auto"/>
              <w:ind w:hanging="2"/>
              <w:jc w:val="center"/>
              <w:rPr>
                <w:rFonts w:ascii="Arial" w:eastAsia="Arial" w:hAnsi="Arial" w:cs="Arial"/>
                <w:highlight w:val="white"/>
              </w:rPr>
            </w:pPr>
          </w:p>
        </w:tc>
      </w:tr>
      <w:tr w:rsidR="00BE5C5C" w:rsidTr="00BE5C5C">
        <w:trPr>
          <w:cantSplit/>
          <w:tblHeader/>
          <w:jc w:val="center"/>
        </w:trPr>
        <w:tc>
          <w:tcPr>
            <w:tcW w:w="2172" w:type="dxa"/>
            <w:tcBorders>
              <w:top w:val="single" w:sz="4" w:space="0" w:color="000080"/>
              <w:left w:val="single" w:sz="4" w:space="0" w:color="000080"/>
              <w:bottom w:val="single" w:sz="4" w:space="0" w:color="000080"/>
            </w:tcBorders>
            <w:shd w:val="clear" w:color="auto" w:fill="FFFFFF"/>
            <w:vAlign w:val="center"/>
          </w:tcPr>
          <w:p w:rsidR="00BE5C5C" w:rsidRDefault="00BE5C5C">
            <w:pPr>
              <w:pStyle w:val="Normal1"/>
              <w:widowControl/>
              <w:pBdr>
                <w:top w:val="nil"/>
                <w:left w:val="nil"/>
                <w:bottom w:val="nil"/>
                <w:right w:val="nil"/>
                <w:between w:val="nil"/>
              </w:pBdr>
              <w:spacing w:line="360" w:lineRule="auto"/>
              <w:ind w:hanging="2"/>
              <w:jc w:val="center"/>
              <w:rPr>
                <w:rFonts w:ascii="Arial" w:eastAsia="Arial" w:hAnsi="Arial" w:cs="Arial"/>
                <w:b/>
                <w:sz w:val="24"/>
                <w:szCs w:val="24"/>
                <w:highlight w:val="white"/>
              </w:rPr>
            </w:pPr>
            <w:r>
              <w:rPr>
                <w:rFonts w:ascii="Arial" w:eastAsia="Arial" w:hAnsi="Arial" w:cs="Arial"/>
                <w:b/>
                <w:sz w:val="24"/>
                <w:szCs w:val="24"/>
                <w:highlight w:val="white"/>
              </w:rPr>
              <w:t>AÇÚCAR</w:t>
            </w:r>
          </w:p>
        </w:tc>
        <w:tc>
          <w:tcPr>
            <w:tcW w:w="1405" w:type="dxa"/>
            <w:tcBorders>
              <w:top w:val="single" w:sz="4" w:space="0" w:color="000080"/>
              <w:left w:val="single" w:sz="4" w:space="0" w:color="000080"/>
              <w:bottom w:val="single" w:sz="4" w:space="0" w:color="000080"/>
            </w:tcBorders>
            <w:shd w:val="clear" w:color="auto" w:fill="FFFFFF"/>
            <w:vAlign w:val="center"/>
          </w:tcPr>
          <w:p w:rsidR="00BE5C5C" w:rsidRDefault="00BE5C5C">
            <w:pPr>
              <w:pStyle w:val="Normal1"/>
              <w:widowControl/>
              <w:pBdr>
                <w:top w:val="nil"/>
                <w:left w:val="nil"/>
                <w:bottom w:val="nil"/>
                <w:right w:val="nil"/>
                <w:between w:val="nil"/>
              </w:pBdr>
              <w:spacing w:line="360" w:lineRule="auto"/>
              <w:ind w:hanging="2"/>
              <w:jc w:val="center"/>
              <w:rPr>
                <w:rFonts w:ascii="Arial" w:eastAsia="Arial" w:hAnsi="Arial" w:cs="Arial"/>
                <w:highlight w:val="white"/>
              </w:rPr>
            </w:pPr>
            <w:r>
              <w:rPr>
                <w:rFonts w:ascii="Arial" w:eastAsia="Arial" w:hAnsi="Arial" w:cs="Arial"/>
                <w:highlight w:val="white"/>
              </w:rPr>
              <w:t>5gr</w:t>
            </w:r>
          </w:p>
        </w:tc>
        <w:tc>
          <w:tcPr>
            <w:tcW w:w="1575" w:type="dxa"/>
            <w:tcBorders>
              <w:top w:val="single" w:sz="4" w:space="0" w:color="000080"/>
              <w:left w:val="single" w:sz="4" w:space="0" w:color="000080"/>
              <w:bottom w:val="single" w:sz="4" w:space="0" w:color="000080"/>
            </w:tcBorders>
            <w:shd w:val="clear" w:color="auto" w:fill="FFFFFF"/>
            <w:vAlign w:val="center"/>
          </w:tcPr>
          <w:p w:rsidR="00BE5C5C" w:rsidRDefault="00BE5C5C">
            <w:pPr>
              <w:pStyle w:val="Normal1"/>
              <w:widowControl/>
              <w:spacing w:line="360" w:lineRule="auto"/>
              <w:ind w:hanging="2"/>
              <w:jc w:val="center"/>
              <w:rPr>
                <w:rFonts w:ascii="Arial" w:eastAsia="Arial" w:hAnsi="Arial" w:cs="Arial"/>
                <w:highlight w:val="white"/>
              </w:rPr>
            </w:pPr>
            <w:r>
              <w:rPr>
                <w:rFonts w:ascii="Arial" w:eastAsia="Arial" w:hAnsi="Arial" w:cs="Arial"/>
                <w:highlight w:val="white"/>
              </w:rPr>
              <w:t>7.769</w:t>
            </w:r>
          </w:p>
        </w:tc>
        <w:tc>
          <w:tcPr>
            <w:tcW w:w="1531"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BE5C5C" w:rsidRDefault="00BE5C5C">
            <w:pPr>
              <w:pStyle w:val="Normal1"/>
              <w:widowControl/>
              <w:spacing w:line="360" w:lineRule="auto"/>
              <w:ind w:hanging="2"/>
              <w:jc w:val="center"/>
              <w:rPr>
                <w:rFonts w:ascii="Arial" w:eastAsia="Arial" w:hAnsi="Arial" w:cs="Arial"/>
                <w:highlight w:val="white"/>
              </w:rPr>
            </w:pPr>
            <w:r>
              <w:rPr>
                <w:rFonts w:ascii="Arial" w:eastAsia="Arial" w:hAnsi="Arial" w:cs="Arial"/>
                <w:highlight w:val="white"/>
              </w:rPr>
              <w:t>1.553.800</w:t>
            </w:r>
          </w:p>
        </w:tc>
        <w:tc>
          <w:tcPr>
            <w:tcW w:w="1861" w:type="dxa"/>
            <w:tcBorders>
              <w:top w:val="single" w:sz="4" w:space="0" w:color="000080"/>
              <w:left w:val="single" w:sz="4" w:space="0" w:color="000080"/>
              <w:bottom w:val="single" w:sz="4" w:space="0" w:color="000080"/>
              <w:right w:val="single" w:sz="4" w:space="0" w:color="000080"/>
            </w:tcBorders>
            <w:shd w:val="clear" w:color="auto" w:fill="FFFFFF"/>
          </w:tcPr>
          <w:p w:rsidR="00BE5C5C" w:rsidRDefault="00BE5C5C">
            <w:pPr>
              <w:pStyle w:val="Normal1"/>
              <w:widowControl/>
              <w:spacing w:line="360" w:lineRule="auto"/>
              <w:ind w:hanging="2"/>
              <w:jc w:val="center"/>
              <w:rPr>
                <w:rFonts w:ascii="Arial" w:eastAsia="Arial" w:hAnsi="Arial" w:cs="Arial"/>
                <w:highlight w:val="white"/>
              </w:rPr>
            </w:pPr>
          </w:p>
        </w:tc>
      </w:tr>
      <w:tr w:rsidR="00BE5C5C" w:rsidTr="00BE5C5C">
        <w:trPr>
          <w:cantSplit/>
          <w:tblHeader/>
          <w:jc w:val="center"/>
        </w:trPr>
        <w:tc>
          <w:tcPr>
            <w:tcW w:w="2172" w:type="dxa"/>
            <w:tcBorders>
              <w:top w:val="single" w:sz="4" w:space="0" w:color="000080"/>
              <w:left w:val="single" w:sz="4" w:space="0" w:color="000080"/>
              <w:bottom w:val="single" w:sz="4" w:space="0" w:color="000080"/>
            </w:tcBorders>
            <w:shd w:val="clear" w:color="auto" w:fill="FFFFFF"/>
            <w:vAlign w:val="center"/>
          </w:tcPr>
          <w:p w:rsidR="00BE5C5C" w:rsidRDefault="00BE5C5C">
            <w:pPr>
              <w:pStyle w:val="Normal1"/>
              <w:widowControl/>
              <w:pBdr>
                <w:top w:val="nil"/>
                <w:left w:val="nil"/>
                <w:bottom w:val="nil"/>
                <w:right w:val="nil"/>
                <w:between w:val="nil"/>
              </w:pBdr>
              <w:spacing w:line="360" w:lineRule="auto"/>
              <w:ind w:hanging="2"/>
              <w:jc w:val="center"/>
              <w:rPr>
                <w:rFonts w:ascii="Arial" w:eastAsia="Arial" w:hAnsi="Arial" w:cs="Arial"/>
                <w:b/>
                <w:sz w:val="24"/>
                <w:szCs w:val="24"/>
                <w:highlight w:val="white"/>
              </w:rPr>
            </w:pPr>
            <w:r>
              <w:rPr>
                <w:rFonts w:ascii="Arial" w:eastAsia="Arial" w:hAnsi="Arial" w:cs="Arial"/>
                <w:b/>
                <w:sz w:val="24"/>
                <w:szCs w:val="24"/>
                <w:highlight w:val="white"/>
              </w:rPr>
              <w:t xml:space="preserve">LEITE </w:t>
            </w:r>
          </w:p>
        </w:tc>
        <w:tc>
          <w:tcPr>
            <w:tcW w:w="1405" w:type="dxa"/>
            <w:tcBorders>
              <w:top w:val="single" w:sz="4" w:space="0" w:color="000080"/>
              <w:left w:val="single" w:sz="4" w:space="0" w:color="000080"/>
              <w:bottom w:val="single" w:sz="4" w:space="0" w:color="000080"/>
            </w:tcBorders>
            <w:shd w:val="clear" w:color="auto" w:fill="FFFFFF"/>
            <w:vAlign w:val="center"/>
          </w:tcPr>
          <w:p w:rsidR="00BE5C5C" w:rsidRDefault="00BE5C5C">
            <w:pPr>
              <w:pStyle w:val="Normal1"/>
              <w:widowControl/>
              <w:pBdr>
                <w:top w:val="nil"/>
                <w:left w:val="nil"/>
                <w:bottom w:val="nil"/>
                <w:right w:val="nil"/>
                <w:between w:val="nil"/>
              </w:pBdr>
              <w:spacing w:line="360" w:lineRule="auto"/>
              <w:ind w:hanging="2"/>
              <w:jc w:val="center"/>
              <w:rPr>
                <w:rFonts w:ascii="Arial" w:eastAsia="Arial" w:hAnsi="Arial" w:cs="Arial"/>
                <w:highlight w:val="white"/>
              </w:rPr>
            </w:pPr>
            <w:r>
              <w:rPr>
                <w:rFonts w:ascii="Arial" w:eastAsia="Arial" w:hAnsi="Arial" w:cs="Arial"/>
                <w:highlight w:val="white"/>
              </w:rPr>
              <w:t>100ml</w:t>
            </w:r>
          </w:p>
        </w:tc>
        <w:tc>
          <w:tcPr>
            <w:tcW w:w="1575" w:type="dxa"/>
            <w:tcBorders>
              <w:top w:val="single" w:sz="4" w:space="0" w:color="000080"/>
              <w:left w:val="single" w:sz="4" w:space="0" w:color="000080"/>
              <w:bottom w:val="single" w:sz="4" w:space="0" w:color="000080"/>
            </w:tcBorders>
            <w:shd w:val="clear" w:color="auto" w:fill="FFFFFF"/>
            <w:vAlign w:val="center"/>
          </w:tcPr>
          <w:p w:rsidR="00BE5C5C" w:rsidRDefault="00BE5C5C">
            <w:pPr>
              <w:pStyle w:val="Normal1"/>
              <w:widowControl/>
              <w:spacing w:line="360" w:lineRule="auto"/>
              <w:ind w:hanging="2"/>
              <w:jc w:val="center"/>
              <w:rPr>
                <w:rFonts w:ascii="Arial" w:eastAsia="Arial" w:hAnsi="Arial" w:cs="Arial"/>
                <w:highlight w:val="white"/>
              </w:rPr>
            </w:pPr>
            <w:r>
              <w:rPr>
                <w:rFonts w:ascii="Arial" w:eastAsia="Arial" w:hAnsi="Arial" w:cs="Arial"/>
                <w:highlight w:val="white"/>
              </w:rPr>
              <w:t>7.769</w:t>
            </w:r>
          </w:p>
        </w:tc>
        <w:tc>
          <w:tcPr>
            <w:tcW w:w="1531"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BE5C5C" w:rsidRDefault="00BE5C5C">
            <w:pPr>
              <w:pStyle w:val="Normal1"/>
              <w:widowControl/>
              <w:spacing w:line="360" w:lineRule="auto"/>
              <w:ind w:hanging="2"/>
              <w:jc w:val="center"/>
              <w:rPr>
                <w:rFonts w:ascii="Arial" w:eastAsia="Arial" w:hAnsi="Arial" w:cs="Arial"/>
                <w:highlight w:val="white"/>
              </w:rPr>
            </w:pPr>
            <w:r>
              <w:rPr>
                <w:rFonts w:ascii="Arial" w:eastAsia="Arial" w:hAnsi="Arial" w:cs="Arial"/>
                <w:highlight w:val="white"/>
              </w:rPr>
              <w:t>1.553.800</w:t>
            </w:r>
          </w:p>
        </w:tc>
        <w:tc>
          <w:tcPr>
            <w:tcW w:w="1861" w:type="dxa"/>
            <w:tcBorders>
              <w:top w:val="single" w:sz="4" w:space="0" w:color="000080"/>
              <w:left w:val="single" w:sz="4" w:space="0" w:color="000080"/>
              <w:bottom w:val="single" w:sz="4" w:space="0" w:color="000080"/>
              <w:right w:val="single" w:sz="4" w:space="0" w:color="000080"/>
            </w:tcBorders>
            <w:shd w:val="clear" w:color="auto" w:fill="FFFFFF"/>
          </w:tcPr>
          <w:p w:rsidR="00BE5C5C" w:rsidRDefault="00BE5C5C">
            <w:pPr>
              <w:pStyle w:val="Normal1"/>
              <w:widowControl/>
              <w:spacing w:line="360" w:lineRule="auto"/>
              <w:ind w:hanging="2"/>
              <w:jc w:val="center"/>
              <w:rPr>
                <w:rFonts w:ascii="Arial" w:eastAsia="Arial" w:hAnsi="Arial" w:cs="Arial"/>
                <w:highlight w:val="white"/>
              </w:rPr>
            </w:pPr>
          </w:p>
        </w:tc>
      </w:tr>
      <w:tr w:rsidR="00BE5C5C" w:rsidTr="00BE5C5C">
        <w:trPr>
          <w:cantSplit/>
          <w:tblHeader/>
          <w:jc w:val="center"/>
        </w:trPr>
        <w:tc>
          <w:tcPr>
            <w:tcW w:w="2172" w:type="dxa"/>
            <w:tcBorders>
              <w:top w:val="single" w:sz="4" w:space="0" w:color="000080"/>
              <w:left w:val="single" w:sz="4" w:space="0" w:color="000080"/>
              <w:bottom w:val="single" w:sz="4" w:space="0" w:color="000080"/>
            </w:tcBorders>
            <w:shd w:val="clear" w:color="auto" w:fill="FFFFFF"/>
            <w:vAlign w:val="center"/>
          </w:tcPr>
          <w:p w:rsidR="00BE5C5C" w:rsidRDefault="00BE5C5C">
            <w:pPr>
              <w:pStyle w:val="Normal1"/>
              <w:widowControl/>
              <w:pBdr>
                <w:top w:val="nil"/>
                <w:left w:val="nil"/>
                <w:bottom w:val="nil"/>
                <w:right w:val="nil"/>
                <w:between w:val="nil"/>
              </w:pBdr>
              <w:spacing w:line="360" w:lineRule="auto"/>
              <w:ind w:hanging="2"/>
              <w:jc w:val="center"/>
              <w:rPr>
                <w:rFonts w:ascii="Arial" w:eastAsia="Arial" w:hAnsi="Arial" w:cs="Arial"/>
                <w:b/>
                <w:sz w:val="24"/>
                <w:szCs w:val="24"/>
                <w:highlight w:val="white"/>
              </w:rPr>
            </w:pPr>
            <w:r>
              <w:rPr>
                <w:rFonts w:ascii="Arial" w:eastAsia="Arial" w:hAnsi="Arial" w:cs="Arial"/>
                <w:b/>
                <w:sz w:val="24"/>
                <w:szCs w:val="24"/>
                <w:highlight w:val="white"/>
              </w:rPr>
              <w:t>BISCOITO SIMPLES</w:t>
            </w:r>
          </w:p>
        </w:tc>
        <w:tc>
          <w:tcPr>
            <w:tcW w:w="1405" w:type="dxa"/>
            <w:tcBorders>
              <w:top w:val="single" w:sz="4" w:space="0" w:color="000080"/>
              <w:left w:val="single" w:sz="4" w:space="0" w:color="000080"/>
              <w:bottom w:val="single" w:sz="4" w:space="0" w:color="000080"/>
            </w:tcBorders>
            <w:shd w:val="clear" w:color="auto" w:fill="FFFFFF"/>
            <w:vAlign w:val="center"/>
          </w:tcPr>
          <w:p w:rsidR="00BE5C5C" w:rsidRDefault="00BE5C5C">
            <w:pPr>
              <w:pStyle w:val="Normal1"/>
              <w:widowControl/>
              <w:pBdr>
                <w:top w:val="nil"/>
                <w:left w:val="nil"/>
                <w:bottom w:val="nil"/>
                <w:right w:val="nil"/>
                <w:between w:val="nil"/>
              </w:pBdr>
              <w:spacing w:line="360" w:lineRule="auto"/>
              <w:ind w:hanging="2"/>
              <w:jc w:val="center"/>
              <w:rPr>
                <w:rFonts w:ascii="Arial" w:eastAsia="Arial" w:hAnsi="Arial" w:cs="Arial"/>
                <w:highlight w:val="white"/>
              </w:rPr>
            </w:pPr>
            <w:r>
              <w:rPr>
                <w:rFonts w:ascii="Arial" w:eastAsia="Arial" w:hAnsi="Arial" w:cs="Arial"/>
                <w:highlight w:val="white"/>
              </w:rPr>
              <w:t>30gr</w:t>
            </w:r>
          </w:p>
        </w:tc>
        <w:tc>
          <w:tcPr>
            <w:tcW w:w="1575" w:type="dxa"/>
            <w:tcBorders>
              <w:top w:val="single" w:sz="4" w:space="0" w:color="000080"/>
              <w:left w:val="single" w:sz="4" w:space="0" w:color="000080"/>
              <w:bottom w:val="single" w:sz="4" w:space="0" w:color="000080"/>
            </w:tcBorders>
            <w:shd w:val="clear" w:color="auto" w:fill="FFFFFF"/>
            <w:vAlign w:val="center"/>
          </w:tcPr>
          <w:p w:rsidR="00BE5C5C" w:rsidRDefault="00BE5C5C">
            <w:pPr>
              <w:pStyle w:val="Normal1"/>
              <w:widowControl/>
              <w:spacing w:line="360" w:lineRule="auto"/>
              <w:ind w:hanging="2"/>
              <w:jc w:val="center"/>
              <w:rPr>
                <w:rFonts w:ascii="Arial" w:eastAsia="Arial" w:hAnsi="Arial" w:cs="Arial"/>
                <w:highlight w:val="white"/>
              </w:rPr>
            </w:pPr>
            <w:r>
              <w:rPr>
                <w:rFonts w:ascii="Arial" w:eastAsia="Arial" w:hAnsi="Arial" w:cs="Arial"/>
                <w:highlight w:val="white"/>
              </w:rPr>
              <w:t>7.769</w:t>
            </w:r>
          </w:p>
        </w:tc>
        <w:tc>
          <w:tcPr>
            <w:tcW w:w="1531"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BE5C5C" w:rsidRDefault="00BE5C5C">
            <w:pPr>
              <w:pStyle w:val="Normal1"/>
              <w:widowControl/>
              <w:spacing w:line="360" w:lineRule="auto"/>
              <w:ind w:hanging="2"/>
              <w:jc w:val="center"/>
              <w:rPr>
                <w:rFonts w:ascii="Arial" w:eastAsia="Arial" w:hAnsi="Arial" w:cs="Arial"/>
                <w:highlight w:val="white"/>
              </w:rPr>
            </w:pPr>
            <w:r>
              <w:rPr>
                <w:rFonts w:ascii="Arial" w:eastAsia="Arial" w:hAnsi="Arial" w:cs="Arial"/>
                <w:highlight w:val="white"/>
              </w:rPr>
              <w:t>1.553.800</w:t>
            </w:r>
          </w:p>
        </w:tc>
        <w:tc>
          <w:tcPr>
            <w:tcW w:w="1861" w:type="dxa"/>
            <w:tcBorders>
              <w:top w:val="single" w:sz="4" w:space="0" w:color="000080"/>
              <w:left w:val="single" w:sz="4" w:space="0" w:color="000080"/>
              <w:bottom w:val="single" w:sz="4" w:space="0" w:color="000080"/>
              <w:right w:val="single" w:sz="4" w:space="0" w:color="000080"/>
            </w:tcBorders>
            <w:shd w:val="clear" w:color="auto" w:fill="FFFFFF"/>
          </w:tcPr>
          <w:p w:rsidR="00BE5C5C" w:rsidRDefault="00BE5C5C">
            <w:pPr>
              <w:pStyle w:val="Normal1"/>
              <w:widowControl/>
              <w:spacing w:line="360" w:lineRule="auto"/>
              <w:ind w:hanging="2"/>
              <w:jc w:val="center"/>
              <w:rPr>
                <w:rFonts w:ascii="Arial" w:eastAsia="Arial" w:hAnsi="Arial" w:cs="Arial"/>
                <w:highlight w:val="white"/>
              </w:rPr>
            </w:pPr>
          </w:p>
        </w:tc>
      </w:tr>
      <w:tr w:rsidR="00BE5C5C" w:rsidTr="00BE5C5C">
        <w:trPr>
          <w:cantSplit/>
          <w:tblHeader/>
          <w:jc w:val="center"/>
        </w:trPr>
        <w:tc>
          <w:tcPr>
            <w:tcW w:w="2172" w:type="dxa"/>
            <w:tcBorders>
              <w:top w:val="single" w:sz="4" w:space="0" w:color="000080"/>
              <w:left w:val="single" w:sz="4" w:space="0" w:color="000080"/>
              <w:bottom w:val="single" w:sz="4" w:space="0" w:color="000080"/>
            </w:tcBorders>
            <w:shd w:val="clear" w:color="auto" w:fill="FFFFFF"/>
            <w:vAlign w:val="center"/>
          </w:tcPr>
          <w:p w:rsidR="00BE5C5C" w:rsidRDefault="00BE5C5C">
            <w:pPr>
              <w:pStyle w:val="Normal1"/>
              <w:widowControl/>
              <w:pBdr>
                <w:top w:val="nil"/>
                <w:left w:val="nil"/>
                <w:bottom w:val="nil"/>
                <w:right w:val="nil"/>
                <w:between w:val="nil"/>
              </w:pBdr>
              <w:spacing w:line="360" w:lineRule="auto"/>
              <w:ind w:hanging="2"/>
              <w:jc w:val="center"/>
              <w:rPr>
                <w:rFonts w:ascii="Arial" w:eastAsia="Arial" w:hAnsi="Arial" w:cs="Arial"/>
                <w:b/>
                <w:sz w:val="24"/>
                <w:szCs w:val="24"/>
                <w:highlight w:val="white"/>
              </w:rPr>
            </w:pPr>
            <w:r>
              <w:rPr>
                <w:rFonts w:ascii="Arial" w:eastAsia="Arial" w:hAnsi="Arial" w:cs="Arial"/>
                <w:b/>
                <w:sz w:val="24"/>
                <w:szCs w:val="24"/>
                <w:highlight w:val="white"/>
              </w:rPr>
              <w:t>TOTAL</w:t>
            </w:r>
          </w:p>
        </w:tc>
        <w:tc>
          <w:tcPr>
            <w:tcW w:w="1405" w:type="dxa"/>
            <w:tcBorders>
              <w:top w:val="single" w:sz="4" w:space="0" w:color="000080"/>
              <w:left w:val="single" w:sz="4" w:space="0" w:color="000080"/>
              <w:bottom w:val="single" w:sz="4" w:space="0" w:color="000080"/>
            </w:tcBorders>
            <w:shd w:val="clear" w:color="auto" w:fill="FFFFFF"/>
            <w:vAlign w:val="center"/>
          </w:tcPr>
          <w:p w:rsidR="00BE5C5C" w:rsidRDefault="00BE5C5C">
            <w:pPr>
              <w:pStyle w:val="Normal1"/>
              <w:widowControl/>
              <w:pBdr>
                <w:top w:val="nil"/>
                <w:left w:val="nil"/>
                <w:bottom w:val="nil"/>
                <w:right w:val="nil"/>
                <w:between w:val="nil"/>
              </w:pBdr>
              <w:spacing w:line="360" w:lineRule="auto"/>
              <w:ind w:hanging="2"/>
              <w:jc w:val="center"/>
              <w:rPr>
                <w:rFonts w:ascii="Arial" w:eastAsia="Arial" w:hAnsi="Arial" w:cs="Arial"/>
                <w:sz w:val="24"/>
                <w:szCs w:val="24"/>
                <w:highlight w:val="white"/>
              </w:rPr>
            </w:pPr>
          </w:p>
        </w:tc>
        <w:tc>
          <w:tcPr>
            <w:tcW w:w="1575" w:type="dxa"/>
            <w:tcBorders>
              <w:top w:val="single" w:sz="4" w:space="0" w:color="000080"/>
              <w:left w:val="single" w:sz="4" w:space="0" w:color="000080"/>
              <w:bottom w:val="single" w:sz="4" w:space="0" w:color="000080"/>
            </w:tcBorders>
            <w:shd w:val="clear" w:color="auto" w:fill="FFFFFF"/>
            <w:vAlign w:val="center"/>
          </w:tcPr>
          <w:p w:rsidR="00BE5C5C" w:rsidRDefault="00BE5C5C">
            <w:pPr>
              <w:pStyle w:val="Normal1"/>
              <w:widowControl/>
              <w:pBdr>
                <w:top w:val="nil"/>
                <w:left w:val="nil"/>
                <w:bottom w:val="nil"/>
                <w:right w:val="nil"/>
                <w:between w:val="nil"/>
              </w:pBdr>
              <w:spacing w:line="360" w:lineRule="auto"/>
              <w:ind w:hanging="2"/>
              <w:jc w:val="center"/>
              <w:rPr>
                <w:rFonts w:ascii="Arial" w:eastAsia="Arial" w:hAnsi="Arial" w:cs="Arial"/>
                <w:sz w:val="24"/>
                <w:szCs w:val="24"/>
                <w:highlight w:val="white"/>
              </w:rPr>
            </w:pPr>
          </w:p>
        </w:tc>
        <w:tc>
          <w:tcPr>
            <w:tcW w:w="1531"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BE5C5C" w:rsidRDefault="00BE5C5C">
            <w:pPr>
              <w:pStyle w:val="Normal1"/>
              <w:widowControl/>
              <w:pBdr>
                <w:top w:val="nil"/>
                <w:left w:val="nil"/>
                <w:bottom w:val="nil"/>
                <w:right w:val="nil"/>
                <w:between w:val="nil"/>
              </w:pBdr>
              <w:spacing w:line="360" w:lineRule="auto"/>
              <w:ind w:hanging="2"/>
              <w:jc w:val="center"/>
              <w:rPr>
                <w:rFonts w:ascii="Arial" w:eastAsia="Arial" w:hAnsi="Arial" w:cs="Arial"/>
                <w:highlight w:val="white"/>
              </w:rPr>
            </w:pPr>
          </w:p>
        </w:tc>
        <w:tc>
          <w:tcPr>
            <w:tcW w:w="1861" w:type="dxa"/>
            <w:tcBorders>
              <w:top w:val="single" w:sz="4" w:space="0" w:color="000080"/>
              <w:left w:val="single" w:sz="4" w:space="0" w:color="000080"/>
              <w:bottom w:val="single" w:sz="4" w:space="0" w:color="000080"/>
              <w:right w:val="single" w:sz="4" w:space="0" w:color="000080"/>
            </w:tcBorders>
            <w:shd w:val="clear" w:color="auto" w:fill="FFFFFF"/>
          </w:tcPr>
          <w:p w:rsidR="00BE5C5C" w:rsidRDefault="00BE5C5C">
            <w:pPr>
              <w:pStyle w:val="Normal1"/>
              <w:widowControl/>
              <w:pBdr>
                <w:top w:val="nil"/>
                <w:left w:val="nil"/>
                <w:bottom w:val="nil"/>
                <w:right w:val="nil"/>
                <w:between w:val="nil"/>
              </w:pBdr>
              <w:spacing w:line="360" w:lineRule="auto"/>
              <w:ind w:hanging="2"/>
              <w:jc w:val="center"/>
              <w:rPr>
                <w:rFonts w:ascii="Arial" w:eastAsia="Arial" w:hAnsi="Arial" w:cs="Arial"/>
                <w:highlight w:val="white"/>
              </w:rPr>
            </w:pPr>
            <w:r>
              <w:rPr>
                <w:rFonts w:ascii="Arial" w:eastAsia="Arial" w:hAnsi="Arial" w:cs="Arial"/>
                <w:highlight w:val="white"/>
              </w:rPr>
              <w:t>R$ 6.579.278,13</w:t>
            </w:r>
          </w:p>
        </w:tc>
      </w:tr>
    </w:tbl>
    <w:p w:rsidR="00791768" w:rsidRDefault="00D808D7">
      <w:pPr>
        <w:pStyle w:val="Normal1"/>
        <w:widowControl/>
        <w:numPr>
          <w:ilvl w:val="0"/>
          <w:numId w:val="9"/>
        </w:numPr>
        <w:pBdr>
          <w:top w:val="nil"/>
          <w:left w:val="nil"/>
          <w:bottom w:val="nil"/>
          <w:right w:val="nil"/>
          <w:between w:val="nil"/>
        </w:pBdr>
        <w:spacing w:line="360" w:lineRule="auto"/>
        <w:rPr>
          <w:rFonts w:ascii="Arial" w:eastAsia="Arial" w:hAnsi="Arial" w:cs="Arial"/>
          <w:sz w:val="24"/>
          <w:szCs w:val="24"/>
          <w:highlight w:val="white"/>
        </w:rPr>
      </w:pPr>
      <w:r>
        <w:rPr>
          <w:rFonts w:ascii="Arial" w:eastAsia="Arial" w:hAnsi="Arial" w:cs="Arial"/>
          <w:sz w:val="24"/>
          <w:szCs w:val="24"/>
          <w:highlight w:val="white"/>
        </w:rPr>
        <w:t>Média de cafés anual</w:t>
      </w:r>
    </w:p>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highlight w:val="white"/>
        </w:rPr>
      </w:pP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ab/>
        <w:t>4.4 - VALOR GLOBAL ESTIMADO:</w:t>
      </w:r>
    </w:p>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p>
    <w:p w:rsidR="00791768" w:rsidRDefault="00D808D7">
      <w:pPr>
        <w:pStyle w:val="Normal1"/>
        <w:pBdr>
          <w:top w:val="nil"/>
          <w:left w:val="nil"/>
          <w:bottom w:val="nil"/>
          <w:right w:val="nil"/>
          <w:between w:val="nil"/>
        </w:pBdr>
        <w:spacing w:line="360" w:lineRule="auto"/>
        <w:ind w:right="-2" w:hanging="2"/>
        <w:jc w:val="both"/>
        <w:rPr>
          <w:rFonts w:ascii="Arial" w:eastAsia="Arial" w:hAnsi="Arial" w:cs="Arial"/>
          <w:sz w:val="24"/>
          <w:szCs w:val="24"/>
          <w:highlight w:val="white"/>
        </w:rPr>
      </w:pPr>
      <w:r>
        <w:rPr>
          <w:rFonts w:ascii="Arial" w:eastAsia="Arial" w:hAnsi="Arial" w:cs="Arial"/>
          <w:b/>
          <w:sz w:val="24"/>
          <w:szCs w:val="24"/>
          <w:highlight w:val="white"/>
        </w:rPr>
        <w:t>4.4.1</w:t>
      </w:r>
      <w:r>
        <w:rPr>
          <w:rFonts w:ascii="Arial" w:eastAsia="Arial" w:hAnsi="Arial" w:cs="Arial"/>
          <w:sz w:val="24"/>
          <w:szCs w:val="24"/>
          <w:highlight w:val="white"/>
        </w:rPr>
        <w:t xml:space="preserve"> O regime para execução do referido objeto deverá atender aos valores máximos unitários de cada cardápio, respeitando o limite máximo global conforme discriminado no Quadro 3:</w:t>
      </w:r>
    </w:p>
    <w:p w:rsidR="00791768" w:rsidRDefault="00D808D7">
      <w:pPr>
        <w:pStyle w:val="Norm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highlight w:val="white"/>
        </w:rPr>
      </w:pPr>
      <w:r>
        <w:rPr>
          <w:rFonts w:ascii="Arial" w:eastAsia="Arial" w:hAnsi="Arial" w:cs="Arial"/>
          <w:b/>
          <w:sz w:val="24"/>
          <w:szCs w:val="24"/>
          <w:highlight w:val="white"/>
        </w:rPr>
        <w:t>Quadro 3: Valores máximos unitários de cada cardápio</w:t>
      </w:r>
    </w:p>
    <w:tbl>
      <w:tblPr>
        <w:tblStyle w:val="a2"/>
        <w:tblW w:w="9015" w:type="dxa"/>
        <w:tblInd w:w="-10" w:type="dxa"/>
        <w:tblLayout w:type="fixed"/>
        <w:tblLook w:val="0000" w:firstRow="0" w:lastRow="0" w:firstColumn="0" w:lastColumn="0" w:noHBand="0" w:noVBand="0"/>
      </w:tblPr>
      <w:tblGrid>
        <w:gridCol w:w="9015"/>
      </w:tblGrid>
      <w:tr w:rsidR="00791768">
        <w:trPr>
          <w:cantSplit/>
          <w:trHeight w:val="608"/>
          <w:tblHeader/>
        </w:trPr>
        <w:tc>
          <w:tcPr>
            <w:tcW w:w="9015"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sz w:val="24"/>
                <w:szCs w:val="24"/>
                <w:highlight w:val="white"/>
              </w:rPr>
            </w:pPr>
            <w:r>
              <w:rPr>
                <w:rFonts w:ascii="Arial" w:eastAsia="Arial" w:hAnsi="Arial" w:cs="Arial"/>
                <w:b/>
                <w:sz w:val="24"/>
                <w:szCs w:val="24"/>
                <w:highlight w:val="white"/>
              </w:rPr>
              <w:lastRenderedPageBreak/>
              <w:t>VALOR GLOBAL ESTIMADO (200 DIAS LETIVOS – 12 MESES)</w:t>
            </w:r>
          </w:p>
        </w:tc>
      </w:tr>
      <w:tr w:rsidR="00791768">
        <w:trPr>
          <w:cantSplit/>
          <w:trHeight w:val="503"/>
          <w:tblHeader/>
        </w:trPr>
        <w:tc>
          <w:tcPr>
            <w:tcW w:w="9015"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sz w:val="24"/>
                <w:szCs w:val="24"/>
                <w:highlight w:val="white"/>
              </w:rPr>
            </w:pPr>
            <w:r>
              <w:rPr>
                <w:rFonts w:ascii="Arial" w:eastAsia="Arial" w:hAnsi="Arial" w:cs="Arial"/>
                <w:b/>
                <w:sz w:val="24"/>
                <w:szCs w:val="24"/>
                <w:highlight w:val="white"/>
              </w:rPr>
              <w:t>R$ 66.871.434,91</w:t>
            </w:r>
          </w:p>
        </w:tc>
      </w:tr>
    </w:tbl>
    <w:p w:rsidR="00791768" w:rsidRDefault="00791768">
      <w:pPr>
        <w:pStyle w:val="Norm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p>
    <w:p w:rsidR="00791768" w:rsidRDefault="00D808D7">
      <w:pPr>
        <w:pStyle w:val="Normal1"/>
        <w:pBdr>
          <w:top w:val="nil"/>
          <w:left w:val="nil"/>
          <w:bottom w:val="nil"/>
          <w:right w:val="nil"/>
          <w:between w:val="nil"/>
        </w:pBdr>
        <w:spacing w:line="360" w:lineRule="auto"/>
        <w:ind w:right="-2" w:hanging="2"/>
        <w:jc w:val="both"/>
        <w:rPr>
          <w:rFonts w:ascii="Arial" w:eastAsia="Arial" w:hAnsi="Arial" w:cs="Arial"/>
          <w:sz w:val="24"/>
          <w:szCs w:val="24"/>
          <w:highlight w:val="white"/>
        </w:rPr>
      </w:pPr>
      <w:r>
        <w:rPr>
          <w:rFonts w:ascii="Arial" w:eastAsia="Arial" w:hAnsi="Arial" w:cs="Arial"/>
          <w:b/>
          <w:sz w:val="24"/>
          <w:szCs w:val="24"/>
          <w:highlight w:val="white"/>
        </w:rPr>
        <w:t>4.4.2</w:t>
      </w:r>
      <w:r>
        <w:rPr>
          <w:rFonts w:ascii="Arial" w:eastAsia="Arial" w:hAnsi="Arial" w:cs="Arial"/>
          <w:sz w:val="24"/>
          <w:szCs w:val="24"/>
          <w:highlight w:val="white"/>
        </w:rPr>
        <w:t xml:space="preserve"> A quantidade de cardápios servidos será controlada pelo Sistema de Gestão da Alimentação Escolar – SIGA  (Sistema de Gestão de Alimentação Escolar) com a supervisão do Fiscal de Contrato  através de controle de planilha.</w:t>
      </w:r>
    </w:p>
    <w:p w:rsidR="00791768" w:rsidRDefault="00D808D7">
      <w:pPr>
        <w:pStyle w:val="Normal1"/>
        <w:pBdr>
          <w:top w:val="nil"/>
          <w:left w:val="nil"/>
          <w:bottom w:val="nil"/>
          <w:right w:val="nil"/>
          <w:between w:val="nil"/>
        </w:pBdr>
        <w:spacing w:line="360" w:lineRule="auto"/>
        <w:ind w:right="-2" w:hanging="2"/>
        <w:jc w:val="both"/>
        <w:rPr>
          <w:rFonts w:ascii="Arial" w:eastAsia="Arial" w:hAnsi="Arial" w:cs="Arial"/>
          <w:sz w:val="24"/>
          <w:szCs w:val="24"/>
          <w:highlight w:val="white"/>
        </w:rPr>
      </w:pPr>
      <w:r>
        <w:rPr>
          <w:rFonts w:ascii="Arial" w:eastAsia="Arial" w:hAnsi="Arial" w:cs="Arial"/>
          <w:b/>
          <w:sz w:val="24"/>
          <w:szCs w:val="24"/>
          <w:highlight w:val="white"/>
        </w:rPr>
        <w:t>4.4.3</w:t>
      </w:r>
      <w:r>
        <w:rPr>
          <w:rFonts w:ascii="Arial" w:eastAsia="Arial" w:hAnsi="Arial" w:cs="Arial"/>
          <w:sz w:val="24"/>
          <w:szCs w:val="24"/>
          <w:highlight w:val="white"/>
        </w:rPr>
        <w:t xml:space="preserve"> O número de cozinheiras escolares para cálculo de custo está especificado no item 10.4.2.</w:t>
      </w:r>
    </w:p>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5 – DA FONTE DE RECURSOS</w:t>
      </w:r>
    </w:p>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highlight w:val="white"/>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highlight w:val="white"/>
        </w:rPr>
      </w:pPr>
      <w:r>
        <w:rPr>
          <w:rFonts w:ascii="Arial" w:eastAsia="Arial" w:hAnsi="Arial" w:cs="Arial"/>
          <w:sz w:val="24"/>
          <w:szCs w:val="24"/>
          <w:highlight w:val="white"/>
        </w:rPr>
        <w:t>Os recursos para execução do objeto licitado são provenientes das seguintes dotações orçamentárias: 298, 300, 302.</w:t>
      </w:r>
    </w:p>
    <w:p w:rsidR="00791768" w:rsidRDefault="00791768">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highlight w:val="white"/>
        </w:rPr>
      </w:pPr>
    </w:p>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highlight w:val="white"/>
        </w:rPr>
      </w:pPr>
      <w:r>
        <w:rPr>
          <w:rFonts w:ascii="Arial" w:eastAsia="Arial" w:hAnsi="Arial" w:cs="Arial"/>
          <w:b/>
          <w:sz w:val="24"/>
          <w:szCs w:val="24"/>
          <w:highlight w:val="white"/>
        </w:rPr>
        <w:t>6 – DA PROPOSTA (licitante provisoriamente classificada)</w:t>
      </w:r>
    </w:p>
    <w:p w:rsidR="00791768" w:rsidRDefault="00791768">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highlight w:val="white"/>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6.1</w:t>
      </w:r>
      <w:r>
        <w:rPr>
          <w:rFonts w:ascii="Arial" w:eastAsia="Arial" w:hAnsi="Arial" w:cs="Arial"/>
          <w:sz w:val="24"/>
          <w:szCs w:val="24"/>
          <w:highlight w:val="white"/>
        </w:rPr>
        <w:t xml:space="preserve"> A licitante provisoriamente classificada deverá apresentar Proposta de Preços, preferencialmente preenchida conforme modelo </w:t>
      </w:r>
      <w:r>
        <w:rPr>
          <w:rFonts w:ascii="Arial" w:eastAsia="Arial" w:hAnsi="Arial" w:cs="Arial"/>
          <w:b/>
          <w:sz w:val="24"/>
          <w:szCs w:val="24"/>
          <w:highlight w:val="white"/>
        </w:rPr>
        <w:t>Anexo 8</w:t>
      </w:r>
      <w:r>
        <w:rPr>
          <w:rFonts w:ascii="Arial" w:eastAsia="Arial" w:hAnsi="Arial" w:cs="Arial"/>
          <w:sz w:val="24"/>
          <w:szCs w:val="24"/>
          <w:highlight w:val="white"/>
        </w:rPr>
        <w:t xml:space="preserve"> fornecido pela Administração, ou então em papel timbrado com o conteúdo descrito, observando: preço unitário, total e total geral, em moeda corrente nacional, com somente 02 (duas) casas decimais. </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b/>
          <w:sz w:val="24"/>
          <w:szCs w:val="24"/>
          <w:highlight w:val="white"/>
        </w:rPr>
      </w:pPr>
      <w:r>
        <w:rPr>
          <w:rFonts w:ascii="Arial" w:eastAsia="Arial" w:hAnsi="Arial" w:cs="Arial"/>
          <w:b/>
          <w:sz w:val="24"/>
          <w:szCs w:val="24"/>
          <w:highlight w:val="white"/>
        </w:rPr>
        <w:t>6.2</w:t>
      </w:r>
      <w:r>
        <w:rPr>
          <w:rFonts w:ascii="Arial" w:eastAsia="Arial" w:hAnsi="Arial" w:cs="Arial"/>
          <w:sz w:val="24"/>
          <w:szCs w:val="24"/>
          <w:highlight w:val="white"/>
        </w:rPr>
        <w:t xml:space="preserve"> As propostas deverão ser redigidas, conforme anexo fornecido pela Municipalidade e deverão ser entregues datadas e assinadas pelo representante legal da empresa indicado no contrato social (última alteração) ou estatuto ou procuração.</w:t>
      </w:r>
    </w:p>
    <w:p w:rsidR="00791768" w:rsidRDefault="00D808D7">
      <w:pPr>
        <w:pStyle w:val="Normal1"/>
        <w:widowControl/>
        <w:spacing w:line="360" w:lineRule="auto"/>
        <w:ind w:hanging="2"/>
        <w:jc w:val="both"/>
        <w:rPr>
          <w:rFonts w:ascii="Arial" w:eastAsia="Arial" w:hAnsi="Arial" w:cs="Arial"/>
          <w:b/>
          <w:sz w:val="24"/>
          <w:szCs w:val="24"/>
          <w:highlight w:val="white"/>
        </w:rPr>
      </w:pPr>
      <w:r>
        <w:rPr>
          <w:rFonts w:ascii="Arial" w:eastAsia="Arial" w:hAnsi="Arial" w:cs="Arial"/>
          <w:b/>
          <w:sz w:val="24"/>
          <w:szCs w:val="24"/>
          <w:highlight w:val="white"/>
        </w:rPr>
        <w:t>6.3</w:t>
      </w:r>
      <w:r>
        <w:rPr>
          <w:rFonts w:ascii="Arial" w:eastAsia="Arial" w:hAnsi="Arial" w:cs="Arial"/>
          <w:sz w:val="24"/>
          <w:szCs w:val="24"/>
          <w:highlight w:val="white"/>
        </w:rPr>
        <w:t xml:space="preserve"> A planilha de custos deverá ser apresentada pela licitante provisoriamente classificada conforme planilha de custos </w:t>
      </w:r>
      <w:r>
        <w:rPr>
          <w:rFonts w:ascii="Arial" w:eastAsia="Arial" w:hAnsi="Arial" w:cs="Arial"/>
          <w:b/>
          <w:sz w:val="24"/>
          <w:szCs w:val="24"/>
          <w:highlight w:val="white"/>
        </w:rPr>
        <w:t>Anexo 9.</w:t>
      </w:r>
    </w:p>
    <w:p w:rsidR="00791768" w:rsidRDefault="00D808D7">
      <w:pPr>
        <w:pStyle w:val="Normal1"/>
        <w:widowControl/>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6.4</w:t>
      </w:r>
      <w:r>
        <w:rPr>
          <w:rFonts w:ascii="Arial" w:eastAsia="Arial" w:hAnsi="Arial" w:cs="Arial"/>
          <w:sz w:val="24"/>
          <w:szCs w:val="24"/>
          <w:highlight w:val="white"/>
        </w:rPr>
        <w:t xml:space="preserve"> Nos preços ofertados em sua proposta, deverão estar incluídos todos os custos dos insumos e materiais, custos operacionais, mão-de-obra, encargos sociais e trabalhistas, impostos e taxas municipais, estaduais ou federais incidentes sobre o serviço, tributos, seguros, transporte (carga e descarga até o local de destino, distribuição interna, seguro de transporte), descontos, acréscimos de insalubridade e periculosidade, quando for o caso, Benefícios e Despesas Indiretas (BDI), e demais </w:t>
      </w:r>
      <w:r>
        <w:rPr>
          <w:rFonts w:ascii="Arial" w:eastAsia="Arial" w:hAnsi="Arial" w:cs="Arial"/>
          <w:sz w:val="24"/>
          <w:szCs w:val="24"/>
          <w:highlight w:val="white"/>
        </w:rPr>
        <w:lastRenderedPageBreak/>
        <w:t>despesas diretas e indiretas, que eventualmente possam incidir sobre os serviços objeto da presente licitação. Todas as observações contidas no formulário proposta e anexos devem ser cumpridas, ficando esclarecido que o não cumprimento das mesmas acarretará a desclassificação do(s) item(ns) cotado(s), salvo em questões meramente formais.</w:t>
      </w:r>
    </w:p>
    <w:p w:rsidR="00791768" w:rsidRDefault="00D808D7">
      <w:pPr>
        <w:pStyle w:val="Normal1"/>
        <w:widowControl/>
        <w:spacing w:line="360" w:lineRule="auto"/>
        <w:ind w:hanging="2"/>
        <w:jc w:val="both"/>
        <w:rPr>
          <w:rFonts w:ascii="Arial" w:eastAsia="Arial" w:hAnsi="Arial" w:cs="Arial"/>
          <w:b/>
          <w:sz w:val="24"/>
          <w:szCs w:val="24"/>
          <w:highlight w:val="white"/>
        </w:rPr>
      </w:pPr>
      <w:r>
        <w:rPr>
          <w:rFonts w:ascii="Arial" w:eastAsia="Arial" w:hAnsi="Arial" w:cs="Arial"/>
          <w:b/>
          <w:sz w:val="24"/>
          <w:szCs w:val="24"/>
          <w:highlight w:val="white"/>
        </w:rPr>
        <w:t>6.5</w:t>
      </w:r>
      <w:r>
        <w:rPr>
          <w:rFonts w:ascii="Arial" w:eastAsia="Arial" w:hAnsi="Arial" w:cs="Arial"/>
          <w:sz w:val="24"/>
          <w:szCs w:val="24"/>
          <w:highlight w:val="white"/>
        </w:rPr>
        <w:t xml:space="preserve"> Junto à Proposta de Preço (</w:t>
      </w:r>
      <w:r>
        <w:rPr>
          <w:rFonts w:ascii="Arial" w:eastAsia="Arial" w:hAnsi="Arial" w:cs="Arial"/>
          <w:b/>
          <w:sz w:val="24"/>
          <w:szCs w:val="24"/>
          <w:highlight w:val="white"/>
        </w:rPr>
        <w:t>Anexo 8</w:t>
      </w:r>
      <w:r>
        <w:rPr>
          <w:rFonts w:ascii="Arial" w:eastAsia="Arial" w:hAnsi="Arial" w:cs="Arial"/>
          <w:sz w:val="24"/>
          <w:szCs w:val="24"/>
          <w:highlight w:val="white"/>
        </w:rPr>
        <w:t>) a licitante provisoriamente classificada deverá apresentar a Planilha de Custos (</w:t>
      </w:r>
      <w:r>
        <w:rPr>
          <w:rFonts w:ascii="Arial" w:eastAsia="Arial" w:hAnsi="Arial" w:cs="Arial"/>
          <w:b/>
          <w:sz w:val="24"/>
          <w:szCs w:val="24"/>
          <w:highlight w:val="white"/>
        </w:rPr>
        <w:t>Anexo 9</w:t>
      </w:r>
      <w:r>
        <w:rPr>
          <w:rFonts w:ascii="Arial" w:eastAsia="Arial" w:hAnsi="Arial" w:cs="Arial"/>
          <w:sz w:val="24"/>
          <w:szCs w:val="24"/>
          <w:highlight w:val="white"/>
        </w:rPr>
        <w:t>), BDI utilizado, assim como os encargos sociais e o detalhamento da composição do mesmo, devidamente preenchida.</w:t>
      </w:r>
    </w:p>
    <w:p w:rsidR="00791768" w:rsidRDefault="00D808D7">
      <w:pPr>
        <w:pStyle w:val="Normal1"/>
        <w:widowControl/>
        <w:pBdr>
          <w:top w:val="nil"/>
          <w:left w:val="nil"/>
          <w:bottom w:val="nil"/>
          <w:right w:val="nil"/>
          <w:between w:val="nil"/>
        </w:pBdr>
        <w:spacing w:line="360" w:lineRule="auto"/>
        <w:ind w:left="720" w:hanging="2"/>
        <w:jc w:val="both"/>
        <w:rPr>
          <w:rFonts w:ascii="Arial" w:eastAsia="Arial" w:hAnsi="Arial" w:cs="Arial"/>
          <w:sz w:val="24"/>
          <w:szCs w:val="24"/>
          <w:highlight w:val="white"/>
        </w:rPr>
      </w:pPr>
      <w:r>
        <w:rPr>
          <w:rFonts w:ascii="Arial" w:eastAsia="Arial" w:hAnsi="Arial" w:cs="Arial"/>
          <w:b/>
          <w:sz w:val="24"/>
          <w:szCs w:val="24"/>
          <w:highlight w:val="white"/>
        </w:rPr>
        <w:t>6.5.1</w:t>
      </w:r>
      <w:r>
        <w:rPr>
          <w:rFonts w:ascii="Arial" w:eastAsia="Arial" w:hAnsi="Arial" w:cs="Arial"/>
          <w:sz w:val="24"/>
          <w:szCs w:val="24"/>
          <w:highlight w:val="white"/>
        </w:rPr>
        <w:t xml:space="preserve"> Os tributos </w:t>
      </w:r>
      <w:r>
        <w:rPr>
          <w:rFonts w:ascii="Arial" w:eastAsia="Arial" w:hAnsi="Arial" w:cs="Arial"/>
          <w:b/>
          <w:sz w:val="24"/>
          <w:szCs w:val="24"/>
          <w:highlight w:val="white"/>
        </w:rPr>
        <w:t xml:space="preserve">IRPJ e CSLL, não devem integrar o cálculo do LDI (ou BDI), </w:t>
      </w:r>
      <w:r>
        <w:rPr>
          <w:rFonts w:ascii="Arial" w:eastAsia="Arial" w:hAnsi="Arial" w:cs="Arial"/>
          <w:sz w:val="24"/>
          <w:szCs w:val="24"/>
          <w:highlight w:val="white"/>
        </w:rPr>
        <w:t>nem tampouco a planilha de custo direto, por se constituírem em tributos de natureza direta e personalística, que oneram pessoalmente o contrato, não devendo ser repassado à CONTRATANTE (TCU - Acórdão 325/2007).</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highlight w:val="white"/>
        </w:rPr>
      </w:pPr>
    </w:p>
    <w:p w:rsidR="00791768" w:rsidRDefault="00D808D7">
      <w:pPr>
        <w:pStyle w:val="Norm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highlight w:val="white"/>
        </w:rPr>
      </w:pPr>
      <w:r>
        <w:rPr>
          <w:rFonts w:ascii="Arial" w:eastAsia="Arial" w:hAnsi="Arial" w:cs="Arial"/>
          <w:b/>
          <w:sz w:val="24"/>
          <w:szCs w:val="24"/>
          <w:highlight w:val="white"/>
        </w:rPr>
        <w:t>7 – AMOSTRAS DE GÊNEROS ALIMENTÍCIOS</w:t>
      </w:r>
    </w:p>
    <w:p w:rsidR="00791768" w:rsidRDefault="00791768">
      <w:pPr>
        <w:pStyle w:val="Norm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highlight w:val="white"/>
        </w:rPr>
      </w:pPr>
    </w:p>
    <w:p w:rsidR="00791768" w:rsidRDefault="00D808D7">
      <w:pPr>
        <w:pStyle w:val="Norm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 xml:space="preserve">7.1 </w:t>
      </w:r>
      <w:r>
        <w:rPr>
          <w:rFonts w:ascii="Arial" w:eastAsia="Arial" w:hAnsi="Arial" w:cs="Arial"/>
          <w:sz w:val="24"/>
          <w:szCs w:val="24"/>
          <w:highlight w:val="white"/>
        </w:rPr>
        <w:t>Com relação às amostras de gêneros alimentícios a licitante provisoriamente classificada em primeiro lugar deverá:</w:t>
      </w:r>
    </w:p>
    <w:p w:rsidR="00791768" w:rsidRDefault="00D808D7">
      <w:pPr>
        <w:pStyle w:val="Norm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ab/>
        <w:t>7.1.1</w:t>
      </w:r>
      <w:r>
        <w:rPr>
          <w:rFonts w:ascii="Arial" w:eastAsia="Arial" w:hAnsi="Arial" w:cs="Arial"/>
          <w:sz w:val="24"/>
          <w:szCs w:val="24"/>
          <w:highlight w:val="white"/>
        </w:rPr>
        <w:t xml:space="preserve"> Dentro do prazo de 05 (cinco) dias úteis apresentar, na Secretaria Municipal de Educação, Diretoria de Assistência ao Educando, localizada na Avenida Vereador Abrahão João Francisco, Nº. 3855, CEP 88.307-302, Itajaí (SC); as amostras de todos os gêneros alimentícios mencionados no </w:t>
      </w:r>
      <w:r>
        <w:rPr>
          <w:rFonts w:ascii="Arial" w:eastAsia="Arial" w:hAnsi="Arial" w:cs="Arial"/>
          <w:b/>
          <w:sz w:val="24"/>
          <w:szCs w:val="24"/>
          <w:highlight w:val="white"/>
        </w:rPr>
        <w:t>Anexo 4</w:t>
      </w:r>
      <w:r>
        <w:rPr>
          <w:rFonts w:ascii="Arial" w:eastAsia="Arial" w:hAnsi="Arial" w:cs="Arial"/>
          <w:sz w:val="24"/>
          <w:szCs w:val="24"/>
          <w:highlight w:val="white"/>
        </w:rPr>
        <w:t>, incluindo as versões específicas para os diagnósticos mais comuns (Quadro 7) da alimentação escolar especial, em suas embalagens primárias, para homologação da Equipe Técnica. Só poderão ser servidas posteriormente as marcas e sabores dos produtos aprovados pela Equipe Técnica de Nutrição da SME, podendo a qualquer tempo a CONTRATADA apresentar novas amostras para incluir novos produtos durante a vigência do contrato.</w:t>
      </w:r>
    </w:p>
    <w:p w:rsidR="00791768" w:rsidRDefault="00D808D7">
      <w:pPr>
        <w:pStyle w:val="Norm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7.2</w:t>
      </w:r>
      <w:r>
        <w:rPr>
          <w:rFonts w:ascii="Arial" w:eastAsia="Arial" w:hAnsi="Arial" w:cs="Arial"/>
          <w:sz w:val="24"/>
          <w:szCs w:val="24"/>
          <w:highlight w:val="white"/>
        </w:rPr>
        <w:t xml:space="preserve"> Estando as amostras em conformidade com este Termo de Referência, será emitido parecer positivo pela Equipe Técnica de Nutrição da SME, o qual obrigatoriamente deverá ser anexado ao processo.</w:t>
      </w:r>
    </w:p>
    <w:p w:rsidR="00791768" w:rsidRDefault="00791768">
      <w:pPr>
        <w:pStyle w:val="Norm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lastRenderedPageBreak/>
        <w:t>8 – DA EXECUÇÃO DOS SERVIÇOS</w:t>
      </w:r>
    </w:p>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highlight w:val="white"/>
        </w:rPr>
      </w:pP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8.1</w:t>
      </w:r>
      <w:r>
        <w:rPr>
          <w:rFonts w:ascii="Arial" w:eastAsia="Arial" w:hAnsi="Arial" w:cs="Arial"/>
          <w:sz w:val="24"/>
          <w:szCs w:val="24"/>
          <w:highlight w:val="white"/>
        </w:rPr>
        <w:t xml:space="preserve"> O prazo para a execução do objeto será de 12 (doze) meses, contados a partir do início dos serviços, conforme a Ordem de Serviço expedida pela Secretaria de Educação, podendo ser prorrogado, a critério da Administração, respeitado o limite legal previsto no artigo 57, II, da Lei Nº. 8.666/93 e posteriores alterações, considerando os 200 dias letivos anuais. O Contrato poderá a qualquer tempo, ser aditado para adequações às disposições governamentais aplicáveis à espécie;</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8.2</w:t>
      </w:r>
      <w:r>
        <w:rPr>
          <w:rFonts w:ascii="Arial" w:eastAsia="Arial" w:hAnsi="Arial" w:cs="Arial"/>
          <w:sz w:val="24"/>
          <w:szCs w:val="24"/>
          <w:highlight w:val="white"/>
        </w:rPr>
        <w:t xml:space="preserve"> O regime de execução será por tipo de cardápio especificado no </w:t>
      </w:r>
      <w:r>
        <w:rPr>
          <w:rFonts w:ascii="Arial" w:eastAsia="Arial" w:hAnsi="Arial" w:cs="Arial"/>
          <w:b/>
          <w:sz w:val="24"/>
          <w:szCs w:val="24"/>
          <w:highlight w:val="white"/>
        </w:rPr>
        <w:t>Anexos 2</w:t>
      </w:r>
      <w:r>
        <w:rPr>
          <w:rFonts w:ascii="Arial" w:eastAsia="Arial" w:hAnsi="Arial" w:cs="Arial"/>
          <w:sz w:val="24"/>
          <w:szCs w:val="24"/>
          <w:highlight w:val="white"/>
        </w:rPr>
        <w:t>, de acordo com os critérios estabelecidos neste Termo de Referência e seus anexos;</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8.3</w:t>
      </w:r>
      <w:r>
        <w:rPr>
          <w:rFonts w:ascii="Arial" w:eastAsia="Arial" w:hAnsi="Arial" w:cs="Arial"/>
          <w:sz w:val="24"/>
          <w:szCs w:val="24"/>
          <w:highlight w:val="white"/>
        </w:rPr>
        <w:t xml:space="preserve"> Os valores a serem pagos pela CONTRATANTE referem-se aos cardápios efetivamente servidos;</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ab/>
        <w:t xml:space="preserve">8.3.1 </w:t>
      </w:r>
      <w:r>
        <w:rPr>
          <w:rFonts w:ascii="Arial" w:eastAsia="Arial" w:hAnsi="Arial" w:cs="Arial"/>
          <w:sz w:val="24"/>
          <w:szCs w:val="24"/>
          <w:highlight w:val="white"/>
        </w:rPr>
        <w:t>Os alunos de todos os níveis de ensino terão o direito de se alimentarem quantas vezes desejarem, ou seja, o número de repetições das refeições escolares é livre, devendo a CONTRATADA assegurar o abastecimento e a quantidade das preparações a fim de não haver falta de alimentos para repetição de todos os alunos.</w:t>
      </w:r>
    </w:p>
    <w:p w:rsidR="00791768" w:rsidRDefault="00D808D7">
      <w:pPr>
        <w:pStyle w:val="Norm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8.4</w:t>
      </w:r>
      <w:r>
        <w:rPr>
          <w:rFonts w:ascii="Arial" w:eastAsia="Arial" w:hAnsi="Arial" w:cs="Arial"/>
          <w:sz w:val="24"/>
          <w:szCs w:val="24"/>
          <w:highlight w:val="white"/>
        </w:rPr>
        <w:t xml:space="preserve"> As refeições deverão ser preparadas com gêneros alimentícios comprovadamente de primeira qualidade, dentro do prazo de validade, frescos, e quando possível </w:t>
      </w:r>
      <w:r>
        <w:rPr>
          <w:rFonts w:ascii="Arial" w:eastAsia="Arial" w:hAnsi="Arial" w:cs="Arial"/>
          <w:i/>
          <w:sz w:val="24"/>
          <w:szCs w:val="24"/>
          <w:highlight w:val="white"/>
        </w:rPr>
        <w:t>in natura</w:t>
      </w:r>
      <w:r>
        <w:rPr>
          <w:rFonts w:ascii="Arial" w:eastAsia="Arial" w:hAnsi="Arial" w:cs="Arial"/>
          <w:sz w:val="24"/>
          <w:szCs w:val="24"/>
          <w:highlight w:val="white"/>
        </w:rPr>
        <w:t>, de acordo com a Resolução n.° 12/78 e o Código de Defesa do Consumidor, condição esta extensiva aos fornecedores que abastecerão a CONTRATADA;</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8.5</w:t>
      </w:r>
      <w:r>
        <w:rPr>
          <w:rFonts w:ascii="Arial" w:eastAsia="Arial" w:hAnsi="Arial" w:cs="Arial"/>
          <w:sz w:val="24"/>
          <w:szCs w:val="24"/>
          <w:highlight w:val="white"/>
        </w:rPr>
        <w:t xml:space="preserve"> No processo de aquisição de alimentos e similares realizado pela CONTRATADA, incluindo alimentos para alimentação escolar especial, a mesma deverá  priorizar os produtores/fornecedores locais e regionais, com preferência aos alimentos </w:t>
      </w:r>
      <w:r>
        <w:rPr>
          <w:rFonts w:ascii="Arial" w:eastAsia="Arial" w:hAnsi="Arial" w:cs="Arial"/>
          <w:i/>
          <w:sz w:val="24"/>
          <w:szCs w:val="24"/>
          <w:highlight w:val="white"/>
        </w:rPr>
        <w:t>in natura</w:t>
      </w:r>
      <w:r>
        <w:rPr>
          <w:rFonts w:ascii="Arial" w:eastAsia="Arial" w:hAnsi="Arial" w:cs="Arial"/>
          <w:sz w:val="24"/>
          <w:szCs w:val="24"/>
          <w:highlight w:val="white"/>
        </w:rPr>
        <w:t xml:space="preserve"> e minimamente processados originários dos produtores rurais da agricultura familiar da cidade de Itajaí e região (20% do gasto total mensal, no mínimo), alimentos orgânicos (10% do gasto total mensal, no mínimo) e alimentos/produtos oriundos de produtores/fornecedores locais e regionais (10% do gasto total mensal, no mínimo). Tais proporções deverão ser comprovadas para o Fiscal de Contrato com apresentação de notas fiscais bem como demonstrativo do cálculo dos totais e percentuais mensais descritos neste item, a cada final de mês, em conjunto com o faturamento. </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sz w:val="24"/>
          <w:szCs w:val="24"/>
          <w:highlight w:val="white"/>
        </w:rPr>
        <w:lastRenderedPageBreak/>
        <w:tab/>
      </w:r>
      <w:r>
        <w:rPr>
          <w:rFonts w:ascii="Arial" w:eastAsia="Arial" w:hAnsi="Arial" w:cs="Arial"/>
          <w:b/>
          <w:sz w:val="24"/>
          <w:szCs w:val="24"/>
          <w:highlight w:val="white"/>
        </w:rPr>
        <w:t xml:space="preserve">8.5.1 </w:t>
      </w:r>
      <w:r>
        <w:rPr>
          <w:rFonts w:ascii="Arial" w:eastAsia="Arial" w:hAnsi="Arial" w:cs="Arial"/>
          <w:sz w:val="24"/>
          <w:szCs w:val="24"/>
          <w:highlight w:val="white"/>
        </w:rPr>
        <w:t>Os alimentos</w:t>
      </w:r>
      <w:r>
        <w:rPr>
          <w:rFonts w:ascii="Arial" w:eastAsia="Arial" w:hAnsi="Arial" w:cs="Arial"/>
          <w:i/>
          <w:sz w:val="24"/>
          <w:szCs w:val="24"/>
          <w:highlight w:val="white"/>
        </w:rPr>
        <w:t xml:space="preserve"> in natura</w:t>
      </w:r>
      <w:r>
        <w:rPr>
          <w:rFonts w:ascii="Arial" w:eastAsia="Arial" w:hAnsi="Arial" w:cs="Arial"/>
          <w:sz w:val="24"/>
          <w:szCs w:val="24"/>
          <w:highlight w:val="white"/>
        </w:rPr>
        <w:t xml:space="preserve"> ou minimamente processados originários dos produtores rurais da agricultura familiar da cidade de Itajaí e região deverão conter em suas embalagens o Selo Nacional da Agricultura Familiar.  </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sz w:val="24"/>
          <w:szCs w:val="24"/>
          <w:highlight w:val="white"/>
        </w:rPr>
        <w:tab/>
      </w:r>
      <w:r>
        <w:rPr>
          <w:rFonts w:ascii="Arial" w:eastAsia="Arial" w:hAnsi="Arial" w:cs="Arial"/>
          <w:b/>
          <w:sz w:val="24"/>
          <w:szCs w:val="24"/>
          <w:highlight w:val="white"/>
        </w:rPr>
        <w:t>8.5.2</w:t>
      </w:r>
      <w:r>
        <w:rPr>
          <w:rFonts w:ascii="Arial" w:eastAsia="Arial" w:hAnsi="Arial" w:cs="Arial"/>
          <w:sz w:val="24"/>
          <w:szCs w:val="24"/>
          <w:highlight w:val="white"/>
        </w:rPr>
        <w:t xml:space="preserve"> Os alimentos orgânicos deverão conter certificação conforme o Decreto nº 6323/2007.</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8.6</w:t>
      </w:r>
      <w:r>
        <w:rPr>
          <w:rFonts w:ascii="Arial" w:eastAsia="Arial" w:hAnsi="Arial" w:cs="Arial"/>
          <w:sz w:val="24"/>
          <w:szCs w:val="24"/>
          <w:highlight w:val="white"/>
        </w:rPr>
        <w:t xml:space="preserve"> As Unidades Escolares poderão, eventualmente, receber gêneros alimentícios enviados do Estado, Agricultura Familiar, programas governamentais, hortas escolares e outras doações, devendo estes ter o mesmo procedimento quanto à manipulação, preparo e distribuição pela CONTRATADA. </w:t>
      </w:r>
    </w:p>
    <w:p w:rsidR="00791768" w:rsidRDefault="00D808D7">
      <w:pPr>
        <w:pStyle w:val="Norm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8.7</w:t>
      </w:r>
      <w:r>
        <w:rPr>
          <w:rFonts w:ascii="Arial" w:eastAsia="Arial" w:hAnsi="Arial" w:cs="Arial"/>
          <w:sz w:val="24"/>
          <w:szCs w:val="24"/>
          <w:highlight w:val="white"/>
        </w:rPr>
        <w:t xml:space="preserve"> O aceite (homologação) de produtos alimentícios e marcas estará condicionado à prévia aprovação da CONTRATANTE através de análise técnica da Equipe Técnica de Nutrição da SME, conforme descrito no item 9 a seguir;</w:t>
      </w:r>
    </w:p>
    <w:p w:rsidR="00791768" w:rsidRDefault="00D808D7">
      <w:pPr>
        <w:pStyle w:val="Norm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8.8</w:t>
      </w:r>
      <w:r>
        <w:rPr>
          <w:rFonts w:ascii="Arial" w:eastAsia="Arial" w:hAnsi="Arial" w:cs="Arial"/>
          <w:sz w:val="24"/>
          <w:szCs w:val="24"/>
          <w:highlight w:val="white"/>
        </w:rPr>
        <w:t xml:space="preserve"> Os itens provenientes da Agricultura Familiar e Gêneros Alimentícios adquiridos pela CONTRATANTE, conforme </w:t>
      </w:r>
      <w:r>
        <w:rPr>
          <w:rFonts w:ascii="Arial" w:eastAsia="Arial" w:hAnsi="Arial" w:cs="Arial"/>
          <w:b/>
          <w:sz w:val="24"/>
          <w:szCs w:val="24"/>
          <w:highlight w:val="white"/>
        </w:rPr>
        <w:t>Anexo 2</w:t>
      </w:r>
      <w:r>
        <w:rPr>
          <w:rFonts w:ascii="Arial" w:eastAsia="Arial" w:hAnsi="Arial" w:cs="Arial"/>
          <w:sz w:val="24"/>
          <w:szCs w:val="24"/>
          <w:highlight w:val="white"/>
        </w:rPr>
        <w:t>, complementarão os cardápios.</w:t>
      </w:r>
    </w:p>
    <w:p w:rsidR="00791768" w:rsidRDefault="00D808D7">
      <w:pPr>
        <w:pStyle w:val="Norm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8.9</w:t>
      </w:r>
      <w:r>
        <w:rPr>
          <w:rFonts w:ascii="Arial" w:eastAsia="Arial" w:hAnsi="Arial" w:cs="Arial"/>
          <w:sz w:val="24"/>
          <w:szCs w:val="24"/>
          <w:highlight w:val="white"/>
        </w:rPr>
        <w:t xml:space="preserve"> A CONTRATADA será responsável pela manipulação, preparo e distribuição de produtos provenientes da Agricultura Familiar e demais gêneros alimentícios, adquiridos pela SME nos termos da legislação vigente, cabendo somente à CONTRATANTE através dos Fiscais de Alimentação Escolar designados nas Unidades Escolares, o recebimento e conferência destes alimentos no momento de entrega dos produtos;</w:t>
      </w:r>
    </w:p>
    <w:p w:rsidR="00791768" w:rsidRDefault="00D808D7">
      <w:pPr>
        <w:pStyle w:val="Norm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ab/>
        <w:t>8.9.1</w:t>
      </w:r>
      <w:r>
        <w:rPr>
          <w:rFonts w:ascii="Arial" w:eastAsia="Arial" w:hAnsi="Arial" w:cs="Arial"/>
          <w:sz w:val="24"/>
          <w:szCs w:val="24"/>
          <w:highlight w:val="white"/>
        </w:rPr>
        <w:t xml:space="preserve"> As cozinheiras escolares não deverão executar o recebimento dos itens adquiridos pela SME (hortifrutis provenientes da Agricultura familiar e convencional, sucos, etc) sendo estes de responsabilidade dos Fiscais de Alimentação Escolar. </w:t>
      </w:r>
    </w:p>
    <w:p w:rsidR="00791768" w:rsidRDefault="00D808D7">
      <w:pPr>
        <w:pStyle w:val="Norm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8.10</w:t>
      </w:r>
      <w:r>
        <w:rPr>
          <w:rFonts w:ascii="Arial" w:eastAsia="Arial" w:hAnsi="Arial" w:cs="Arial"/>
          <w:sz w:val="24"/>
          <w:szCs w:val="24"/>
          <w:highlight w:val="white"/>
        </w:rPr>
        <w:t xml:space="preserve"> A empresa vencedora deverá seguir rigorosamente os cardápios enviados mensalmente à CONTRATADA conforme modelos no </w:t>
      </w:r>
      <w:r>
        <w:rPr>
          <w:rFonts w:ascii="Arial" w:eastAsia="Arial" w:hAnsi="Arial" w:cs="Arial"/>
          <w:b/>
          <w:sz w:val="24"/>
          <w:szCs w:val="24"/>
          <w:highlight w:val="white"/>
        </w:rPr>
        <w:t xml:space="preserve">Anexo 2 </w:t>
      </w:r>
      <w:r>
        <w:rPr>
          <w:rFonts w:ascii="Arial" w:eastAsia="Arial" w:hAnsi="Arial" w:cs="Arial"/>
          <w:sz w:val="24"/>
          <w:szCs w:val="24"/>
          <w:highlight w:val="white"/>
        </w:rPr>
        <w:t>e ainda utilizar a Tabela de Incidências (</w:t>
      </w:r>
      <w:r>
        <w:rPr>
          <w:rFonts w:ascii="Arial" w:eastAsia="Arial" w:hAnsi="Arial" w:cs="Arial"/>
          <w:b/>
          <w:sz w:val="24"/>
          <w:szCs w:val="24"/>
          <w:highlight w:val="white"/>
        </w:rPr>
        <w:t>Anexo 11)</w:t>
      </w:r>
      <w:r>
        <w:rPr>
          <w:rFonts w:ascii="Arial" w:eastAsia="Arial" w:hAnsi="Arial" w:cs="Arial"/>
          <w:sz w:val="24"/>
          <w:szCs w:val="24"/>
          <w:highlight w:val="white"/>
        </w:rPr>
        <w:t>, que servirá como base norteadora no planejamento dos mesmos, desde que respeitando as observações discriminadas abaixo da mesma, elaborados pelas nutricionistas da Equipe Técnica de Nutrição da SME, atendendo as determinações estabelecidas pelas normas do Programa Nacional de Alimentação Escolar (PNAE), Diretrizes Municipais, e de acordo com as necessidades nutricionais dos alunos das Unidades Escolares; </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lastRenderedPageBreak/>
        <w:t>8.11</w:t>
      </w:r>
      <w:r>
        <w:rPr>
          <w:rFonts w:ascii="Arial" w:eastAsia="Arial" w:hAnsi="Arial" w:cs="Arial"/>
          <w:sz w:val="24"/>
          <w:szCs w:val="24"/>
          <w:highlight w:val="white"/>
        </w:rPr>
        <w:t xml:space="preserve"> Os cardápios serão submetidos à apreciação do Conselho de Alimentação Escolar do Município de Itajaí (CAEMI) mensalmente, podendo haver alterações (com anuência da Equipe Técnica de Nutrição da SME), as quais deverão ser seguidas pela CONTRATADA. </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8.12</w:t>
      </w:r>
      <w:r>
        <w:rPr>
          <w:rFonts w:ascii="Arial" w:eastAsia="Arial" w:hAnsi="Arial" w:cs="Arial"/>
          <w:sz w:val="24"/>
          <w:szCs w:val="24"/>
          <w:highlight w:val="white"/>
        </w:rPr>
        <w:t xml:space="preserve"> Os cardápios poderão ser alterados pela CONTRATANTE ou CONTRATADA, desde que comunicado por escrito à CONTRATANTE com antecedência de 72 (setenta e duas) horas de seu fornecimento, observado, registrado e avaliado motivos plausíveis, pela Equipe Técnica de Nutrição da Secretaria Municipal de Educação, respeitando o padrão estabelecido nas especificações de cada produto.</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8.13</w:t>
      </w:r>
      <w:r>
        <w:rPr>
          <w:rFonts w:ascii="Arial" w:eastAsia="Arial" w:hAnsi="Arial" w:cs="Arial"/>
          <w:sz w:val="24"/>
          <w:szCs w:val="24"/>
          <w:highlight w:val="white"/>
        </w:rPr>
        <w:t xml:space="preserve"> Na elaboração dos cardápios será observada a sazonalidade dos gêneros alimentícios e a cultura de alimentação local, sendo elaborados cardápios diferenciados para datas festivas e especiais como a celebração da família (abril), Festa Junina, Dia do Município, Dia das Crianças e encerramento do ano (dezembro), considerando um dia especial para cada data, sendo possível mais de uma preparação especial por data festiva.</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8.14</w:t>
      </w:r>
      <w:r>
        <w:rPr>
          <w:rFonts w:ascii="Arial" w:eastAsia="Arial" w:hAnsi="Arial" w:cs="Arial"/>
          <w:sz w:val="24"/>
          <w:szCs w:val="24"/>
          <w:highlight w:val="white"/>
        </w:rPr>
        <w:t xml:space="preserve"> Ficará sob a responsabilidade da CONTRATADA vencedora elaborar as Fichas Técnicas das preparações do cardápio de cada mês, as quais deverão ser entregues em até 15 dias antes de o cardápio ser oferecido, e serem avaliadas e aprovadas pela Equipe Técnica de Nutrição da Secretaria de Educação, bem como o cálculo do valor nutricional médio de cada preparação, conforme modelo de ficha técnica em anexo (</w:t>
      </w:r>
      <w:r>
        <w:rPr>
          <w:rFonts w:ascii="Arial" w:eastAsia="Arial" w:hAnsi="Arial" w:cs="Arial"/>
          <w:b/>
          <w:sz w:val="24"/>
          <w:szCs w:val="24"/>
          <w:highlight w:val="white"/>
        </w:rPr>
        <w:t>Anexo 12</w:t>
      </w:r>
      <w:r>
        <w:rPr>
          <w:rFonts w:ascii="Arial" w:eastAsia="Arial" w:hAnsi="Arial" w:cs="Arial"/>
          <w:sz w:val="24"/>
          <w:szCs w:val="24"/>
          <w:highlight w:val="white"/>
        </w:rPr>
        <w:t xml:space="preserve">). </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sz w:val="24"/>
          <w:szCs w:val="24"/>
          <w:highlight w:val="white"/>
        </w:rPr>
        <w:tab/>
      </w:r>
      <w:r>
        <w:rPr>
          <w:rFonts w:ascii="Arial" w:eastAsia="Arial" w:hAnsi="Arial" w:cs="Arial"/>
          <w:b/>
          <w:sz w:val="24"/>
          <w:szCs w:val="24"/>
          <w:highlight w:val="white"/>
        </w:rPr>
        <w:t>8.14.1</w:t>
      </w:r>
      <w:r>
        <w:rPr>
          <w:rFonts w:ascii="Arial" w:eastAsia="Arial" w:hAnsi="Arial" w:cs="Arial"/>
          <w:sz w:val="24"/>
          <w:szCs w:val="24"/>
          <w:highlight w:val="white"/>
        </w:rPr>
        <w:t xml:space="preserve"> As fichas técnicas das preparações base descritas no </w:t>
      </w:r>
      <w:r>
        <w:rPr>
          <w:rFonts w:ascii="Arial" w:eastAsia="Arial" w:hAnsi="Arial" w:cs="Arial"/>
          <w:b/>
          <w:sz w:val="24"/>
          <w:szCs w:val="24"/>
          <w:highlight w:val="white"/>
        </w:rPr>
        <w:t>Anexo 3</w:t>
      </w:r>
      <w:r>
        <w:rPr>
          <w:rFonts w:ascii="Arial" w:eastAsia="Arial" w:hAnsi="Arial" w:cs="Arial"/>
          <w:sz w:val="24"/>
          <w:szCs w:val="24"/>
          <w:highlight w:val="white"/>
        </w:rPr>
        <w:t xml:space="preserve"> deverão ser entregues no início do contrato.  </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sz w:val="24"/>
          <w:szCs w:val="24"/>
          <w:highlight w:val="white"/>
        </w:rPr>
        <w:tab/>
      </w:r>
      <w:r>
        <w:rPr>
          <w:rFonts w:ascii="Arial" w:eastAsia="Arial" w:hAnsi="Arial" w:cs="Arial"/>
          <w:b/>
          <w:sz w:val="24"/>
          <w:szCs w:val="24"/>
          <w:highlight w:val="white"/>
        </w:rPr>
        <w:t>8.14.2</w:t>
      </w:r>
      <w:r>
        <w:rPr>
          <w:rFonts w:ascii="Arial" w:eastAsia="Arial" w:hAnsi="Arial" w:cs="Arial"/>
          <w:sz w:val="24"/>
          <w:szCs w:val="24"/>
          <w:highlight w:val="white"/>
        </w:rPr>
        <w:t xml:space="preserve"> A Equipe Técnica poderá solicitar modificação das fichas técnicas e preparações a qualquer tempo.</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sz w:val="24"/>
          <w:szCs w:val="24"/>
          <w:highlight w:val="white"/>
        </w:rPr>
        <w:tab/>
      </w:r>
      <w:r>
        <w:rPr>
          <w:rFonts w:ascii="Arial" w:eastAsia="Arial" w:hAnsi="Arial" w:cs="Arial"/>
          <w:b/>
          <w:sz w:val="24"/>
          <w:szCs w:val="24"/>
          <w:highlight w:val="white"/>
        </w:rPr>
        <w:t>8.14.3</w:t>
      </w:r>
      <w:r>
        <w:rPr>
          <w:rFonts w:ascii="Arial" w:eastAsia="Arial" w:hAnsi="Arial" w:cs="Arial"/>
          <w:sz w:val="24"/>
          <w:szCs w:val="24"/>
          <w:highlight w:val="white"/>
        </w:rPr>
        <w:t xml:space="preserve"> As fichas técnicas deverão ser de conhecimento de todas as cozinheiras escolares, sendo obrigatória a cópia física das fichas de todas as preparações presentes na alimentação escolar e em todas as Unidades Escolares. Estas fichas técnicas deverão ser executadas exatamente como o descrito, em relação aos ingredientes, técnicas e modos de preparo.</w:t>
      </w:r>
    </w:p>
    <w:p w:rsidR="00791768" w:rsidRDefault="00D808D7">
      <w:pPr>
        <w:pStyle w:val="Norm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8.15</w:t>
      </w:r>
      <w:r>
        <w:rPr>
          <w:rFonts w:ascii="Arial" w:eastAsia="Arial" w:hAnsi="Arial" w:cs="Arial"/>
          <w:sz w:val="24"/>
          <w:szCs w:val="24"/>
          <w:highlight w:val="white"/>
        </w:rPr>
        <w:t xml:space="preserve"> As refeições serão preparadas nas cozinhas das Unidades Escolares relacionadas </w:t>
      </w:r>
      <w:r>
        <w:rPr>
          <w:rFonts w:ascii="Arial" w:eastAsia="Arial" w:hAnsi="Arial" w:cs="Arial"/>
          <w:sz w:val="24"/>
          <w:szCs w:val="24"/>
          <w:highlight w:val="white"/>
        </w:rPr>
        <w:lastRenderedPageBreak/>
        <w:t xml:space="preserve">no </w:t>
      </w:r>
      <w:r>
        <w:rPr>
          <w:rFonts w:ascii="Arial" w:eastAsia="Arial" w:hAnsi="Arial" w:cs="Arial"/>
          <w:b/>
          <w:sz w:val="24"/>
          <w:szCs w:val="24"/>
          <w:highlight w:val="white"/>
        </w:rPr>
        <w:t>Anexo 1</w:t>
      </w:r>
      <w:r>
        <w:rPr>
          <w:rFonts w:ascii="Arial" w:eastAsia="Arial" w:hAnsi="Arial" w:cs="Arial"/>
          <w:sz w:val="24"/>
          <w:szCs w:val="24"/>
          <w:highlight w:val="white"/>
        </w:rPr>
        <w:t xml:space="preserve">, no mesmo dia do seu consumo (exceções previstas no item </w:t>
      </w:r>
      <w:r>
        <w:rPr>
          <w:rFonts w:ascii="Arial" w:eastAsia="Arial" w:hAnsi="Arial" w:cs="Arial"/>
          <w:b/>
          <w:sz w:val="24"/>
          <w:szCs w:val="24"/>
          <w:highlight w:val="white"/>
        </w:rPr>
        <w:t>1.3</w:t>
      </w:r>
      <w:r>
        <w:rPr>
          <w:rFonts w:ascii="Arial" w:eastAsia="Arial" w:hAnsi="Arial" w:cs="Arial"/>
          <w:sz w:val="24"/>
          <w:szCs w:val="24"/>
          <w:highlight w:val="white"/>
        </w:rPr>
        <w:t>), com base nas fichas técnicas de preparações, assegurando que as normas de higiene e conservação sejam plenamente atendidas;</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 xml:space="preserve">8.16 </w:t>
      </w:r>
      <w:r>
        <w:rPr>
          <w:rFonts w:ascii="Arial" w:eastAsia="Arial" w:hAnsi="Arial" w:cs="Arial"/>
          <w:sz w:val="24"/>
          <w:szCs w:val="24"/>
          <w:highlight w:val="white"/>
        </w:rPr>
        <w:t>A Equipe Técnica de Nutrição poderá solicitar, a qualquer momento, teste de inclusão de novas preparações, incluindo para alimentação escolar especial, ficando sob responsabilidade da CONTRATADA a elaboração da ficha técnica e fornecimento de amostras em prazo pactuado, bem como fornecimento de maquinário, utensílios e equipamentos necessários para estas novas preparações.</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 xml:space="preserve">8.17 </w:t>
      </w:r>
      <w:r>
        <w:rPr>
          <w:rFonts w:ascii="Arial" w:eastAsia="Arial" w:hAnsi="Arial" w:cs="Arial"/>
          <w:sz w:val="24"/>
          <w:szCs w:val="24"/>
          <w:highlight w:val="white"/>
        </w:rPr>
        <w:t>A Equipe Operacional (definida no item 10.2.1.2) deverá coletar amostras de todas as preparações conforme legislação vigente (Portaria CVS 5/2013, RDC 43/2015) e mantê-las congeladas e/ou refrigeradas de acordo com a preparação por, no mínimo, 72 (setenta e duas) horas, em recipientes e temperatura que mantenham as amostras com características de quando foram servidas, a fim de que sejam feitas análises em caso de intercorrências relacionados às refeições, de acordo com as normas sanitárias vigentes;</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sz w:val="24"/>
          <w:szCs w:val="24"/>
          <w:highlight w:val="white"/>
        </w:rPr>
        <w:tab/>
      </w:r>
      <w:r>
        <w:rPr>
          <w:rFonts w:ascii="Arial" w:eastAsia="Arial" w:hAnsi="Arial" w:cs="Arial"/>
          <w:b/>
          <w:sz w:val="24"/>
          <w:szCs w:val="24"/>
          <w:highlight w:val="white"/>
        </w:rPr>
        <w:t>8.17.1</w:t>
      </w:r>
      <w:r>
        <w:rPr>
          <w:rFonts w:ascii="Arial" w:eastAsia="Arial" w:hAnsi="Arial" w:cs="Arial"/>
          <w:sz w:val="24"/>
          <w:szCs w:val="24"/>
          <w:highlight w:val="white"/>
        </w:rPr>
        <w:t xml:space="preserve"> Em caso de intercorrências relacionadas às refeições servidas pela CONTRATADA, as amostras de preparações em questão deverão ser enviadas para análises bromatológicas, físico-químicas, microscópicas, microbiológicas e organolépticas de laboratório oficial ou credenciado, sob custo da CONTRATADA.</w:t>
      </w:r>
    </w:p>
    <w:p w:rsidR="00791768" w:rsidRDefault="00D808D7" w:rsidP="00BA56D9">
      <w:pPr>
        <w:pStyle w:val="Normal1"/>
        <w:rPr>
          <w:rFonts w:ascii="Arial" w:eastAsia="Arial" w:hAnsi="Arial" w:cs="Arial"/>
          <w:sz w:val="24"/>
          <w:szCs w:val="24"/>
          <w:highlight w:val="white"/>
        </w:rPr>
      </w:pPr>
      <w:r>
        <w:rPr>
          <w:rFonts w:ascii="Arial" w:eastAsia="Arial" w:hAnsi="Arial" w:cs="Arial"/>
          <w:sz w:val="24"/>
          <w:szCs w:val="24"/>
          <w:highlight w:val="white"/>
        </w:rPr>
        <w:tab/>
      </w:r>
      <w:r>
        <w:rPr>
          <w:rFonts w:ascii="Arial" w:eastAsia="Arial" w:hAnsi="Arial" w:cs="Arial"/>
          <w:b/>
          <w:sz w:val="24"/>
          <w:szCs w:val="24"/>
          <w:highlight w:val="white"/>
        </w:rPr>
        <w:t>8.17.2</w:t>
      </w:r>
      <w:r>
        <w:rPr>
          <w:rFonts w:ascii="Arial" w:eastAsia="Arial" w:hAnsi="Arial" w:cs="Arial"/>
          <w:sz w:val="24"/>
          <w:szCs w:val="24"/>
          <w:highlight w:val="white"/>
        </w:rPr>
        <w:t xml:space="preserve"> A Administradora Técnica do Contrato deverá apresentar documentação comprobatória do envio das amostras das preparações e previsão de apresentação de laudo para a Equipe Técnica de Nutrição da SME e o Fiscal de Contrato, em até 24 horas após comunicação formal da intercorrência pela Equipe Técnica de Nutrição da SME.</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sz w:val="24"/>
          <w:szCs w:val="24"/>
          <w:highlight w:val="white"/>
        </w:rPr>
        <w:tab/>
      </w:r>
      <w:r>
        <w:rPr>
          <w:rFonts w:ascii="Arial" w:eastAsia="Arial" w:hAnsi="Arial" w:cs="Arial"/>
          <w:b/>
          <w:sz w:val="24"/>
          <w:szCs w:val="24"/>
          <w:highlight w:val="white"/>
        </w:rPr>
        <w:t>8.17.3</w:t>
      </w:r>
      <w:r>
        <w:rPr>
          <w:rFonts w:ascii="Arial" w:eastAsia="Arial" w:hAnsi="Arial" w:cs="Arial"/>
          <w:sz w:val="24"/>
          <w:szCs w:val="24"/>
          <w:highlight w:val="white"/>
        </w:rPr>
        <w:t xml:space="preserve"> O(s) laudo(s) das análises descritas no item 8.17.1 deverão ser entregues  à Equipe Técnica de Nutrição da SME e ao Fiscal de Contrato cumprindo o prazo da documentação comprobatória de envio citado no item 8.17.2. </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8.18</w:t>
      </w:r>
      <w:r>
        <w:rPr>
          <w:rFonts w:ascii="Arial" w:eastAsia="Arial" w:hAnsi="Arial" w:cs="Arial"/>
          <w:sz w:val="24"/>
          <w:szCs w:val="24"/>
          <w:highlight w:val="white"/>
        </w:rPr>
        <w:t xml:space="preserve"> A Equipe Técnica de Nutrição poderá solicitar, a qualquer momento, amostras das preparações servidas aos alunos em determinado dia letivo, devendo a CONTRATADA coletá-las, em quantidade suficiente para degustação da Equipe Técnica de Nutrição da SME, Fiscal de Contrato e/ou outros servidores públicos (como membros do CAEMI, Secretária Municipal de Educação, Diretor de Departamento, etc), nas Unidades Escolares solicitadas, transportá-las e servi-las de acordo com a legislação até a SME </w:t>
      </w:r>
      <w:r>
        <w:rPr>
          <w:rFonts w:ascii="Arial" w:eastAsia="Arial" w:hAnsi="Arial" w:cs="Arial"/>
          <w:sz w:val="24"/>
          <w:szCs w:val="24"/>
          <w:highlight w:val="white"/>
        </w:rPr>
        <w:lastRenderedPageBreak/>
        <w:t>ou outro local especificado.</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8.19</w:t>
      </w:r>
      <w:r>
        <w:rPr>
          <w:rFonts w:ascii="Arial" w:eastAsia="Arial" w:hAnsi="Arial" w:cs="Arial"/>
          <w:sz w:val="24"/>
          <w:szCs w:val="24"/>
          <w:highlight w:val="white"/>
        </w:rPr>
        <w:t xml:space="preserve"> Poderão ser alteradas as “</w:t>
      </w:r>
      <w:r>
        <w:rPr>
          <w:rFonts w:ascii="Arial" w:eastAsia="Arial" w:hAnsi="Arial" w:cs="Arial"/>
          <w:i/>
          <w:sz w:val="24"/>
          <w:szCs w:val="24"/>
          <w:highlight w:val="white"/>
        </w:rPr>
        <w:t>per capitas</w:t>
      </w:r>
      <w:r>
        <w:rPr>
          <w:rFonts w:ascii="Arial" w:eastAsia="Arial" w:hAnsi="Arial" w:cs="Arial"/>
          <w:sz w:val="24"/>
          <w:szCs w:val="24"/>
          <w:highlight w:val="white"/>
        </w:rPr>
        <w:t xml:space="preserve">” descritas no </w:t>
      </w:r>
      <w:r>
        <w:rPr>
          <w:rFonts w:ascii="Arial" w:eastAsia="Arial" w:hAnsi="Arial" w:cs="Arial"/>
          <w:b/>
          <w:sz w:val="24"/>
          <w:szCs w:val="24"/>
          <w:highlight w:val="white"/>
        </w:rPr>
        <w:t>Anexo 2</w:t>
      </w:r>
      <w:r>
        <w:rPr>
          <w:rFonts w:ascii="Arial" w:eastAsia="Arial" w:hAnsi="Arial" w:cs="Arial"/>
          <w:sz w:val="24"/>
          <w:szCs w:val="24"/>
          <w:highlight w:val="white"/>
        </w:rPr>
        <w:t>, quando determinado pela CONTRATANTE, a fim de atender as diretrizes básicas do PNAE (Resolução/CD/FNDE nº 26 de 17 de junho de 2013);</w:t>
      </w:r>
    </w:p>
    <w:p w:rsidR="00791768" w:rsidRDefault="00D808D7">
      <w:pPr>
        <w:pStyle w:val="Norm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8.20</w:t>
      </w:r>
      <w:r>
        <w:rPr>
          <w:rFonts w:ascii="Arial" w:eastAsia="Arial" w:hAnsi="Arial" w:cs="Arial"/>
          <w:sz w:val="24"/>
          <w:szCs w:val="24"/>
          <w:highlight w:val="white"/>
        </w:rPr>
        <w:t xml:space="preserve"> É proibido servir qualquer item do cardápio diretamente sobre a mesa, em guardanapo ou na mão dos alunos, independente da preparação;</w:t>
      </w:r>
    </w:p>
    <w:p w:rsidR="00791768" w:rsidRDefault="00791768">
      <w:pPr>
        <w:pStyle w:val="Normal1"/>
        <w:widowControl/>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p>
    <w:p w:rsidR="00791768" w:rsidRDefault="00D808D7">
      <w:pPr>
        <w:pStyle w:val="Norm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highlight w:val="white"/>
        </w:rPr>
      </w:pPr>
      <w:r>
        <w:rPr>
          <w:rFonts w:ascii="Arial" w:eastAsia="Arial" w:hAnsi="Arial" w:cs="Arial"/>
          <w:b/>
          <w:sz w:val="24"/>
          <w:szCs w:val="24"/>
          <w:highlight w:val="white"/>
        </w:rPr>
        <w:t>9 - DAS AMOSTRAS DE GÊNEROS ALIMENTÍCIOS FORNECIDOS PELA CONTRATADA E LISTA DE HOMOLOGADOS:</w:t>
      </w:r>
    </w:p>
    <w:p w:rsidR="00791768" w:rsidRDefault="00791768">
      <w:pPr>
        <w:pStyle w:val="Norm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trike/>
          <w:sz w:val="24"/>
          <w:szCs w:val="24"/>
          <w:highlight w:val="white"/>
        </w:rPr>
      </w:pPr>
    </w:p>
    <w:p w:rsidR="00791768" w:rsidRDefault="00D808D7">
      <w:pPr>
        <w:pStyle w:val="Norm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bookmarkStart w:id="1" w:name="_heading=h.gjdgxs" w:colFirst="0" w:colLast="0"/>
      <w:bookmarkEnd w:id="1"/>
      <w:r>
        <w:rPr>
          <w:rFonts w:ascii="Arial" w:eastAsia="Arial" w:hAnsi="Arial" w:cs="Arial"/>
          <w:b/>
          <w:sz w:val="24"/>
          <w:szCs w:val="24"/>
          <w:highlight w:val="white"/>
        </w:rPr>
        <w:t>9.1</w:t>
      </w:r>
      <w:r>
        <w:rPr>
          <w:rFonts w:ascii="Arial" w:eastAsia="Arial" w:hAnsi="Arial" w:cs="Arial"/>
          <w:sz w:val="24"/>
          <w:szCs w:val="24"/>
          <w:highlight w:val="white"/>
        </w:rPr>
        <w:t xml:space="preserve">. A CONTRATADA deverá submeter amostra de todos os alimentos/produtos definidos no </w:t>
      </w:r>
      <w:r>
        <w:rPr>
          <w:rFonts w:ascii="Arial" w:eastAsia="Arial" w:hAnsi="Arial" w:cs="Arial"/>
          <w:b/>
          <w:sz w:val="24"/>
          <w:szCs w:val="24"/>
          <w:highlight w:val="white"/>
        </w:rPr>
        <w:t>Anexo 4</w:t>
      </w:r>
      <w:r>
        <w:rPr>
          <w:rFonts w:ascii="Arial" w:eastAsia="Arial" w:hAnsi="Arial" w:cs="Arial"/>
          <w:sz w:val="24"/>
          <w:szCs w:val="24"/>
          <w:highlight w:val="white"/>
        </w:rPr>
        <w:t xml:space="preserve"> (incluindo aqueles para alimentação escolar especial, conforme itens 16.3 e 16.4) à Equipe Técnica de Nutrição da SME para registro descritivo e fotográfico, bem como avaliação de cumprimento do descritivo constante neste Termo de Referência e sua qualidade, procedência, atribuições organolépticas, adequação aos cardápios e modos de preparos nas Unidades Escolares.</w:t>
      </w:r>
    </w:p>
    <w:p w:rsidR="00791768" w:rsidRDefault="00D808D7">
      <w:pPr>
        <w:pStyle w:val="Norm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bookmarkStart w:id="2" w:name="_heading=h.vveyv65sxe0k" w:colFirst="0" w:colLast="0"/>
      <w:bookmarkEnd w:id="2"/>
      <w:r>
        <w:rPr>
          <w:rFonts w:ascii="Arial" w:eastAsia="Arial" w:hAnsi="Arial" w:cs="Arial"/>
          <w:b/>
          <w:sz w:val="24"/>
          <w:szCs w:val="24"/>
          <w:highlight w:val="white"/>
        </w:rPr>
        <w:t>9.2</w:t>
      </w:r>
      <w:r>
        <w:rPr>
          <w:rFonts w:ascii="Arial" w:eastAsia="Arial" w:hAnsi="Arial" w:cs="Arial"/>
          <w:sz w:val="24"/>
          <w:szCs w:val="24"/>
          <w:highlight w:val="white"/>
        </w:rPr>
        <w:t xml:space="preserve"> As amostras dos produtos/alimentos deverão ser entregues  à Equipe Técnica de Nutrição da SME, em quantidade suficiente para avaliação, mediante protocolo a ser elaborado pela CONTRATADA, no início do contrato conforme descrito  no item 7.1.1 e a cada intenção de incorporação de novos produtos/alimentos e marcas no fornecimento da alimentação escolar.</w:t>
      </w:r>
    </w:p>
    <w:p w:rsidR="00791768" w:rsidRDefault="00D808D7">
      <w:pPr>
        <w:pStyle w:val="Norm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bookmarkStart w:id="3" w:name="_heading=h.iufsh5lthtcn" w:colFirst="0" w:colLast="0"/>
      <w:bookmarkEnd w:id="3"/>
      <w:r>
        <w:rPr>
          <w:rFonts w:ascii="Arial" w:eastAsia="Arial" w:hAnsi="Arial" w:cs="Arial"/>
          <w:b/>
          <w:sz w:val="24"/>
          <w:szCs w:val="24"/>
          <w:highlight w:val="white"/>
        </w:rPr>
        <w:t>9.3</w:t>
      </w:r>
      <w:r>
        <w:rPr>
          <w:rFonts w:ascii="Arial" w:eastAsia="Arial" w:hAnsi="Arial" w:cs="Arial"/>
          <w:sz w:val="24"/>
          <w:szCs w:val="24"/>
          <w:highlight w:val="white"/>
        </w:rPr>
        <w:t>. A CONTRATADA deverá apresentar as amostras em embalagens primárias de acordo com as normas sanitárias vigentes, sendo estas com as mesmas características que serão entregues nas Unidades Escolares.</w:t>
      </w:r>
    </w:p>
    <w:p w:rsidR="00791768" w:rsidRDefault="00D808D7">
      <w:pPr>
        <w:pStyle w:val="Norm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bookmarkStart w:id="4" w:name="_heading=h.wjtaee9iokuw" w:colFirst="0" w:colLast="0"/>
      <w:bookmarkEnd w:id="4"/>
      <w:r>
        <w:rPr>
          <w:rFonts w:ascii="Arial" w:eastAsia="Arial" w:hAnsi="Arial" w:cs="Arial"/>
          <w:b/>
          <w:sz w:val="24"/>
          <w:szCs w:val="24"/>
          <w:highlight w:val="white"/>
        </w:rPr>
        <w:t>9.4.</w:t>
      </w:r>
      <w:r>
        <w:rPr>
          <w:rFonts w:ascii="Arial" w:eastAsia="Arial" w:hAnsi="Arial" w:cs="Arial"/>
          <w:sz w:val="24"/>
          <w:szCs w:val="24"/>
          <w:highlight w:val="white"/>
        </w:rPr>
        <w:t xml:space="preserve"> A Equipe Técnica de Nutrição da SME enviará o resultado da avaliação após análise, informando os alimentos/produtos marcas aprovados e reprovados.</w:t>
      </w:r>
    </w:p>
    <w:p w:rsidR="00791768" w:rsidRDefault="00D808D7">
      <w:pPr>
        <w:pStyle w:val="Norm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bookmarkStart w:id="5" w:name="_heading=h.94tgla1yg7yk" w:colFirst="0" w:colLast="0"/>
      <w:bookmarkEnd w:id="5"/>
      <w:r>
        <w:rPr>
          <w:rFonts w:ascii="Arial" w:eastAsia="Arial" w:hAnsi="Arial" w:cs="Arial"/>
          <w:b/>
          <w:sz w:val="24"/>
          <w:szCs w:val="24"/>
          <w:highlight w:val="white"/>
        </w:rPr>
        <w:t>9.5</w:t>
      </w:r>
      <w:r>
        <w:rPr>
          <w:rFonts w:ascii="Arial" w:eastAsia="Arial" w:hAnsi="Arial" w:cs="Arial"/>
          <w:sz w:val="24"/>
          <w:szCs w:val="24"/>
          <w:highlight w:val="white"/>
        </w:rPr>
        <w:t xml:space="preserve"> Os alimentos/produtos e marcas aprovadas serão descritos em documento denominado Lista de Homologados.</w:t>
      </w:r>
    </w:p>
    <w:p w:rsidR="00791768" w:rsidRDefault="00D808D7">
      <w:pPr>
        <w:pStyle w:val="Norm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bookmarkStart w:id="6" w:name="_heading=h.hbq0ymsjgwmv" w:colFirst="0" w:colLast="0"/>
      <w:bookmarkEnd w:id="6"/>
      <w:r>
        <w:rPr>
          <w:rFonts w:ascii="Arial" w:eastAsia="Arial" w:hAnsi="Arial" w:cs="Arial"/>
          <w:sz w:val="24"/>
          <w:szCs w:val="24"/>
          <w:highlight w:val="white"/>
        </w:rPr>
        <w:tab/>
      </w:r>
      <w:r>
        <w:rPr>
          <w:rFonts w:ascii="Arial" w:eastAsia="Arial" w:hAnsi="Arial" w:cs="Arial"/>
          <w:b/>
          <w:sz w:val="24"/>
          <w:szCs w:val="24"/>
          <w:highlight w:val="white"/>
        </w:rPr>
        <w:t>9.5.1</w:t>
      </w:r>
      <w:r>
        <w:rPr>
          <w:rFonts w:ascii="Arial" w:eastAsia="Arial" w:hAnsi="Arial" w:cs="Arial"/>
          <w:sz w:val="24"/>
          <w:szCs w:val="24"/>
          <w:highlight w:val="white"/>
        </w:rPr>
        <w:t xml:space="preserve"> A Lista de Homologados é aberta a iniciativas de inclusão de produtos e poderá ser atualizada pela apresentação de produtos/alimentos/marcas diretamente dos produtores/fornecedores, caso estes contatem diretamente a Equipe Técnica de </w:t>
      </w:r>
      <w:r>
        <w:rPr>
          <w:rFonts w:ascii="Arial" w:eastAsia="Arial" w:hAnsi="Arial" w:cs="Arial"/>
          <w:sz w:val="24"/>
          <w:szCs w:val="24"/>
          <w:highlight w:val="white"/>
        </w:rPr>
        <w:lastRenderedPageBreak/>
        <w:t xml:space="preserve">Nutrição da SME. </w:t>
      </w:r>
    </w:p>
    <w:p w:rsidR="00791768" w:rsidRDefault="00D808D7">
      <w:pPr>
        <w:pStyle w:val="Normal1"/>
        <w:tabs>
          <w:tab w:val="left" w:pos="360"/>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right" w:pos="9354"/>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9.6</w:t>
      </w:r>
      <w:r>
        <w:rPr>
          <w:rFonts w:ascii="Arial" w:eastAsia="Arial" w:hAnsi="Arial" w:cs="Arial"/>
          <w:sz w:val="24"/>
          <w:szCs w:val="24"/>
          <w:highlight w:val="white"/>
        </w:rPr>
        <w:t xml:space="preserve"> Manter as Listas de Homologados do cardápio geral bem como do(s) cardápio(s) de alimentação escolar especial atualizadas afixadas no estoque das Unidades Escolares, de forma que a Equipe Operacional (definida no item 10.2.1.2) e/ou Fiscal da Alimentação Escolar possa consultar a todo e qualquer momento.</w:t>
      </w:r>
    </w:p>
    <w:p w:rsidR="00791768" w:rsidRDefault="00D808D7">
      <w:pPr>
        <w:pStyle w:val="Normal1"/>
        <w:tabs>
          <w:tab w:val="left" w:pos="360"/>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right" w:pos="9354"/>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 xml:space="preserve">9.7 </w:t>
      </w:r>
      <w:r>
        <w:rPr>
          <w:rFonts w:ascii="Arial" w:eastAsia="Arial" w:hAnsi="Arial" w:cs="Arial"/>
          <w:sz w:val="24"/>
          <w:szCs w:val="24"/>
          <w:highlight w:val="white"/>
        </w:rPr>
        <w:t>A substituição do produto homologado por outro, somente poderá ocorrer mediante prévia solicitação por escrito e devidamente autorizado pela CONTRATANTE.</w:t>
      </w:r>
    </w:p>
    <w:p w:rsidR="00CE7E26" w:rsidRDefault="00D808D7">
      <w:pPr>
        <w:pStyle w:val="Normal1"/>
        <w:tabs>
          <w:tab w:val="left" w:pos="360"/>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right" w:pos="9354"/>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9.8</w:t>
      </w:r>
      <w:r>
        <w:rPr>
          <w:rFonts w:ascii="Arial" w:eastAsia="Arial" w:hAnsi="Arial" w:cs="Arial"/>
          <w:sz w:val="24"/>
          <w:szCs w:val="24"/>
          <w:highlight w:val="white"/>
        </w:rPr>
        <w:t xml:space="preserve"> A Equipe Técnica de Nutrição da SME poderá solicitar amostras aleatórias dos gêneros alimentícios a qualquer momento a fim de controle de qualidade durante o fornecimento dos mesmos. As amostras deverão ser entregues no mesmo dia da solicitação, em até 4h após a solicitação formal por escrito, em quantidade suficiente para avaliação da Equipe Técnica de Nutrição da SME.</w:t>
      </w:r>
    </w:p>
    <w:p w:rsidR="00791768" w:rsidRDefault="00D808D7">
      <w:pPr>
        <w:pStyle w:val="Normal1"/>
        <w:tabs>
          <w:tab w:val="left" w:pos="360"/>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right" w:pos="9354"/>
        </w:tabs>
        <w:spacing w:line="360" w:lineRule="auto"/>
        <w:ind w:hanging="2"/>
        <w:jc w:val="both"/>
        <w:rPr>
          <w:rFonts w:ascii="Arial" w:eastAsia="Arial" w:hAnsi="Arial" w:cs="Arial"/>
          <w:b/>
          <w:sz w:val="24"/>
          <w:szCs w:val="24"/>
          <w:highlight w:val="white"/>
        </w:rPr>
      </w:pPr>
      <w:r>
        <w:rPr>
          <w:rFonts w:ascii="Arial" w:eastAsia="Arial" w:hAnsi="Arial" w:cs="Arial"/>
          <w:sz w:val="24"/>
          <w:szCs w:val="24"/>
          <w:highlight w:val="white"/>
        </w:rPr>
        <w:tab/>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b/>
          <w:strike/>
          <w:sz w:val="24"/>
          <w:szCs w:val="24"/>
          <w:highlight w:val="white"/>
        </w:rPr>
      </w:pPr>
      <w:r>
        <w:rPr>
          <w:rFonts w:ascii="Arial" w:eastAsia="Arial" w:hAnsi="Arial" w:cs="Arial"/>
          <w:b/>
          <w:sz w:val="24"/>
          <w:szCs w:val="24"/>
          <w:highlight w:val="white"/>
        </w:rPr>
        <w:t xml:space="preserve">10– DAS OBRIGAÇÕES DA CONTRATADA </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b/>
          <w:sz w:val="24"/>
          <w:szCs w:val="24"/>
          <w:highlight w:val="white"/>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b/>
          <w:sz w:val="24"/>
          <w:szCs w:val="24"/>
          <w:highlight w:val="white"/>
        </w:rPr>
      </w:pPr>
      <w:r>
        <w:rPr>
          <w:rFonts w:ascii="Arial" w:eastAsia="Arial" w:hAnsi="Arial" w:cs="Arial"/>
          <w:b/>
          <w:sz w:val="24"/>
          <w:szCs w:val="24"/>
          <w:highlight w:val="white"/>
        </w:rPr>
        <w:t>10.1 Das obrigações Gerais</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highlight w:val="white"/>
        </w:rPr>
      </w:pPr>
    </w:p>
    <w:p w:rsidR="00791768" w:rsidRDefault="00D808D7">
      <w:pPr>
        <w:pStyle w:val="Normal1"/>
        <w:widowControl/>
        <w:spacing w:line="360" w:lineRule="auto"/>
        <w:ind w:firstLine="720"/>
        <w:jc w:val="both"/>
        <w:rPr>
          <w:rFonts w:ascii="Arial" w:eastAsia="Arial" w:hAnsi="Arial" w:cs="Arial"/>
          <w:b/>
          <w:sz w:val="24"/>
          <w:szCs w:val="24"/>
          <w:highlight w:val="white"/>
        </w:rPr>
      </w:pPr>
      <w:r>
        <w:rPr>
          <w:rFonts w:ascii="Arial" w:eastAsia="Arial" w:hAnsi="Arial" w:cs="Arial"/>
          <w:b/>
          <w:sz w:val="24"/>
          <w:szCs w:val="24"/>
          <w:highlight w:val="white"/>
        </w:rPr>
        <w:t>10.1.1</w:t>
      </w:r>
      <w:r>
        <w:rPr>
          <w:rFonts w:ascii="Arial" w:eastAsia="Arial" w:hAnsi="Arial" w:cs="Arial"/>
          <w:sz w:val="24"/>
          <w:szCs w:val="24"/>
          <w:highlight w:val="white"/>
        </w:rPr>
        <w:t xml:space="preserve"> Manter durante o prazo de vigência do contrato, as condições de habilitação e qualificação que lhe foram exigidas na licitação em compatibilidade com as obrigações assumidas;</w:t>
      </w:r>
    </w:p>
    <w:p w:rsidR="00791768" w:rsidRDefault="00D808D7">
      <w:pPr>
        <w:pStyle w:val="Normal1"/>
        <w:widowControl/>
        <w:spacing w:line="360" w:lineRule="auto"/>
        <w:ind w:firstLine="720"/>
        <w:jc w:val="both"/>
        <w:rPr>
          <w:rFonts w:ascii="Arial" w:eastAsia="Arial" w:hAnsi="Arial" w:cs="Arial"/>
          <w:b/>
          <w:sz w:val="24"/>
          <w:szCs w:val="24"/>
          <w:highlight w:val="white"/>
        </w:rPr>
      </w:pPr>
      <w:r>
        <w:rPr>
          <w:rFonts w:ascii="Arial" w:eastAsia="Arial" w:hAnsi="Arial" w:cs="Arial"/>
          <w:b/>
          <w:sz w:val="24"/>
          <w:szCs w:val="24"/>
          <w:highlight w:val="white"/>
        </w:rPr>
        <w:t>10.1.2</w:t>
      </w:r>
      <w:r>
        <w:rPr>
          <w:rFonts w:ascii="Arial" w:eastAsia="Arial" w:hAnsi="Arial" w:cs="Arial"/>
          <w:sz w:val="24"/>
          <w:szCs w:val="24"/>
          <w:highlight w:val="white"/>
        </w:rPr>
        <w:t xml:space="preserve"> Zelar pela boa e completa execução dos serviços contratados e facilitar, por todos os meios, a ampla ação fiscalizadora do CONTRATANTE, atendendo prontamente às exigências que lhe forem solicitadas, inclusive referentes à apresentação de documentos comprobatórios da execução do contrato e os relacionados ao cumprimento de obrigações trabalhistas, previdenciárias e fiscais;</w:t>
      </w:r>
    </w:p>
    <w:p w:rsidR="00791768" w:rsidRDefault="00D808D7">
      <w:pPr>
        <w:pStyle w:val="Normal1"/>
        <w:widowControl/>
        <w:spacing w:line="360" w:lineRule="auto"/>
        <w:ind w:firstLine="720"/>
        <w:jc w:val="both"/>
        <w:rPr>
          <w:rFonts w:ascii="Arial" w:eastAsia="Arial" w:hAnsi="Arial" w:cs="Arial"/>
          <w:b/>
          <w:sz w:val="24"/>
          <w:szCs w:val="24"/>
          <w:highlight w:val="white"/>
        </w:rPr>
      </w:pPr>
      <w:r>
        <w:rPr>
          <w:rFonts w:ascii="Arial" w:eastAsia="Arial" w:hAnsi="Arial" w:cs="Arial"/>
          <w:b/>
          <w:sz w:val="24"/>
          <w:szCs w:val="24"/>
          <w:highlight w:val="white"/>
        </w:rPr>
        <w:t xml:space="preserve">10.1.3 </w:t>
      </w:r>
      <w:r>
        <w:rPr>
          <w:rFonts w:ascii="Arial" w:eastAsia="Arial" w:hAnsi="Arial" w:cs="Arial"/>
          <w:sz w:val="24"/>
          <w:szCs w:val="24"/>
          <w:highlight w:val="white"/>
        </w:rPr>
        <w:t>Comunicar imediatamente ao CONTRATANTE qualquer impedimento que interfira no andamento dos serviços;</w:t>
      </w:r>
    </w:p>
    <w:p w:rsidR="00791768" w:rsidRDefault="00D808D7">
      <w:pPr>
        <w:pStyle w:val="Normal1"/>
        <w:widowControl/>
        <w:spacing w:line="360" w:lineRule="auto"/>
        <w:ind w:firstLine="720"/>
        <w:jc w:val="both"/>
        <w:rPr>
          <w:rFonts w:ascii="Arial" w:eastAsia="Arial" w:hAnsi="Arial" w:cs="Arial"/>
          <w:sz w:val="24"/>
          <w:szCs w:val="24"/>
          <w:highlight w:val="white"/>
        </w:rPr>
      </w:pPr>
      <w:r>
        <w:rPr>
          <w:rFonts w:ascii="Arial" w:eastAsia="Arial" w:hAnsi="Arial" w:cs="Arial"/>
          <w:b/>
          <w:sz w:val="24"/>
          <w:szCs w:val="24"/>
          <w:highlight w:val="white"/>
        </w:rPr>
        <w:t>10.1.4</w:t>
      </w:r>
      <w:r>
        <w:rPr>
          <w:rFonts w:ascii="Arial" w:eastAsia="Arial" w:hAnsi="Arial" w:cs="Arial"/>
          <w:sz w:val="24"/>
          <w:szCs w:val="24"/>
          <w:highlight w:val="white"/>
        </w:rPr>
        <w:t xml:space="preserve"> Apresentar até o décimo dia útil de cada mês, junto a Diretoria de Assistência ao Educando da Secretaria Municipal de Educação, a documentação comprobatória do cumprimento das obrigações tributárias, trabalhistas e fundiárias relativamente ao mês imediatamente anterior e, em especial, relação dos trabalhadores </w:t>
      </w:r>
      <w:r>
        <w:rPr>
          <w:rFonts w:ascii="Arial" w:eastAsia="Arial" w:hAnsi="Arial" w:cs="Arial"/>
          <w:sz w:val="24"/>
          <w:szCs w:val="24"/>
          <w:highlight w:val="white"/>
        </w:rPr>
        <w:lastRenderedPageBreak/>
        <w:t>que prestaram serviços decorrentes do contrato firmado com o CONTRATANTE; comprovante de pagamento de remunerações e salários e respectiva folha de pagamento; comprovante dos recolhimentos de Fundo de Garantia por Tempo de Serviço e RE (Relação de Empregados) respectiva; cópia das rescisões contratuais (TRTC); cópia do informe mensal de acidente de trabalho (que se apresentam obrigatoriamente na previdência social), bem como comprovação do pagamento dos 13ºs salários e férias (nas épocas próprias) e, ainda, outros documentos que a CONTRATANTE entender necessários:</w:t>
      </w:r>
    </w:p>
    <w:p w:rsidR="00791768" w:rsidRDefault="00D808D7">
      <w:pPr>
        <w:pStyle w:val="Normal1"/>
        <w:widowControl/>
        <w:spacing w:line="360" w:lineRule="auto"/>
        <w:ind w:firstLine="720"/>
        <w:jc w:val="both"/>
        <w:rPr>
          <w:rFonts w:ascii="Arial" w:eastAsia="Arial" w:hAnsi="Arial" w:cs="Arial"/>
          <w:sz w:val="24"/>
          <w:szCs w:val="24"/>
          <w:highlight w:val="white"/>
        </w:rPr>
      </w:pPr>
      <w:r>
        <w:rPr>
          <w:rFonts w:ascii="Arial" w:eastAsia="Arial" w:hAnsi="Arial" w:cs="Arial"/>
          <w:b/>
          <w:sz w:val="24"/>
          <w:szCs w:val="24"/>
          <w:highlight w:val="white"/>
        </w:rPr>
        <w:t>a)</w:t>
      </w:r>
      <w:r>
        <w:rPr>
          <w:rFonts w:ascii="Arial" w:eastAsia="Arial" w:hAnsi="Arial" w:cs="Arial"/>
          <w:sz w:val="24"/>
          <w:szCs w:val="24"/>
          <w:highlight w:val="white"/>
        </w:rPr>
        <w:t xml:space="preserve"> guia de recolhimento das contribuições previdenciárias devidas ao INSS, relativa ao mês de competência imediatamente anterior, devidamente quitada;</w:t>
      </w:r>
    </w:p>
    <w:p w:rsidR="00791768" w:rsidRDefault="00D808D7">
      <w:pPr>
        <w:pStyle w:val="Normal1"/>
        <w:widowControl/>
        <w:spacing w:line="360" w:lineRule="auto"/>
        <w:ind w:firstLine="720"/>
        <w:jc w:val="both"/>
        <w:rPr>
          <w:rFonts w:ascii="Arial" w:eastAsia="Arial" w:hAnsi="Arial" w:cs="Arial"/>
          <w:sz w:val="24"/>
          <w:szCs w:val="24"/>
          <w:highlight w:val="white"/>
        </w:rPr>
      </w:pPr>
      <w:r>
        <w:rPr>
          <w:rFonts w:ascii="Arial" w:eastAsia="Arial" w:hAnsi="Arial" w:cs="Arial"/>
          <w:b/>
          <w:sz w:val="24"/>
          <w:szCs w:val="24"/>
          <w:highlight w:val="white"/>
        </w:rPr>
        <w:t>b)</w:t>
      </w:r>
      <w:r>
        <w:rPr>
          <w:rFonts w:ascii="Arial" w:eastAsia="Arial" w:hAnsi="Arial" w:cs="Arial"/>
          <w:sz w:val="24"/>
          <w:szCs w:val="24"/>
          <w:highlight w:val="white"/>
        </w:rPr>
        <w:t xml:space="preserve"> guia de depósito do FGTS, contendo a relação completa dos empregados, relativamente ao mês de competência anterior, devidamente quitada, e quando contrato temporário, apresentar guia de recolhimento do FGTS e das informações à Previdência Social (GFIP) devidamente quitada, indicando o nome do profissional, relativamente ao mês de competência anterior;</w:t>
      </w:r>
    </w:p>
    <w:p w:rsidR="00791768" w:rsidRDefault="00D808D7">
      <w:pPr>
        <w:pStyle w:val="Normal1"/>
        <w:widowControl/>
        <w:spacing w:line="360" w:lineRule="auto"/>
        <w:ind w:firstLine="720"/>
        <w:jc w:val="both"/>
        <w:rPr>
          <w:rFonts w:ascii="Arial" w:eastAsia="Arial" w:hAnsi="Arial" w:cs="Arial"/>
          <w:sz w:val="24"/>
          <w:szCs w:val="24"/>
          <w:highlight w:val="white"/>
        </w:rPr>
      </w:pPr>
      <w:r>
        <w:rPr>
          <w:rFonts w:ascii="Arial" w:eastAsia="Arial" w:hAnsi="Arial" w:cs="Arial"/>
          <w:b/>
          <w:sz w:val="24"/>
          <w:szCs w:val="24"/>
          <w:highlight w:val="white"/>
        </w:rPr>
        <w:t>c)</w:t>
      </w:r>
      <w:r>
        <w:rPr>
          <w:rFonts w:ascii="Arial" w:eastAsia="Arial" w:hAnsi="Arial" w:cs="Arial"/>
          <w:sz w:val="24"/>
          <w:szCs w:val="24"/>
          <w:highlight w:val="white"/>
        </w:rPr>
        <w:t xml:space="preserve"> comprovante de pagamento dos salários dos empregados envolvidos no objeto ora contratado bem como cópia dos cartões pontos.</w:t>
      </w:r>
    </w:p>
    <w:p w:rsidR="00791768" w:rsidRDefault="00D808D7">
      <w:pPr>
        <w:pStyle w:val="Normal1"/>
        <w:widowControl/>
        <w:spacing w:line="360" w:lineRule="auto"/>
        <w:ind w:left="720" w:hanging="2"/>
        <w:jc w:val="both"/>
        <w:rPr>
          <w:rFonts w:ascii="Arial" w:eastAsia="Arial" w:hAnsi="Arial" w:cs="Arial"/>
          <w:sz w:val="24"/>
          <w:szCs w:val="24"/>
          <w:highlight w:val="white"/>
        </w:rPr>
      </w:pPr>
      <w:r>
        <w:rPr>
          <w:rFonts w:ascii="Arial" w:eastAsia="Arial" w:hAnsi="Arial" w:cs="Arial"/>
          <w:b/>
          <w:sz w:val="24"/>
          <w:szCs w:val="24"/>
          <w:highlight w:val="white"/>
        </w:rPr>
        <w:t>d)</w:t>
      </w:r>
      <w:r>
        <w:rPr>
          <w:rFonts w:ascii="Arial" w:eastAsia="Arial" w:hAnsi="Arial" w:cs="Arial"/>
          <w:sz w:val="24"/>
          <w:szCs w:val="24"/>
          <w:highlight w:val="white"/>
        </w:rPr>
        <w:t xml:space="preserve"> relação de todos os funcionários com as respectivas funções;</w:t>
      </w:r>
    </w:p>
    <w:p w:rsidR="00791768" w:rsidRDefault="00D808D7">
      <w:pPr>
        <w:pStyle w:val="Normal1"/>
        <w:widowControl/>
        <w:spacing w:line="360" w:lineRule="auto"/>
        <w:ind w:left="720" w:hanging="2"/>
        <w:jc w:val="both"/>
        <w:rPr>
          <w:rFonts w:ascii="Arial" w:eastAsia="Arial" w:hAnsi="Arial" w:cs="Arial"/>
          <w:sz w:val="24"/>
          <w:szCs w:val="24"/>
          <w:highlight w:val="white"/>
        </w:rPr>
      </w:pPr>
      <w:r>
        <w:rPr>
          <w:rFonts w:ascii="Arial" w:eastAsia="Arial" w:hAnsi="Arial" w:cs="Arial"/>
          <w:b/>
          <w:sz w:val="24"/>
          <w:szCs w:val="24"/>
          <w:highlight w:val="white"/>
        </w:rPr>
        <w:t>e)</w:t>
      </w:r>
      <w:r>
        <w:rPr>
          <w:rFonts w:ascii="Arial" w:eastAsia="Arial" w:hAnsi="Arial" w:cs="Arial"/>
          <w:sz w:val="24"/>
          <w:szCs w:val="24"/>
          <w:highlight w:val="white"/>
        </w:rPr>
        <w:t xml:space="preserve"> cópia da carteira profissional na página do registro de todos os funcionários;</w:t>
      </w:r>
    </w:p>
    <w:p w:rsidR="00791768" w:rsidRDefault="00791768">
      <w:pPr>
        <w:pStyle w:val="Normal1"/>
        <w:widowControl/>
        <w:spacing w:line="360" w:lineRule="auto"/>
        <w:ind w:hanging="2"/>
        <w:jc w:val="both"/>
        <w:rPr>
          <w:rFonts w:ascii="Arial" w:eastAsia="Arial" w:hAnsi="Arial" w:cs="Arial"/>
          <w:sz w:val="24"/>
          <w:szCs w:val="24"/>
          <w:highlight w:val="white"/>
        </w:rPr>
      </w:pPr>
    </w:p>
    <w:p w:rsidR="00791768" w:rsidRDefault="00D808D7">
      <w:pPr>
        <w:pStyle w:val="Normal1"/>
        <w:widowControl/>
        <w:spacing w:line="360" w:lineRule="auto"/>
        <w:ind w:firstLine="720"/>
        <w:jc w:val="both"/>
        <w:rPr>
          <w:rFonts w:ascii="Arial" w:eastAsia="Arial" w:hAnsi="Arial" w:cs="Arial"/>
          <w:b/>
          <w:sz w:val="24"/>
          <w:szCs w:val="24"/>
          <w:highlight w:val="white"/>
        </w:rPr>
      </w:pPr>
      <w:r>
        <w:rPr>
          <w:rFonts w:ascii="Arial" w:eastAsia="Arial" w:hAnsi="Arial" w:cs="Arial"/>
          <w:b/>
          <w:sz w:val="24"/>
          <w:szCs w:val="24"/>
          <w:highlight w:val="white"/>
        </w:rPr>
        <w:t>10.1.5</w:t>
      </w:r>
      <w:r>
        <w:rPr>
          <w:rFonts w:ascii="Arial" w:eastAsia="Arial" w:hAnsi="Arial" w:cs="Arial"/>
          <w:sz w:val="24"/>
          <w:szCs w:val="24"/>
          <w:highlight w:val="white"/>
        </w:rPr>
        <w:t xml:space="preserve"> Indicar junto à Secretaria gestora, no prazo máximo de 03 (três) dias úteis após a assinatura do contrato, o Administrador Técnico do Contrato, para representá-la nos locais de execução dos serviços – que deverão ser acessíveis à Equipe Técnica de Nutrição da SME, ao Fiscal de Contrato e as Fiscais de Alimentação Escolar para imediato contato todo o período do contrato e serão nomeados por escrito, cujo respectivo documento deverá ser entregue ao CONTRATANTE, podendo este preposto ser partícipe da força de trabalho;</w:t>
      </w:r>
    </w:p>
    <w:p w:rsidR="00791768" w:rsidRDefault="00D808D7">
      <w:pPr>
        <w:pStyle w:val="Normal1"/>
        <w:widowControl/>
        <w:spacing w:line="360" w:lineRule="auto"/>
        <w:ind w:firstLine="720"/>
        <w:jc w:val="both"/>
        <w:rPr>
          <w:rFonts w:ascii="Arial" w:eastAsia="Arial" w:hAnsi="Arial" w:cs="Arial"/>
          <w:sz w:val="24"/>
          <w:szCs w:val="24"/>
          <w:highlight w:val="white"/>
        </w:rPr>
      </w:pPr>
      <w:r>
        <w:rPr>
          <w:rFonts w:ascii="Arial" w:eastAsia="Arial" w:hAnsi="Arial" w:cs="Arial"/>
          <w:b/>
          <w:sz w:val="24"/>
          <w:szCs w:val="24"/>
          <w:highlight w:val="white"/>
        </w:rPr>
        <w:t xml:space="preserve">10.1.6 </w:t>
      </w:r>
      <w:r>
        <w:rPr>
          <w:rFonts w:ascii="Arial" w:eastAsia="Arial" w:hAnsi="Arial" w:cs="Arial"/>
          <w:sz w:val="24"/>
          <w:szCs w:val="24"/>
          <w:highlight w:val="white"/>
        </w:rPr>
        <w:t>Deverá ser indicado nome completo, endereço do escritório da CONTRATADA, onde o preposto deve ser encontrado, telefone convencional, celular do preposto indicado e e-mail oficial da empresa para fins de correspondência:</w:t>
      </w:r>
    </w:p>
    <w:p w:rsidR="00791768" w:rsidRDefault="00D808D7">
      <w:pPr>
        <w:pStyle w:val="Normal1"/>
        <w:widowControl/>
        <w:spacing w:line="360" w:lineRule="auto"/>
        <w:ind w:left="720" w:hanging="2"/>
        <w:jc w:val="both"/>
        <w:rPr>
          <w:rFonts w:ascii="Arial" w:eastAsia="Arial" w:hAnsi="Arial" w:cs="Arial"/>
          <w:sz w:val="24"/>
          <w:szCs w:val="24"/>
          <w:highlight w:val="white"/>
        </w:rPr>
      </w:pPr>
      <w:r>
        <w:rPr>
          <w:rFonts w:ascii="Arial" w:eastAsia="Arial" w:hAnsi="Arial" w:cs="Arial"/>
          <w:b/>
          <w:sz w:val="24"/>
          <w:szCs w:val="24"/>
          <w:highlight w:val="white"/>
        </w:rPr>
        <w:lastRenderedPageBreak/>
        <w:t xml:space="preserve">a) </w:t>
      </w:r>
      <w:r>
        <w:rPr>
          <w:rFonts w:ascii="Arial" w:eastAsia="Arial" w:hAnsi="Arial" w:cs="Arial"/>
          <w:sz w:val="24"/>
          <w:szCs w:val="24"/>
          <w:highlight w:val="white"/>
        </w:rPr>
        <w:t>Ficará a cargo da empresa atualizar os telefones e os endereços seja ele eletrônico ou o endereço físico;</w:t>
      </w:r>
    </w:p>
    <w:p w:rsidR="00791768" w:rsidRDefault="00D808D7">
      <w:pPr>
        <w:pStyle w:val="Normal1"/>
        <w:widowControl/>
        <w:spacing w:line="360" w:lineRule="auto"/>
        <w:ind w:firstLine="720"/>
        <w:jc w:val="both"/>
        <w:rPr>
          <w:rFonts w:ascii="Arial" w:eastAsia="Arial" w:hAnsi="Arial" w:cs="Arial"/>
          <w:b/>
          <w:sz w:val="24"/>
          <w:szCs w:val="24"/>
          <w:highlight w:val="white"/>
        </w:rPr>
      </w:pPr>
      <w:r>
        <w:rPr>
          <w:rFonts w:ascii="Arial" w:eastAsia="Arial" w:hAnsi="Arial" w:cs="Arial"/>
          <w:b/>
          <w:sz w:val="24"/>
          <w:szCs w:val="24"/>
          <w:highlight w:val="white"/>
        </w:rPr>
        <w:t>10.1.7</w:t>
      </w:r>
      <w:r>
        <w:rPr>
          <w:rFonts w:ascii="Arial" w:eastAsia="Arial" w:hAnsi="Arial" w:cs="Arial"/>
          <w:sz w:val="24"/>
          <w:szCs w:val="24"/>
          <w:highlight w:val="white"/>
        </w:rPr>
        <w:t xml:space="preserve"> Compor estrutura de trabalho e alocar recursos humanos e materiais adequados para o atendimento pleno dos serviços, de modo que não ocorra interrupção, seja por motivo de férias, descanso semanal, greve, licença médica, demissão de empregados ou qualquer outra situação de afastamento de empregados;</w:t>
      </w:r>
    </w:p>
    <w:p w:rsidR="00791768" w:rsidRDefault="00D808D7">
      <w:pPr>
        <w:pStyle w:val="Normal1"/>
        <w:widowControl/>
        <w:spacing w:line="360" w:lineRule="auto"/>
        <w:ind w:firstLine="720"/>
        <w:jc w:val="both"/>
        <w:rPr>
          <w:rFonts w:ascii="Arial" w:eastAsia="Arial" w:hAnsi="Arial" w:cs="Arial"/>
          <w:b/>
          <w:sz w:val="24"/>
          <w:szCs w:val="24"/>
          <w:highlight w:val="white"/>
        </w:rPr>
      </w:pPr>
      <w:r>
        <w:rPr>
          <w:rFonts w:ascii="Arial" w:eastAsia="Arial" w:hAnsi="Arial" w:cs="Arial"/>
          <w:b/>
          <w:sz w:val="24"/>
          <w:szCs w:val="24"/>
          <w:highlight w:val="white"/>
        </w:rPr>
        <w:t>10.1.8</w:t>
      </w:r>
      <w:r>
        <w:rPr>
          <w:rFonts w:ascii="Arial" w:eastAsia="Arial" w:hAnsi="Arial" w:cs="Arial"/>
          <w:sz w:val="24"/>
          <w:szCs w:val="24"/>
          <w:highlight w:val="white"/>
        </w:rPr>
        <w:t xml:space="preserve"> Antes de iniciar os serviços, a CONTRATADA juntamente com a Equipe Diretiva da Unidade Escolar deve inventariar equipamentos e utensílios de propriedade das Unidades Escolares, documentando em três vias, sendo uma para a empresa, uma para a Unidade Escolar e uma para a Diretoria de Assistência ao Educando/ Secretaria Municipal de Educação;</w:t>
      </w:r>
    </w:p>
    <w:p w:rsidR="00791768" w:rsidRDefault="00D808D7">
      <w:pPr>
        <w:pStyle w:val="Normal1"/>
        <w:widowControl/>
        <w:spacing w:line="360" w:lineRule="auto"/>
        <w:ind w:firstLine="720"/>
        <w:jc w:val="both"/>
        <w:rPr>
          <w:rFonts w:ascii="Arial" w:eastAsia="Arial" w:hAnsi="Arial" w:cs="Arial"/>
          <w:b/>
          <w:sz w:val="24"/>
          <w:szCs w:val="24"/>
          <w:highlight w:val="white"/>
        </w:rPr>
      </w:pPr>
      <w:r>
        <w:rPr>
          <w:rFonts w:ascii="Arial" w:eastAsia="Arial" w:hAnsi="Arial" w:cs="Arial"/>
          <w:b/>
          <w:sz w:val="24"/>
          <w:szCs w:val="24"/>
          <w:highlight w:val="white"/>
        </w:rPr>
        <w:t>10.1.9</w:t>
      </w:r>
      <w:r>
        <w:rPr>
          <w:rFonts w:ascii="Arial" w:eastAsia="Arial" w:hAnsi="Arial" w:cs="Arial"/>
          <w:sz w:val="24"/>
          <w:szCs w:val="24"/>
          <w:highlight w:val="white"/>
        </w:rPr>
        <w:t xml:space="preserve"> Antes de iniciar os serviços, a empresa vencedora deverá se reunir com a Diretoria de Assistência ao Educando/Secretaria Municipal de Educação para planejamento das atividades, normas, procedimentos e ações a serem executadas pela CONTRATADA;</w:t>
      </w:r>
    </w:p>
    <w:p w:rsidR="00791768" w:rsidRDefault="00D808D7">
      <w:pPr>
        <w:pStyle w:val="Normal1"/>
        <w:widowControl/>
        <w:spacing w:line="360" w:lineRule="auto"/>
        <w:ind w:firstLine="720"/>
        <w:jc w:val="both"/>
        <w:rPr>
          <w:rFonts w:ascii="Arial" w:eastAsia="Arial" w:hAnsi="Arial" w:cs="Arial"/>
          <w:b/>
          <w:sz w:val="24"/>
          <w:szCs w:val="24"/>
          <w:highlight w:val="white"/>
        </w:rPr>
      </w:pPr>
      <w:r>
        <w:rPr>
          <w:rFonts w:ascii="Arial" w:eastAsia="Arial" w:hAnsi="Arial" w:cs="Arial"/>
          <w:b/>
          <w:sz w:val="24"/>
          <w:szCs w:val="24"/>
          <w:highlight w:val="white"/>
        </w:rPr>
        <w:t>10.1.10</w:t>
      </w:r>
      <w:r>
        <w:rPr>
          <w:rFonts w:ascii="Arial" w:eastAsia="Arial" w:hAnsi="Arial" w:cs="Arial"/>
          <w:sz w:val="24"/>
          <w:szCs w:val="24"/>
          <w:highlight w:val="white"/>
        </w:rPr>
        <w:t xml:space="preserve"> As empresas participantes deverão atender a Portaria nº 1.428 de 26/11/93 (publicada no DOU nº. 229 de 02/12/93) do Ministério da Saúde, este atendimento será avaliado, através de documento comprobatório que compreende os padrões de identidade e qualidade (PIQ) / Ficha Técnica, a serem adotados pelo estabelecimento ou outros documentos que comprovem suas práticas (sistema de gestão da qualidade);</w:t>
      </w:r>
    </w:p>
    <w:p w:rsidR="00791768" w:rsidRDefault="00D808D7">
      <w:pPr>
        <w:pStyle w:val="Normal1"/>
        <w:widowControl/>
        <w:spacing w:line="360" w:lineRule="auto"/>
        <w:ind w:firstLine="720"/>
        <w:jc w:val="both"/>
        <w:rPr>
          <w:rFonts w:ascii="Arial" w:eastAsia="Arial" w:hAnsi="Arial" w:cs="Arial"/>
          <w:sz w:val="24"/>
          <w:szCs w:val="24"/>
          <w:highlight w:val="white"/>
        </w:rPr>
      </w:pPr>
      <w:r>
        <w:rPr>
          <w:rFonts w:ascii="Arial" w:eastAsia="Arial" w:hAnsi="Arial" w:cs="Arial"/>
          <w:b/>
          <w:sz w:val="24"/>
          <w:szCs w:val="24"/>
          <w:highlight w:val="white"/>
        </w:rPr>
        <w:t>10.1.11</w:t>
      </w:r>
      <w:r>
        <w:rPr>
          <w:rFonts w:ascii="Arial" w:eastAsia="Arial" w:hAnsi="Arial" w:cs="Arial"/>
          <w:sz w:val="24"/>
          <w:szCs w:val="24"/>
          <w:highlight w:val="white"/>
        </w:rPr>
        <w:t xml:space="preserve"> Por motivo justificado e avaliado pela Equipe Técnica de Nutrição da Secretaria Municipal de Educação juntamente com a sua Diretoria, mediante termo aditivo contratual, poderá ser alterada a composição do cardápio, sendo então revisados os custos dos gêneros alimentícios, se for o caso, adequando os preços à sua nova composição;</w:t>
      </w:r>
    </w:p>
    <w:p w:rsidR="00791768" w:rsidRDefault="00D808D7">
      <w:pPr>
        <w:pStyle w:val="Normal1"/>
        <w:widowControl/>
        <w:spacing w:line="360" w:lineRule="auto"/>
        <w:ind w:firstLine="720"/>
        <w:jc w:val="both"/>
        <w:rPr>
          <w:rFonts w:ascii="Arial" w:eastAsia="Arial" w:hAnsi="Arial" w:cs="Arial"/>
          <w:sz w:val="24"/>
          <w:szCs w:val="24"/>
          <w:highlight w:val="white"/>
        </w:rPr>
      </w:pPr>
      <w:r>
        <w:rPr>
          <w:rFonts w:ascii="Arial" w:eastAsia="Arial" w:hAnsi="Arial" w:cs="Arial"/>
          <w:b/>
          <w:sz w:val="24"/>
          <w:szCs w:val="24"/>
          <w:highlight w:val="white"/>
        </w:rPr>
        <w:t>10.1.12</w:t>
      </w:r>
      <w:r>
        <w:rPr>
          <w:rFonts w:ascii="Arial" w:eastAsia="Arial" w:hAnsi="Arial" w:cs="Arial"/>
          <w:sz w:val="24"/>
          <w:szCs w:val="24"/>
          <w:highlight w:val="white"/>
        </w:rPr>
        <w:t xml:space="preserve"> Quando houver alterações na legislação do PNAE o cardápio será modificado de acordo com estas legislações, pela Equipe Técnica de Nutrição da SME, sem necessidade de aditivo, no caso de não haver diferença de custos.</w:t>
      </w:r>
    </w:p>
    <w:p w:rsidR="00791768" w:rsidRDefault="00D808D7">
      <w:pPr>
        <w:pStyle w:val="Normal1"/>
        <w:widowControl/>
        <w:spacing w:line="360" w:lineRule="auto"/>
        <w:ind w:firstLine="720"/>
        <w:jc w:val="both"/>
        <w:rPr>
          <w:rFonts w:ascii="Arial" w:eastAsia="Arial" w:hAnsi="Arial" w:cs="Arial"/>
          <w:b/>
          <w:sz w:val="24"/>
          <w:szCs w:val="24"/>
          <w:highlight w:val="white"/>
        </w:rPr>
      </w:pPr>
      <w:r>
        <w:rPr>
          <w:rFonts w:ascii="Arial" w:eastAsia="Arial" w:hAnsi="Arial" w:cs="Arial"/>
          <w:b/>
          <w:sz w:val="24"/>
          <w:szCs w:val="24"/>
          <w:highlight w:val="white"/>
        </w:rPr>
        <w:t>10.1.13</w:t>
      </w:r>
      <w:r>
        <w:rPr>
          <w:rFonts w:ascii="Arial" w:eastAsia="Arial" w:hAnsi="Arial" w:cs="Arial"/>
          <w:sz w:val="24"/>
          <w:szCs w:val="24"/>
          <w:highlight w:val="white"/>
        </w:rPr>
        <w:t xml:space="preserve"> As pessoas que venham a executar os serviços decorrentes desta licitação possuirão vínculo empregatício exclusivamente com a empresa vencedora </w:t>
      </w:r>
      <w:r>
        <w:rPr>
          <w:rFonts w:ascii="Arial" w:eastAsia="Arial" w:hAnsi="Arial" w:cs="Arial"/>
          <w:sz w:val="24"/>
          <w:szCs w:val="24"/>
          <w:highlight w:val="white"/>
        </w:rPr>
        <w:lastRenderedPageBreak/>
        <w:t>CONTRATADA, sendo esta titular responsável pelos direitos, obrigações e ações decorrentes, pagamentos dos salários e demais vantagens, recolhimento de todas as obrigações sociais e tributos pertinentes, indenização por quaisquer acidentes de que seus empregados possam ser vítimas, quando em serviço, na forma expressa e considerada nos artigos 3° e 6° do Regulamento de Seguro de Acidentes de Trabalhos, aprovado pelo Decreto n° 61.784/67;</w:t>
      </w:r>
    </w:p>
    <w:p w:rsidR="00791768" w:rsidRDefault="00D808D7">
      <w:pPr>
        <w:pStyle w:val="Normal1"/>
        <w:widowControl/>
        <w:spacing w:line="360" w:lineRule="auto"/>
        <w:ind w:firstLine="720"/>
        <w:jc w:val="both"/>
        <w:rPr>
          <w:rFonts w:ascii="Arial" w:eastAsia="Arial" w:hAnsi="Arial" w:cs="Arial"/>
          <w:b/>
          <w:sz w:val="24"/>
          <w:szCs w:val="24"/>
          <w:highlight w:val="white"/>
        </w:rPr>
      </w:pPr>
      <w:r>
        <w:rPr>
          <w:rFonts w:ascii="Arial" w:eastAsia="Arial" w:hAnsi="Arial" w:cs="Arial"/>
          <w:b/>
          <w:sz w:val="24"/>
          <w:szCs w:val="24"/>
          <w:highlight w:val="white"/>
        </w:rPr>
        <w:t>10.1.14</w:t>
      </w:r>
      <w:r>
        <w:rPr>
          <w:rFonts w:ascii="Arial" w:eastAsia="Arial" w:hAnsi="Arial" w:cs="Arial"/>
          <w:sz w:val="24"/>
          <w:szCs w:val="24"/>
          <w:highlight w:val="white"/>
        </w:rPr>
        <w:t xml:space="preserve"> São igualmente de responsabilidade da empresa vencedora CONTRATADA os produtos a serem empregados e todos os custos de sua aquisição, transporte, armazenamento e utilização bem como a contratação, às suas expensas, da mão-de-obra necessária à execução dos serviços objetos do contrato;</w:t>
      </w:r>
    </w:p>
    <w:p w:rsidR="00791768" w:rsidRDefault="00D808D7">
      <w:pPr>
        <w:pStyle w:val="Normal1"/>
        <w:widowControl/>
        <w:spacing w:line="360" w:lineRule="auto"/>
        <w:ind w:firstLine="720"/>
        <w:jc w:val="both"/>
        <w:rPr>
          <w:rFonts w:ascii="Arial" w:eastAsia="Arial" w:hAnsi="Arial" w:cs="Arial"/>
          <w:b/>
          <w:sz w:val="24"/>
          <w:szCs w:val="24"/>
          <w:highlight w:val="white"/>
        </w:rPr>
      </w:pPr>
      <w:r>
        <w:rPr>
          <w:rFonts w:ascii="Arial" w:eastAsia="Arial" w:hAnsi="Arial" w:cs="Arial"/>
          <w:b/>
          <w:sz w:val="24"/>
          <w:szCs w:val="24"/>
          <w:highlight w:val="white"/>
        </w:rPr>
        <w:t>10.1.15</w:t>
      </w:r>
      <w:r>
        <w:rPr>
          <w:rFonts w:ascii="Arial" w:eastAsia="Arial" w:hAnsi="Arial" w:cs="Arial"/>
          <w:sz w:val="24"/>
          <w:szCs w:val="24"/>
          <w:highlight w:val="white"/>
        </w:rPr>
        <w:t xml:space="preserve"> A empresa vencedora CONTRATADA fica responsável pela qualidade físico-química e sanitária do objeto licitado;</w:t>
      </w:r>
    </w:p>
    <w:p w:rsidR="00791768" w:rsidRDefault="00D808D7">
      <w:pPr>
        <w:pStyle w:val="Normal1"/>
        <w:widowControl/>
        <w:spacing w:line="360" w:lineRule="auto"/>
        <w:ind w:firstLine="720"/>
        <w:jc w:val="both"/>
        <w:rPr>
          <w:rFonts w:ascii="Arial" w:eastAsia="Arial" w:hAnsi="Arial" w:cs="Arial"/>
          <w:b/>
          <w:sz w:val="24"/>
          <w:szCs w:val="24"/>
          <w:highlight w:val="white"/>
        </w:rPr>
      </w:pPr>
      <w:r>
        <w:rPr>
          <w:rFonts w:ascii="Arial" w:eastAsia="Arial" w:hAnsi="Arial" w:cs="Arial"/>
          <w:b/>
          <w:sz w:val="24"/>
          <w:szCs w:val="24"/>
          <w:highlight w:val="white"/>
        </w:rPr>
        <w:t>10.1.16</w:t>
      </w:r>
      <w:r>
        <w:rPr>
          <w:rFonts w:ascii="Arial" w:eastAsia="Arial" w:hAnsi="Arial" w:cs="Arial"/>
          <w:sz w:val="24"/>
          <w:szCs w:val="24"/>
          <w:highlight w:val="white"/>
        </w:rPr>
        <w:t xml:space="preserve"> Todos os danos causados às Unidades Escolares por utilização indevida de equipamentos, utensílios, ou mesmo descuido de funcionários da CONTRATADA, deverão ser ressarcidos o mais breve possível pela CONTRATADA (conforme Item 10.11), na mesma especificação do objeto danificado de propriedade do Município, dispostos em inventário efetuado pela CONTRATADA juntamente com a Direção da Unidade Escolar. A licitante vencedora será responsável pelo conserto e manutenção corretiva dos utensílios e equipamentos de propriedade do Município, devendo devolvê-los em boas condições de uso, salvo os desgastes de uso normal, quando da finalização do contrato;</w:t>
      </w:r>
    </w:p>
    <w:p w:rsidR="00791768" w:rsidRDefault="00D808D7">
      <w:pPr>
        <w:pStyle w:val="Normal1"/>
        <w:widowControl/>
        <w:spacing w:line="360" w:lineRule="auto"/>
        <w:ind w:firstLine="720"/>
        <w:jc w:val="both"/>
        <w:rPr>
          <w:rFonts w:ascii="Arial" w:eastAsia="Arial" w:hAnsi="Arial" w:cs="Arial"/>
          <w:b/>
          <w:sz w:val="24"/>
          <w:szCs w:val="24"/>
          <w:highlight w:val="white"/>
        </w:rPr>
      </w:pPr>
      <w:r>
        <w:rPr>
          <w:rFonts w:ascii="Arial" w:eastAsia="Arial" w:hAnsi="Arial" w:cs="Arial"/>
          <w:b/>
          <w:sz w:val="24"/>
          <w:szCs w:val="24"/>
          <w:highlight w:val="white"/>
        </w:rPr>
        <w:t>10.1.17</w:t>
      </w:r>
      <w:r>
        <w:rPr>
          <w:rFonts w:ascii="Arial" w:eastAsia="Arial" w:hAnsi="Arial" w:cs="Arial"/>
          <w:sz w:val="24"/>
          <w:szCs w:val="24"/>
          <w:highlight w:val="white"/>
        </w:rPr>
        <w:t xml:space="preserve"> A empresa vencedora CONTRATADA por si e por seus eventuais sucessores, renuncia expressamente a qualquer ação, questionamento ou pedido de devolução judicial ou administrativo relativamente aos tributos municipais incidentes sobre o presente contrato;</w:t>
      </w:r>
    </w:p>
    <w:p w:rsidR="00791768" w:rsidRDefault="00D808D7">
      <w:pPr>
        <w:pStyle w:val="Normal1"/>
        <w:widowControl/>
        <w:spacing w:line="360" w:lineRule="auto"/>
        <w:ind w:firstLine="720"/>
        <w:jc w:val="both"/>
        <w:rPr>
          <w:rFonts w:ascii="Arial" w:eastAsia="Arial" w:hAnsi="Arial" w:cs="Arial"/>
          <w:b/>
          <w:sz w:val="24"/>
          <w:szCs w:val="24"/>
          <w:highlight w:val="white"/>
        </w:rPr>
      </w:pPr>
      <w:r>
        <w:rPr>
          <w:rFonts w:ascii="Arial" w:eastAsia="Arial" w:hAnsi="Arial" w:cs="Arial"/>
          <w:b/>
          <w:sz w:val="24"/>
          <w:szCs w:val="24"/>
          <w:highlight w:val="white"/>
        </w:rPr>
        <w:t>10.1.18</w:t>
      </w:r>
      <w:r>
        <w:rPr>
          <w:rFonts w:ascii="Arial" w:eastAsia="Arial" w:hAnsi="Arial" w:cs="Arial"/>
          <w:sz w:val="24"/>
          <w:szCs w:val="24"/>
          <w:highlight w:val="white"/>
        </w:rPr>
        <w:t xml:space="preserve"> Toda manutenção e adequação de equipamentos, mobiliários e utensílios das mesmas serão por conta da CONTRATADA; provendo a substituição imediata (no prazo máximo de 24h), a partir da solicitação do Fiscal do Contrato, com comprovação por escrito pela Equipe Diretiva  da Unidade Escolar através de documentação elaborada e entregue pela CONTRATADA ao Fiscal de Contrato;</w:t>
      </w:r>
    </w:p>
    <w:p w:rsidR="00791768" w:rsidRDefault="00D808D7">
      <w:pPr>
        <w:pStyle w:val="Normal1"/>
        <w:widowControl/>
        <w:spacing w:line="360" w:lineRule="auto"/>
        <w:ind w:firstLine="720"/>
        <w:jc w:val="both"/>
        <w:rPr>
          <w:rFonts w:ascii="Arial" w:eastAsia="Arial" w:hAnsi="Arial" w:cs="Arial"/>
          <w:sz w:val="24"/>
          <w:szCs w:val="24"/>
          <w:highlight w:val="white"/>
        </w:rPr>
      </w:pPr>
      <w:r>
        <w:rPr>
          <w:rFonts w:ascii="Arial" w:eastAsia="Arial" w:hAnsi="Arial" w:cs="Arial"/>
          <w:b/>
          <w:sz w:val="24"/>
          <w:szCs w:val="24"/>
          <w:highlight w:val="white"/>
        </w:rPr>
        <w:lastRenderedPageBreak/>
        <w:t>10.1.19</w:t>
      </w:r>
      <w:r>
        <w:rPr>
          <w:rFonts w:ascii="Arial" w:eastAsia="Arial" w:hAnsi="Arial" w:cs="Arial"/>
          <w:sz w:val="24"/>
          <w:szCs w:val="24"/>
          <w:highlight w:val="white"/>
        </w:rPr>
        <w:t xml:space="preserve"> Elaborar e implantar em até 120 dias Manual de Boas Práticas de Manipulação de cada Unidade Escolar, de acordo com a Portaria nº. 1.428 de 26/11/1993, do Ministério da Saúde e Portaria CVS 06/99 do Centro de Vigilância Sanitária, da Secretaria do Estado da Saúde, devendo ter uma cópia em cada unidade escolar disponível para consulta.</w:t>
      </w:r>
    </w:p>
    <w:p w:rsidR="00791768" w:rsidRDefault="00D808D7">
      <w:pPr>
        <w:pStyle w:val="Norm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ab/>
        <w:t>10.1.20</w:t>
      </w:r>
      <w:r>
        <w:rPr>
          <w:rFonts w:ascii="Arial" w:eastAsia="Arial" w:hAnsi="Arial" w:cs="Arial"/>
          <w:sz w:val="24"/>
          <w:szCs w:val="24"/>
          <w:highlight w:val="white"/>
        </w:rPr>
        <w:t xml:space="preserve"> A CONTRATADA deverá ter no Município estrutura para funcionamento do escritório e/ou central de abastecimento, Equipe Técnica de Nutrição da CONTRATADA (definida no item 10.2.1.1) e equipe volante para substituições e demais serviços, para atendimento diário às Unidades Escolares por todo o período de execução do Contrato, de segunda a sexta-feira, sendo que a central de abastecimento e distribuição deverá estar de acordo com as normas sanitárias vigentes;</w:t>
      </w:r>
    </w:p>
    <w:p w:rsidR="00791768" w:rsidRDefault="00D808D7" w:rsidP="00CE7E26">
      <w:pPr>
        <w:pStyle w:val="Normal1"/>
        <w:widowControl/>
        <w:spacing w:line="360" w:lineRule="auto"/>
        <w:ind w:firstLine="0"/>
        <w:jc w:val="both"/>
        <w:rPr>
          <w:rFonts w:ascii="Arial" w:eastAsia="Arial" w:hAnsi="Arial" w:cs="Arial"/>
          <w:sz w:val="24"/>
          <w:szCs w:val="24"/>
          <w:highlight w:val="white"/>
        </w:rPr>
      </w:pPr>
      <w:r>
        <w:rPr>
          <w:rFonts w:ascii="Arial" w:eastAsia="Arial" w:hAnsi="Arial" w:cs="Arial"/>
          <w:b/>
          <w:sz w:val="24"/>
          <w:szCs w:val="24"/>
          <w:highlight w:val="white"/>
        </w:rPr>
        <w:t>10.1.21</w:t>
      </w:r>
      <w:r>
        <w:rPr>
          <w:rFonts w:ascii="Arial" w:eastAsia="Arial" w:hAnsi="Arial" w:cs="Arial"/>
          <w:sz w:val="24"/>
          <w:szCs w:val="24"/>
          <w:highlight w:val="white"/>
        </w:rPr>
        <w:t xml:space="preserve"> Caso a empresa vencedora CONTRATADA deste Edital tenha sua sede em outro município, a mesma terá um prazo máximo de 30 (trinta) dias, contados da assinatura do contrato, para instalação no Município CONTRATANTE um escritório com capacidade administrativa para manter todos os entendimentos que se fizerem necessários entre a CONTRATADA e a CONTRATANTE, para perfeita execução dos serviços objetos do contrato;</w:t>
      </w:r>
    </w:p>
    <w:p w:rsidR="00791768" w:rsidRDefault="00D808D7">
      <w:pPr>
        <w:pStyle w:val="Norm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ab/>
        <w:t>10.1.22</w:t>
      </w:r>
      <w:r>
        <w:rPr>
          <w:rFonts w:ascii="Arial" w:eastAsia="Arial" w:hAnsi="Arial" w:cs="Arial"/>
          <w:sz w:val="24"/>
          <w:szCs w:val="24"/>
          <w:highlight w:val="white"/>
        </w:rPr>
        <w:t xml:space="preserve"> Somente serão permitidos serviços extraordinários aos sábados, domingos e feriados, quando expressamente solicitados pelo Fiscal do Contrato por meio de documento oficial que deverá ser encaminhado e aprovado pela Diretoria de Assistência ao Educando;</w:t>
      </w:r>
    </w:p>
    <w:p w:rsidR="00BC56AD" w:rsidRDefault="00BC56AD">
      <w:pPr>
        <w:pStyle w:val="Norm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sidRPr="00BC56AD">
        <w:rPr>
          <w:rFonts w:ascii="Arial" w:eastAsia="Arial" w:hAnsi="Arial" w:cs="Arial"/>
          <w:b/>
          <w:sz w:val="24"/>
          <w:szCs w:val="24"/>
          <w:highlight w:val="white"/>
        </w:rPr>
        <w:t>10.1.23</w:t>
      </w:r>
      <w:r>
        <w:rPr>
          <w:rFonts w:ascii="Arial" w:eastAsia="Arial" w:hAnsi="Arial" w:cs="Arial"/>
          <w:sz w:val="24"/>
          <w:szCs w:val="24"/>
          <w:highlight w:val="white"/>
        </w:rPr>
        <w:t xml:space="preserve"> </w:t>
      </w:r>
      <w:r w:rsidR="00416C62" w:rsidRPr="00416C62">
        <w:rPr>
          <w:rFonts w:ascii="Arial" w:eastAsia="Arial" w:hAnsi="Arial" w:cs="Arial"/>
          <w:sz w:val="24"/>
          <w:szCs w:val="24"/>
        </w:rPr>
        <w:t>Alvará de funcionamento pela Vigilância Sanitária da sede da licitante, conforme  RDC 153/2017, RESOLUÇÃO NORMATIVA Nº 003 /DIVS/SUV/SES.</w:t>
      </w:r>
    </w:p>
    <w:p w:rsidR="00CE7E26" w:rsidRDefault="00CE7E26" w:rsidP="00CE7E26">
      <w:pPr>
        <w:pStyle w:val="Norm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10.1.24.</w:t>
      </w:r>
      <w:r>
        <w:rPr>
          <w:rFonts w:ascii="Arial" w:eastAsia="Arial" w:hAnsi="Arial" w:cs="Arial"/>
          <w:sz w:val="24"/>
          <w:szCs w:val="24"/>
          <w:highlight w:val="white"/>
        </w:rPr>
        <w:t xml:space="preserve"> Após assinatura do contrato, em 5 dias úteis deverá ser apresentado o laudo de análises bromatológicas, físico-químicas, microscópicas, microbiológicas e organolépticas de laboratório oficial ou credenciado, com validade não superior há 06 (seis) meses, referentes a todos os gêneros alimentícios perecíveis (exceto hortifruti e ovos). Caso a contratada não tenha os laudos válidos no prazo, o comprovante de envio dos alimentos para análise em laboratório competente suprirá a exigência.Os laudos devem ser entregues para a Equipe Técnica da SME antes do servimento destes alimentos e, caso sejam reprovados, é necessária apresentação de nova </w:t>
      </w:r>
      <w:r>
        <w:rPr>
          <w:rFonts w:ascii="Arial" w:eastAsia="Arial" w:hAnsi="Arial" w:cs="Arial"/>
          <w:sz w:val="24"/>
          <w:szCs w:val="24"/>
          <w:highlight w:val="white"/>
        </w:rPr>
        <w:lastRenderedPageBreak/>
        <w:t>amostra até que seja aprovada.</w:t>
      </w:r>
      <w:r>
        <w:rPr>
          <w:rFonts w:ascii="Arial" w:eastAsia="Arial" w:hAnsi="Arial" w:cs="Arial"/>
          <w:b/>
          <w:sz w:val="24"/>
          <w:szCs w:val="24"/>
          <w:highlight w:val="white"/>
        </w:rPr>
        <w:t xml:space="preserve"> </w:t>
      </w:r>
      <w:r>
        <w:rPr>
          <w:rFonts w:ascii="Arial" w:eastAsia="Arial" w:hAnsi="Arial" w:cs="Arial"/>
          <w:sz w:val="24"/>
          <w:szCs w:val="24"/>
          <w:highlight w:val="white"/>
        </w:rPr>
        <w:t>A CONTRATADA deverá substituir as amostras reprovadas no prazo máximo de 24 horas, sob pena de penalização da empresa caso não haja outra amostra dentro dos padrões de qualidade.</w:t>
      </w:r>
    </w:p>
    <w:p w:rsidR="00791768" w:rsidRDefault="00D808D7">
      <w:pPr>
        <w:pStyle w:val="Normal1"/>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ab/>
      </w:r>
      <w:r>
        <w:rPr>
          <w:rFonts w:ascii="Arial" w:eastAsia="Arial" w:hAnsi="Arial" w:cs="Arial"/>
          <w:b/>
          <w:sz w:val="24"/>
          <w:szCs w:val="24"/>
          <w:highlight w:val="white"/>
        </w:rPr>
        <w:tab/>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b/>
          <w:sz w:val="24"/>
          <w:szCs w:val="24"/>
          <w:highlight w:val="white"/>
        </w:rPr>
      </w:pPr>
      <w:r>
        <w:rPr>
          <w:rFonts w:ascii="Arial" w:eastAsia="Arial" w:hAnsi="Arial" w:cs="Arial"/>
          <w:b/>
          <w:sz w:val="24"/>
          <w:szCs w:val="24"/>
          <w:highlight w:val="white"/>
        </w:rPr>
        <w:t xml:space="preserve">10.2 Das obrigações referentes aos colaboradores </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highlight w:val="white"/>
        </w:rPr>
      </w:pPr>
      <w:r>
        <w:rPr>
          <w:rFonts w:ascii="Arial" w:eastAsia="Arial" w:hAnsi="Arial" w:cs="Arial"/>
          <w:sz w:val="24"/>
          <w:szCs w:val="24"/>
          <w:highlight w:val="white"/>
        </w:rPr>
        <w:t xml:space="preserve"> </w:t>
      </w:r>
    </w:p>
    <w:p w:rsidR="00791768" w:rsidRDefault="00D808D7">
      <w:pPr>
        <w:pStyle w:val="Normal1"/>
        <w:widowControl/>
        <w:spacing w:line="360" w:lineRule="auto"/>
        <w:ind w:firstLine="720"/>
        <w:jc w:val="both"/>
        <w:rPr>
          <w:rFonts w:ascii="Arial" w:eastAsia="Arial" w:hAnsi="Arial" w:cs="Arial"/>
          <w:sz w:val="24"/>
          <w:szCs w:val="24"/>
          <w:highlight w:val="white"/>
        </w:rPr>
      </w:pPr>
      <w:r>
        <w:rPr>
          <w:rFonts w:ascii="Arial" w:eastAsia="Arial" w:hAnsi="Arial" w:cs="Arial"/>
          <w:b/>
          <w:sz w:val="24"/>
          <w:szCs w:val="24"/>
          <w:highlight w:val="white"/>
        </w:rPr>
        <w:t xml:space="preserve">10.2.1 </w:t>
      </w:r>
      <w:r>
        <w:rPr>
          <w:rFonts w:ascii="Arial" w:eastAsia="Arial" w:hAnsi="Arial" w:cs="Arial"/>
          <w:sz w:val="24"/>
          <w:szCs w:val="24"/>
          <w:highlight w:val="white"/>
        </w:rPr>
        <w:t>Deverão ser disponibilizados trabalhadores devidamente treinados e capacitados para a realização das atividades indicadas neste Termo de Referência, devendo a CONTRATADA admitir empregados enquadrados nas seguintes ocupações, indicadas junto a Classificação Brasileira de Ocupações do Ministério do Trabalho do Emprego:</w:t>
      </w:r>
    </w:p>
    <w:p w:rsidR="00791768" w:rsidRDefault="00D808D7">
      <w:pPr>
        <w:pStyle w:val="Normal1"/>
        <w:widowControl/>
        <w:spacing w:line="360" w:lineRule="auto"/>
        <w:ind w:left="720" w:hanging="2"/>
        <w:jc w:val="both"/>
        <w:rPr>
          <w:rFonts w:ascii="Arial" w:eastAsia="Arial" w:hAnsi="Arial" w:cs="Arial"/>
          <w:sz w:val="24"/>
          <w:szCs w:val="24"/>
          <w:highlight w:val="white"/>
        </w:rPr>
      </w:pPr>
      <w:r>
        <w:rPr>
          <w:rFonts w:ascii="Arial" w:eastAsia="Arial" w:hAnsi="Arial" w:cs="Arial"/>
          <w:b/>
          <w:sz w:val="24"/>
          <w:szCs w:val="24"/>
          <w:highlight w:val="white"/>
        </w:rPr>
        <w:t>a)</w:t>
      </w:r>
      <w:r>
        <w:rPr>
          <w:rFonts w:ascii="Arial" w:eastAsia="Arial" w:hAnsi="Arial" w:cs="Arial"/>
          <w:sz w:val="24"/>
          <w:szCs w:val="24"/>
          <w:highlight w:val="white"/>
        </w:rPr>
        <w:t xml:space="preserve"> Administrador técnico do contrato (2237-10)</w:t>
      </w:r>
    </w:p>
    <w:p w:rsidR="00791768" w:rsidRDefault="00D808D7">
      <w:pPr>
        <w:pStyle w:val="Normal1"/>
        <w:widowControl/>
        <w:spacing w:line="360" w:lineRule="auto"/>
        <w:ind w:left="720" w:hanging="2"/>
        <w:jc w:val="both"/>
        <w:rPr>
          <w:rFonts w:ascii="Arial" w:eastAsia="Arial" w:hAnsi="Arial" w:cs="Arial"/>
          <w:sz w:val="24"/>
          <w:szCs w:val="24"/>
          <w:highlight w:val="white"/>
        </w:rPr>
      </w:pPr>
      <w:r>
        <w:rPr>
          <w:rFonts w:ascii="Arial" w:eastAsia="Arial" w:hAnsi="Arial" w:cs="Arial"/>
          <w:b/>
          <w:sz w:val="24"/>
          <w:szCs w:val="24"/>
          <w:highlight w:val="white"/>
        </w:rPr>
        <w:t>b)</w:t>
      </w:r>
      <w:r>
        <w:rPr>
          <w:rFonts w:ascii="Arial" w:eastAsia="Arial" w:hAnsi="Arial" w:cs="Arial"/>
          <w:sz w:val="24"/>
          <w:szCs w:val="24"/>
          <w:highlight w:val="white"/>
        </w:rPr>
        <w:t xml:space="preserve"> Nutricionista (2237-10)</w:t>
      </w:r>
    </w:p>
    <w:p w:rsidR="00791768" w:rsidRDefault="00D808D7">
      <w:pPr>
        <w:pStyle w:val="Normal1"/>
        <w:widowControl/>
        <w:spacing w:line="360" w:lineRule="auto"/>
        <w:ind w:left="720" w:hanging="2"/>
        <w:jc w:val="both"/>
        <w:rPr>
          <w:rFonts w:ascii="Arial" w:eastAsia="Arial" w:hAnsi="Arial" w:cs="Arial"/>
          <w:sz w:val="24"/>
          <w:szCs w:val="24"/>
          <w:highlight w:val="white"/>
        </w:rPr>
      </w:pPr>
      <w:r>
        <w:rPr>
          <w:rFonts w:ascii="Arial" w:eastAsia="Arial" w:hAnsi="Arial" w:cs="Arial"/>
          <w:b/>
          <w:sz w:val="24"/>
          <w:szCs w:val="24"/>
          <w:highlight w:val="white"/>
        </w:rPr>
        <w:t>c)</w:t>
      </w:r>
      <w:r>
        <w:rPr>
          <w:rFonts w:ascii="Arial" w:eastAsia="Arial" w:hAnsi="Arial" w:cs="Arial"/>
          <w:sz w:val="24"/>
          <w:szCs w:val="24"/>
          <w:highlight w:val="white"/>
        </w:rPr>
        <w:t xml:space="preserve"> Merendeira ou cozinheira escolar (5132-05)</w:t>
      </w:r>
    </w:p>
    <w:p w:rsidR="00791768" w:rsidRDefault="00D808D7">
      <w:pPr>
        <w:pStyle w:val="Normal1"/>
        <w:widowControl/>
        <w:spacing w:line="360" w:lineRule="auto"/>
        <w:ind w:firstLine="720"/>
        <w:jc w:val="both"/>
        <w:rPr>
          <w:rFonts w:ascii="Arial" w:eastAsia="Arial" w:hAnsi="Arial" w:cs="Arial"/>
          <w:sz w:val="24"/>
          <w:szCs w:val="24"/>
          <w:highlight w:val="white"/>
        </w:rPr>
      </w:pPr>
      <w:r>
        <w:rPr>
          <w:rFonts w:ascii="Arial" w:eastAsia="Arial" w:hAnsi="Arial" w:cs="Arial"/>
          <w:b/>
          <w:sz w:val="24"/>
          <w:szCs w:val="24"/>
          <w:highlight w:val="white"/>
        </w:rPr>
        <w:t>d)</w:t>
      </w:r>
      <w:r>
        <w:rPr>
          <w:rFonts w:ascii="Arial" w:eastAsia="Arial" w:hAnsi="Arial" w:cs="Arial"/>
          <w:sz w:val="24"/>
          <w:szCs w:val="24"/>
          <w:highlight w:val="white"/>
        </w:rPr>
        <w:t xml:space="preserve"> Outros profissionais que se fizerem necessários para execução do Termo de Referência (motoristas, entregadores, estoquistas, etc), a critério da CONTRATADA.</w:t>
      </w:r>
    </w:p>
    <w:p w:rsidR="00791768" w:rsidRDefault="00D808D7">
      <w:pPr>
        <w:pStyle w:val="Normal1"/>
        <w:widowControl/>
        <w:spacing w:line="360" w:lineRule="auto"/>
        <w:ind w:left="720" w:firstLine="720"/>
        <w:jc w:val="both"/>
        <w:rPr>
          <w:rFonts w:ascii="Arial" w:eastAsia="Arial" w:hAnsi="Arial" w:cs="Arial"/>
          <w:sz w:val="24"/>
          <w:szCs w:val="24"/>
          <w:highlight w:val="white"/>
        </w:rPr>
      </w:pPr>
      <w:r>
        <w:rPr>
          <w:rFonts w:ascii="Arial" w:eastAsia="Arial" w:hAnsi="Arial" w:cs="Arial"/>
          <w:b/>
          <w:sz w:val="24"/>
          <w:szCs w:val="24"/>
          <w:highlight w:val="white"/>
        </w:rPr>
        <w:t>10.2.1.1</w:t>
      </w:r>
      <w:r>
        <w:rPr>
          <w:rFonts w:ascii="Arial" w:eastAsia="Arial" w:hAnsi="Arial" w:cs="Arial"/>
          <w:sz w:val="24"/>
          <w:szCs w:val="24"/>
          <w:highlight w:val="white"/>
        </w:rPr>
        <w:t xml:space="preserve"> Será denominada Equipe Técnica da CONTRATADA os profissionais constantes no item </w:t>
      </w:r>
      <w:r>
        <w:rPr>
          <w:rFonts w:ascii="Arial" w:eastAsia="Arial" w:hAnsi="Arial" w:cs="Arial"/>
          <w:b/>
          <w:sz w:val="24"/>
          <w:szCs w:val="24"/>
          <w:highlight w:val="white"/>
        </w:rPr>
        <w:t>a</w:t>
      </w:r>
      <w:r>
        <w:rPr>
          <w:rFonts w:ascii="Arial" w:eastAsia="Arial" w:hAnsi="Arial" w:cs="Arial"/>
          <w:sz w:val="24"/>
          <w:szCs w:val="24"/>
          <w:highlight w:val="white"/>
        </w:rPr>
        <w:t xml:space="preserve"> e </w:t>
      </w:r>
      <w:r>
        <w:rPr>
          <w:rFonts w:ascii="Arial" w:eastAsia="Arial" w:hAnsi="Arial" w:cs="Arial"/>
          <w:b/>
          <w:sz w:val="24"/>
          <w:szCs w:val="24"/>
          <w:highlight w:val="white"/>
        </w:rPr>
        <w:t>b</w:t>
      </w:r>
      <w:r>
        <w:rPr>
          <w:rFonts w:ascii="Arial" w:eastAsia="Arial" w:hAnsi="Arial" w:cs="Arial"/>
          <w:sz w:val="24"/>
          <w:szCs w:val="24"/>
          <w:highlight w:val="white"/>
        </w:rPr>
        <w:t xml:space="preserve"> acima.</w:t>
      </w:r>
    </w:p>
    <w:p w:rsidR="00791768" w:rsidRDefault="00D808D7">
      <w:pPr>
        <w:pStyle w:val="Normal1"/>
        <w:widowControl/>
        <w:spacing w:line="360" w:lineRule="auto"/>
        <w:ind w:left="720" w:firstLine="720"/>
        <w:jc w:val="both"/>
        <w:rPr>
          <w:rFonts w:ascii="Arial" w:eastAsia="Arial" w:hAnsi="Arial" w:cs="Arial"/>
          <w:b/>
          <w:sz w:val="24"/>
          <w:szCs w:val="24"/>
          <w:highlight w:val="white"/>
        </w:rPr>
      </w:pPr>
      <w:r>
        <w:rPr>
          <w:rFonts w:ascii="Arial" w:eastAsia="Arial" w:hAnsi="Arial" w:cs="Arial"/>
          <w:b/>
          <w:sz w:val="24"/>
          <w:szCs w:val="24"/>
          <w:highlight w:val="white"/>
        </w:rPr>
        <w:t>10.2.1.2</w:t>
      </w:r>
      <w:r>
        <w:rPr>
          <w:rFonts w:ascii="Arial" w:eastAsia="Arial" w:hAnsi="Arial" w:cs="Arial"/>
          <w:sz w:val="24"/>
          <w:szCs w:val="24"/>
          <w:highlight w:val="white"/>
        </w:rPr>
        <w:t xml:space="preserve"> Será denominada Equipe Operacional da CONTRATADA os profissionais constantes no item </w:t>
      </w:r>
      <w:r>
        <w:rPr>
          <w:rFonts w:ascii="Arial" w:eastAsia="Arial" w:hAnsi="Arial" w:cs="Arial"/>
          <w:b/>
          <w:sz w:val="24"/>
          <w:szCs w:val="24"/>
          <w:highlight w:val="white"/>
        </w:rPr>
        <w:t>c</w:t>
      </w:r>
      <w:r>
        <w:rPr>
          <w:rFonts w:ascii="Arial" w:eastAsia="Arial" w:hAnsi="Arial" w:cs="Arial"/>
          <w:sz w:val="24"/>
          <w:szCs w:val="24"/>
          <w:highlight w:val="white"/>
        </w:rPr>
        <w:t xml:space="preserve"> acima.</w:t>
      </w:r>
    </w:p>
    <w:p w:rsidR="00791768" w:rsidRDefault="00D808D7">
      <w:pPr>
        <w:pStyle w:val="Normal1"/>
        <w:widowControl/>
        <w:spacing w:line="360" w:lineRule="auto"/>
        <w:ind w:firstLine="720"/>
        <w:jc w:val="both"/>
        <w:rPr>
          <w:rFonts w:ascii="Arial" w:eastAsia="Arial" w:hAnsi="Arial" w:cs="Arial"/>
          <w:sz w:val="24"/>
          <w:szCs w:val="24"/>
          <w:highlight w:val="white"/>
        </w:rPr>
      </w:pPr>
      <w:r>
        <w:rPr>
          <w:rFonts w:ascii="Arial" w:eastAsia="Arial" w:hAnsi="Arial" w:cs="Arial"/>
          <w:b/>
          <w:sz w:val="24"/>
          <w:szCs w:val="24"/>
          <w:highlight w:val="white"/>
        </w:rPr>
        <w:t>10.2.2</w:t>
      </w:r>
      <w:r>
        <w:rPr>
          <w:rFonts w:ascii="Arial" w:eastAsia="Arial" w:hAnsi="Arial" w:cs="Arial"/>
          <w:sz w:val="24"/>
          <w:szCs w:val="24"/>
          <w:highlight w:val="white"/>
        </w:rPr>
        <w:t xml:space="preserve"> Manter, sob sua exclusiva responsabilidade, toda a supervisão, direção, treinamento e subordinação trabalhista dos recursos humanos para execução completa e eficiente dos serviços;</w:t>
      </w:r>
    </w:p>
    <w:p w:rsidR="00791768" w:rsidRDefault="00D808D7">
      <w:pPr>
        <w:pStyle w:val="Normal1"/>
        <w:widowControl/>
        <w:spacing w:line="360" w:lineRule="auto"/>
        <w:ind w:firstLine="720"/>
        <w:jc w:val="both"/>
        <w:rPr>
          <w:rFonts w:ascii="Arial" w:eastAsia="Arial" w:hAnsi="Arial" w:cs="Arial"/>
          <w:sz w:val="24"/>
          <w:szCs w:val="24"/>
          <w:highlight w:val="white"/>
        </w:rPr>
      </w:pPr>
      <w:r>
        <w:rPr>
          <w:rFonts w:ascii="Arial" w:eastAsia="Arial" w:hAnsi="Arial" w:cs="Arial"/>
          <w:b/>
          <w:sz w:val="24"/>
          <w:szCs w:val="24"/>
          <w:highlight w:val="white"/>
        </w:rPr>
        <w:t>10.2.1</w:t>
      </w:r>
      <w:r>
        <w:rPr>
          <w:rFonts w:ascii="Arial" w:eastAsia="Arial" w:hAnsi="Arial" w:cs="Arial"/>
          <w:sz w:val="24"/>
          <w:szCs w:val="24"/>
          <w:highlight w:val="white"/>
        </w:rPr>
        <w:t xml:space="preserve"> Comunicar previamente ao CONTRATANTE a inclusão de novo(s) funcionários(s), antes do mesmo ser encaminhado à prestação dos serviços;</w:t>
      </w:r>
    </w:p>
    <w:p w:rsidR="00791768" w:rsidRDefault="00D808D7">
      <w:pPr>
        <w:pStyle w:val="Normal1"/>
        <w:widowControl/>
        <w:spacing w:line="360" w:lineRule="auto"/>
        <w:ind w:firstLine="720"/>
        <w:jc w:val="both"/>
        <w:rPr>
          <w:rFonts w:ascii="Arial" w:eastAsia="Arial" w:hAnsi="Arial" w:cs="Arial"/>
          <w:sz w:val="24"/>
          <w:szCs w:val="24"/>
          <w:highlight w:val="white"/>
        </w:rPr>
      </w:pPr>
      <w:r>
        <w:rPr>
          <w:rFonts w:ascii="Arial" w:eastAsia="Arial" w:hAnsi="Arial" w:cs="Arial"/>
          <w:b/>
          <w:sz w:val="24"/>
          <w:szCs w:val="24"/>
          <w:highlight w:val="white"/>
        </w:rPr>
        <w:t>10.2.2</w:t>
      </w:r>
      <w:r>
        <w:rPr>
          <w:rFonts w:ascii="Arial" w:eastAsia="Arial" w:hAnsi="Arial" w:cs="Arial"/>
          <w:sz w:val="24"/>
          <w:szCs w:val="24"/>
          <w:highlight w:val="white"/>
        </w:rPr>
        <w:t xml:space="preserve"> Comunicar imediatamente o desligamento de funcionário(s) utilizado na execução do contrato, apresentando cópia autenticada da quitação da Rescisão Contratual do empregado demitido, e entregando os documentos necessários à habilitação na seguro-desemprego, quando aplicável, dentro do prazo de 30 (trinta) dias corridos;</w:t>
      </w:r>
    </w:p>
    <w:p w:rsidR="00791768" w:rsidRDefault="00D808D7">
      <w:pPr>
        <w:pStyle w:val="Normal1"/>
        <w:widowControl/>
        <w:spacing w:line="360" w:lineRule="auto"/>
        <w:ind w:firstLine="720"/>
        <w:jc w:val="both"/>
        <w:rPr>
          <w:rFonts w:ascii="Arial" w:eastAsia="Arial" w:hAnsi="Arial" w:cs="Arial"/>
          <w:sz w:val="24"/>
          <w:szCs w:val="24"/>
          <w:highlight w:val="white"/>
        </w:rPr>
      </w:pPr>
      <w:r>
        <w:rPr>
          <w:rFonts w:ascii="Arial" w:eastAsia="Arial" w:hAnsi="Arial" w:cs="Arial"/>
          <w:b/>
          <w:sz w:val="24"/>
          <w:szCs w:val="24"/>
          <w:highlight w:val="white"/>
        </w:rPr>
        <w:lastRenderedPageBreak/>
        <w:t>10.2.3</w:t>
      </w:r>
      <w:r>
        <w:rPr>
          <w:rFonts w:ascii="Arial" w:eastAsia="Arial" w:hAnsi="Arial" w:cs="Arial"/>
          <w:sz w:val="24"/>
          <w:szCs w:val="24"/>
          <w:highlight w:val="white"/>
        </w:rPr>
        <w:t xml:space="preserve"> Cumprir e fazer com que seus trabalhadores cumpram as normas de higiene e segurança do trabalho, normas e demais regulamentos do CONTRATANTE e dos locais de prestação dos serviços, devidamente disponibilizados, bem como tratar com cortesia, cordialidade e educação todas as pessoas que tiverem contato no local de execução dos serviços;</w:t>
      </w:r>
    </w:p>
    <w:p w:rsidR="00791768" w:rsidRDefault="00D808D7">
      <w:pPr>
        <w:pStyle w:val="Normal1"/>
        <w:widowControl/>
        <w:spacing w:line="360" w:lineRule="auto"/>
        <w:ind w:firstLine="720"/>
        <w:jc w:val="both"/>
        <w:rPr>
          <w:rFonts w:ascii="Arial" w:eastAsia="Arial" w:hAnsi="Arial" w:cs="Arial"/>
          <w:sz w:val="24"/>
          <w:szCs w:val="24"/>
          <w:highlight w:val="white"/>
        </w:rPr>
      </w:pPr>
      <w:r>
        <w:rPr>
          <w:rFonts w:ascii="Arial" w:eastAsia="Arial" w:hAnsi="Arial" w:cs="Arial"/>
          <w:b/>
          <w:sz w:val="24"/>
          <w:szCs w:val="24"/>
          <w:highlight w:val="white"/>
        </w:rPr>
        <w:t>10.2.4</w:t>
      </w:r>
      <w:r>
        <w:rPr>
          <w:rFonts w:ascii="Arial" w:eastAsia="Arial" w:hAnsi="Arial" w:cs="Arial"/>
          <w:sz w:val="24"/>
          <w:szCs w:val="24"/>
          <w:highlight w:val="white"/>
        </w:rPr>
        <w:t xml:space="preserve"> Realizar regularmente os exames de saúde dos seus empregados, na forma da lei, assim como arcar com todas as despesas decorrentes de transporte, alimentação, inclusive seguro de vida contra o risco de acidentes de trabalho e outras e especificadas nas normas coletivas;</w:t>
      </w:r>
    </w:p>
    <w:p w:rsidR="00791768" w:rsidRDefault="00D808D7">
      <w:pPr>
        <w:pStyle w:val="Normal1"/>
        <w:widowControl/>
        <w:spacing w:line="360" w:lineRule="auto"/>
        <w:ind w:firstLine="720"/>
        <w:jc w:val="both"/>
        <w:rPr>
          <w:rFonts w:ascii="Arial" w:eastAsia="Arial" w:hAnsi="Arial" w:cs="Arial"/>
          <w:sz w:val="24"/>
          <w:szCs w:val="24"/>
          <w:highlight w:val="white"/>
        </w:rPr>
      </w:pPr>
      <w:r>
        <w:rPr>
          <w:rFonts w:ascii="Arial" w:eastAsia="Arial" w:hAnsi="Arial" w:cs="Arial"/>
          <w:b/>
          <w:sz w:val="24"/>
          <w:szCs w:val="24"/>
          <w:highlight w:val="white"/>
        </w:rPr>
        <w:t>10.2.5</w:t>
      </w:r>
      <w:r>
        <w:rPr>
          <w:rFonts w:ascii="Arial" w:eastAsia="Arial" w:hAnsi="Arial" w:cs="Arial"/>
          <w:sz w:val="24"/>
          <w:szCs w:val="24"/>
          <w:highlight w:val="white"/>
        </w:rPr>
        <w:t xml:space="preserve"> Providenciar, em caso de greve no sistema de transporte coletivo da cidade, e a não suspensão prévia das aulas, o transporte das Equipe Técnica da CONTRATADA (definida no item 10.2.1.1) e Equipe Operacional (definida no item 10.2.1.2) ao serviço; além disso, no caso de greve dos servidores públicos ligado a rede de ensino e em conseqüência a diminuição dos 200 dias letivos, a CONTRATANTE indenizará ao contratado as custas somente da mão de obra (por cada dia parado).</w:t>
      </w:r>
    </w:p>
    <w:p w:rsidR="00791768" w:rsidRDefault="00D808D7">
      <w:pPr>
        <w:pStyle w:val="Normal1"/>
        <w:widowControl/>
        <w:spacing w:after="240" w:line="360" w:lineRule="auto"/>
        <w:ind w:right="-2" w:firstLine="720"/>
        <w:jc w:val="both"/>
        <w:rPr>
          <w:rFonts w:ascii="Arial" w:eastAsia="Arial" w:hAnsi="Arial" w:cs="Arial"/>
          <w:sz w:val="24"/>
          <w:szCs w:val="24"/>
          <w:highlight w:val="white"/>
        </w:rPr>
      </w:pPr>
      <w:r>
        <w:rPr>
          <w:rFonts w:ascii="Arial" w:eastAsia="Arial" w:hAnsi="Arial" w:cs="Arial"/>
          <w:b/>
          <w:sz w:val="24"/>
          <w:szCs w:val="24"/>
          <w:highlight w:val="white"/>
        </w:rPr>
        <w:t xml:space="preserve">10.2.6 </w:t>
      </w:r>
      <w:r>
        <w:rPr>
          <w:rFonts w:ascii="Arial" w:eastAsia="Arial" w:hAnsi="Arial" w:cs="Arial"/>
          <w:sz w:val="24"/>
          <w:szCs w:val="24"/>
          <w:highlight w:val="white"/>
        </w:rPr>
        <w:t>Manter junto à direção da unidade escolar e afixada em local visível da cozinha, relação nominal atualizada de sua Equipe Operacional (definida no item 10.2.1.2), com horário de trabalho e escala de serviço, e de seu nutricionista responsável, com o respectivo número de registro no Conselho Regional de Nutricionistas – CRN, e a relação de telefones da empresa para algum atendimento emergencial relacionado ao serviço;</w:t>
      </w:r>
    </w:p>
    <w:p w:rsidR="00791768" w:rsidRDefault="00D808D7">
      <w:pPr>
        <w:pStyle w:val="Normal1"/>
        <w:widowControl/>
        <w:spacing w:after="240" w:line="360" w:lineRule="auto"/>
        <w:ind w:right="-2" w:firstLine="720"/>
        <w:jc w:val="both"/>
        <w:rPr>
          <w:rFonts w:ascii="Arial" w:eastAsia="Arial" w:hAnsi="Arial" w:cs="Arial"/>
          <w:b/>
          <w:sz w:val="24"/>
          <w:szCs w:val="24"/>
          <w:highlight w:val="white"/>
        </w:rPr>
      </w:pPr>
      <w:r>
        <w:rPr>
          <w:rFonts w:ascii="Arial" w:eastAsia="Arial" w:hAnsi="Arial" w:cs="Arial"/>
          <w:b/>
          <w:sz w:val="24"/>
          <w:szCs w:val="24"/>
          <w:highlight w:val="white"/>
        </w:rPr>
        <w:t>10.2.7</w:t>
      </w:r>
      <w:r>
        <w:rPr>
          <w:rFonts w:ascii="Arial" w:eastAsia="Arial" w:hAnsi="Arial" w:cs="Arial"/>
          <w:sz w:val="24"/>
          <w:szCs w:val="24"/>
          <w:highlight w:val="white"/>
        </w:rPr>
        <w:t xml:space="preserve"> Pagar os salários e encargos sociais até os respectivos vencimentos ante sua condição de única empregadora do pessoal designado para execução dos serviços contratados, inclusive, exemplificativamente, indenizações decorrentes de acidentes de trabalho, demissões, vales transporte, obrigando-se ao fiel e integral cumprimento das legislações trabalhistas e previdenciária, não sendo admissível atrasar pagamentos sob o argumento de eventual atraso no pagamento deste contrato, e tampouco invocar a co-responsabilidade do CONTRATANTE para tentar eximir-se destas obrigações;</w:t>
      </w:r>
    </w:p>
    <w:p w:rsidR="00791768" w:rsidRDefault="00D808D7">
      <w:pPr>
        <w:pStyle w:val="Normal1"/>
        <w:widowControl/>
        <w:spacing w:line="360" w:lineRule="auto"/>
        <w:ind w:firstLine="720"/>
        <w:jc w:val="both"/>
        <w:rPr>
          <w:rFonts w:ascii="Arial" w:eastAsia="Arial" w:hAnsi="Arial" w:cs="Arial"/>
          <w:sz w:val="24"/>
          <w:szCs w:val="24"/>
          <w:highlight w:val="white"/>
        </w:rPr>
      </w:pPr>
      <w:r>
        <w:rPr>
          <w:rFonts w:ascii="Arial" w:eastAsia="Arial" w:hAnsi="Arial" w:cs="Arial"/>
          <w:b/>
          <w:sz w:val="24"/>
          <w:szCs w:val="24"/>
          <w:highlight w:val="white"/>
        </w:rPr>
        <w:lastRenderedPageBreak/>
        <w:t xml:space="preserve">10.2.8 </w:t>
      </w:r>
      <w:r>
        <w:rPr>
          <w:rFonts w:ascii="Arial" w:eastAsia="Arial" w:hAnsi="Arial" w:cs="Arial"/>
          <w:sz w:val="24"/>
          <w:szCs w:val="24"/>
          <w:highlight w:val="white"/>
        </w:rPr>
        <w:t>Comparecer em juízo nas ações trabalhistas propostas por seus empregados contra si, ou contra o município, assumido o pólo passivo, defendendo-se judicialmente e reconhecendo perante  a Justiça do Trabalho, sua condição de empregadora, arcando com o ônus de eventual condenação, inclusive honorários advocatícios, custas judiciais e demais cominações e sucumbências;</w:t>
      </w:r>
    </w:p>
    <w:p w:rsidR="00791768" w:rsidRDefault="00D808D7">
      <w:pPr>
        <w:pStyle w:val="Normal1"/>
        <w:widowControl/>
        <w:spacing w:line="360" w:lineRule="auto"/>
        <w:ind w:firstLine="720"/>
        <w:jc w:val="both"/>
        <w:rPr>
          <w:rFonts w:ascii="Arial" w:eastAsia="Arial" w:hAnsi="Arial" w:cs="Arial"/>
          <w:sz w:val="24"/>
          <w:szCs w:val="24"/>
          <w:highlight w:val="white"/>
        </w:rPr>
      </w:pPr>
      <w:r>
        <w:rPr>
          <w:rFonts w:ascii="Arial" w:eastAsia="Arial" w:hAnsi="Arial" w:cs="Arial"/>
          <w:b/>
          <w:sz w:val="24"/>
          <w:szCs w:val="24"/>
          <w:highlight w:val="white"/>
        </w:rPr>
        <w:t>10.2.9</w:t>
      </w:r>
      <w:r>
        <w:rPr>
          <w:rFonts w:ascii="Arial" w:eastAsia="Arial" w:hAnsi="Arial" w:cs="Arial"/>
          <w:sz w:val="24"/>
          <w:szCs w:val="24"/>
          <w:highlight w:val="white"/>
        </w:rPr>
        <w:t xml:space="preserve"> Cumprir as medidas relativas à segurança e saúde do trabalho contidos na Constituição Federal, na CLT em seus artigos 154 a 201, Lei 6.514 de 27/12/77, na portaria 3.214 de 08/07/78 da Secretaria de Segurança no Trabalho e do Ministério do Trabalho e Emprego, no Código de Edificações e Regimentos Sanitário, nas normas contidas em acordo e convenções coletivas de trabalho e nas convenções e recomendações da OIT ratificadas pelo Brasil;</w:t>
      </w:r>
    </w:p>
    <w:p w:rsidR="00791768" w:rsidRDefault="00D808D7">
      <w:pPr>
        <w:pStyle w:val="Normal1"/>
        <w:widowControl/>
        <w:spacing w:line="360" w:lineRule="auto"/>
        <w:ind w:firstLine="720"/>
        <w:jc w:val="both"/>
        <w:rPr>
          <w:rFonts w:ascii="Arial" w:eastAsia="Arial" w:hAnsi="Arial" w:cs="Arial"/>
          <w:sz w:val="24"/>
          <w:szCs w:val="24"/>
          <w:highlight w:val="white"/>
        </w:rPr>
      </w:pPr>
      <w:r>
        <w:rPr>
          <w:rFonts w:ascii="Arial" w:eastAsia="Arial" w:hAnsi="Arial" w:cs="Arial"/>
          <w:b/>
          <w:sz w:val="24"/>
          <w:szCs w:val="24"/>
          <w:highlight w:val="white"/>
        </w:rPr>
        <w:t>10.2.10</w:t>
      </w:r>
      <w:r>
        <w:rPr>
          <w:rFonts w:ascii="Arial" w:eastAsia="Arial" w:hAnsi="Arial" w:cs="Arial"/>
          <w:sz w:val="24"/>
          <w:szCs w:val="24"/>
          <w:highlight w:val="white"/>
        </w:rPr>
        <w:t xml:space="preserve"> Cumprir a legislação trabalhista, previdenciária, assistencial, sindical e sanitária vigente, sendo considerada como única empregadora, não havendo qualquer tipo de vínculo ou solidariedade empregatícia com a CONTRATANTE;</w:t>
      </w:r>
    </w:p>
    <w:p w:rsidR="00791768" w:rsidRDefault="00D808D7">
      <w:pPr>
        <w:pStyle w:val="Normal1"/>
        <w:widowControl/>
        <w:spacing w:line="360" w:lineRule="auto"/>
        <w:ind w:firstLine="720"/>
        <w:jc w:val="both"/>
        <w:rPr>
          <w:rFonts w:ascii="Arial" w:eastAsia="Arial" w:hAnsi="Arial" w:cs="Arial"/>
          <w:sz w:val="24"/>
          <w:szCs w:val="24"/>
          <w:highlight w:val="white"/>
        </w:rPr>
      </w:pPr>
      <w:r>
        <w:rPr>
          <w:rFonts w:ascii="Arial" w:eastAsia="Arial" w:hAnsi="Arial" w:cs="Arial"/>
          <w:b/>
          <w:sz w:val="24"/>
          <w:szCs w:val="24"/>
          <w:highlight w:val="white"/>
        </w:rPr>
        <w:t>10.2.11</w:t>
      </w:r>
      <w:r>
        <w:rPr>
          <w:rFonts w:ascii="Arial" w:eastAsia="Arial" w:hAnsi="Arial" w:cs="Arial"/>
          <w:sz w:val="24"/>
          <w:szCs w:val="24"/>
          <w:highlight w:val="white"/>
        </w:rPr>
        <w:t xml:space="preserve"> Substituir imediatamente o funcionário, que por qualquer motivo venha prejudicar o bom desempenho das atividades constantes neste Termo de Referência, por outro devidamente qualificado, sem incidência de qualquer ônus à CONTRATANTE;</w:t>
      </w:r>
    </w:p>
    <w:p w:rsidR="00791768" w:rsidRDefault="00D808D7">
      <w:pPr>
        <w:pStyle w:val="Normal1"/>
        <w:widowControl/>
        <w:spacing w:line="360" w:lineRule="auto"/>
        <w:ind w:firstLine="720"/>
        <w:jc w:val="both"/>
        <w:rPr>
          <w:rFonts w:ascii="Arial" w:eastAsia="Arial" w:hAnsi="Arial" w:cs="Arial"/>
          <w:sz w:val="24"/>
          <w:szCs w:val="24"/>
          <w:highlight w:val="white"/>
        </w:rPr>
      </w:pPr>
      <w:r>
        <w:rPr>
          <w:rFonts w:ascii="Arial" w:eastAsia="Arial" w:hAnsi="Arial" w:cs="Arial"/>
          <w:b/>
          <w:sz w:val="24"/>
          <w:szCs w:val="24"/>
          <w:highlight w:val="white"/>
        </w:rPr>
        <w:t>10.2.12</w:t>
      </w:r>
      <w:r>
        <w:rPr>
          <w:rFonts w:ascii="Arial" w:eastAsia="Arial" w:hAnsi="Arial" w:cs="Arial"/>
          <w:sz w:val="24"/>
          <w:szCs w:val="24"/>
          <w:highlight w:val="white"/>
        </w:rPr>
        <w:t xml:space="preserve"> Fornecer o uniforme compatível com a atividade, padronizado de cores claras e com identificação da empresa, e equipamentos individuais de segurança (EPI´s) em número suficiente para a troca, de acordo com a legislação específica (Resolução 216/2004).  </w:t>
      </w:r>
    </w:p>
    <w:p w:rsidR="00791768" w:rsidRDefault="00D808D7">
      <w:pPr>
        <w:pStyle w:val="Normal1"/>
        <w:widowControl/>
        <w:spacing w:line="360" w:lineRule="auto"/>
        <w:ind w:firstLine="720"/>
        <w:jc w:val="both"/>
        <w:rPr>
          <w:rFonts w:ascii="Arial" w:eastAsia="Arial" w:hAnsi="Arial" w:cs="Arial"/>
          <w:sz w:val="24"/>
          <w:szCs w:val="24"/>
          <w:highlight w:val="white"/>
        </w:rPr>
      </w:pPr>
      <w:r>
        <w:rPr>
          <w:rFonts w:ascii="Arial" w:eastAsia="Arial" w:hAnsi="Arial" w:cs="Arial"/>
          <w:b/>
          <w:sz w:val="24"/>
          <w:szCs w:val="24"/>
          <w:highlight w:val="white"/>
        </w:rPr>
        <w:t>a.</w:t>
      </w:r>
      <w:r>
        <w:rPr>
          <w:rFonts w:ascii="Arial" w:eastAsia="Arial" w:hAnsi="Arial" w:cs="Arial"/>
          <w:sz w:val="24"/>
          <w:szCs w:val="24"/>
          <w:highlight w:val="white"/>
        </w:rPr>
        <w:t xml:space="preserve"> Os uniformes e EPI’s deverão ser entregues aos funcionários mediante recibo (relação nominal), cuja cópia deverá ser entregue ao CONTRATANTE, no início do contrato e sempre que solicitado pelo Fiscal de Contrato;</w:t>
      </w:r>
    </w:p>
    <w:p w:rsidR="00791768" w:rsidRDefault="00D808D7">
      <w:pPr>
        <w:pStyle w:val="Normal1"/>
        <w:widowControl/>
        <w:spacing w:line="360" w:lineRule="auto"/>
        <w:ind w:left="720" w:hanging="2"/>
        <w:jc w:val="both"/>
        <w:rPr>
          <w:rFonts w:ascii="Arial" w:eastAsia="Arial" w:hAnsi="Arial" w:cs="Arial"/>
          <w:sz w:val="24"/>
          <w:szCs w:val="24"/>
          <w:highlight w:val="white"/>
        </w:rPr>
      </w:pPr>
      <w:r>
        <w:rPr>
          <w:rFonts w:ascii="Arial" w:eastAsia="Arial" w:hAnsi="Arial" w:cs="Arial"/>
          <w:b/>
          <w:sz w:val="24"/>
          <w:szCs w:val="24"/>
          <w:highlight w:val="white"/>
        </w:rPr>
        <w:t>b.</w:t>
      </w:r>
      <w:r>
        <w:rPr>
          <w:rFonts w:ascii="Arial" w:eastAsia="Arial" w:hAnsi="Arial" w:cs="Arial"/>
          <w:sz w:val="24"/>
          <w:szCs w:val="24"/>
          <w:highlight w:val="white"/>
        </w:rPr>
        <w:t xml:space="preserve"> O custo do uniforme e EPI’s  não poderá ser repassado ao ocupante do posto de trabalho;</w:t>
      </w:r>
    </w:p>
    <w:p w:rsidR="00791768" w:rsidRDefault="00D808D7">
      <w:pPr>
        <w:pStyle w:val="Normal1"/>
        <w:widowControl/>
        <w:spacing w:line="360" w:lineRule="auto"/>
        <w:ind w:firstLine="720"/>
        <w:jc w:val="both"/>
        <w:rPr>
          <w:rFonts w:ascii="Arial" w:eastAsia="Arial" w:hAnsi="Arial" w:cs="Arial"/>
          <w:sz w:val="24"/>
          <w:szCs w:val="24"/>
          <w:highlight w:val="white"/>
        </w:rPr>
      </w:pPr>
      <w:r>
        <w:rPr>
          <w:rFonts w:ascii="Arial" w:eastAsia="Arial" w:hAnsi="Arial" w:cs="Arial"/>
          <w:b/>
          <w:sz w:val="24"/>
          <w:szCs w:val="24"/>
          <w:highlight w:val="white"/>
        </w:rPr>
        <w:t>c.</w:t>
      </w:r>
      <w:r>
        <w:rPr>
          <w:rFonts w:ascii="Arial" w:eastAsia="Arial" w:hAnsi="Arial" w:cs="Arial"/>
          <w:sz w:val="24"/>
          <w:szCs w:val="24"/>
          <w:highlight w:val="white"/>
        </w:rPr>
        <w:t xml:space="preserve"> O uniforme e EPI deverá ser substituído com regularidade, sempre que o mesmo estiver em más condições de uso, rasgados, manchados, com coloração diferenciada ou desbotada da original ou não fornecer a proteção adequada ao funcionário;</w:t>
      </w:r>
    </w:p>
    <w:p w:rsidR="00791768" w:rsidRDefault="00D808D7">
      <w:pPr>
        <w:pStyle w:val="Normal1"/>
        <w:widowControl/>
        <w:spacing w:line="360" w:lineRule="auto"/>
        <w:ind w:firstLine="720"/>
        <w:jc w:val="both"/>
        <w:rPr>
          <w:rFonts w:ascii="Arial" w:eastAsia="Arial" w:hAnsi="Arial" w:cs="Arial"/>
          <w:sz w:val="24"/>
          <w:szCs w:val="24"/>
          <w:highlight w:val="white"/>
        </w:rPr>
      </w:pPr>
      <w:r>
        <w:rPr>
          <w:rFonts w:ascii="Arial" w:eastAsia="Arial" w:hAnsi="Arial" w:cs="Arial"/>
          <w:b/>
          <w:sz w:val="24"/>
          <w:szCs w:val="24"/>
          <w:highlight w:val="white"/>
        </w:rPr>
        <w:lastRenderedPageBreak/>
        <w:t>10.2.13</w:t>
      </w:r>
      <w:r>
        <w:rPr>
          <w:rFonts w:ascii="Arial" w:eastAsia="Arial" w:hAnsi="Arial" w:cs="Arial"/>
          <w:sz w:val="24"/>
          <w:szCs w:val="24"/>
          <w:highlight w:val="white"/>
        </w:rPr>
        <w:t xml:space="preserve"> Os treinamentos das Equipe Técnica de Nutrição da CONTRATADA e Equipes Operacionais deverão ser realizados no início do contrato, no início de cada ano letivo e a cada trimestre e/ou conforme as demandas e diretrizes da CONTRATANTE com cópias do conteúdo e lista de presença entregues à Equipe Técnica de Nutrição da SME e ao Fiscal de Contrato. </w:t>
      </w:r>
    </w:p>
    <w:p w:rsidR="00791768" w:rsidRDefault="00D808D7">
      <w:pPr>
        <w:pStyle w:val="Normal1"/>
        <w:widowControl/>
        <w:spacing w:line="360" w:lineRule="auto"/>
        <w:ind w:firstLine="720"/>
        <w:jc w:val="both"/>
        <w:rPr>
          <w:rFonts w:ascii="Arial" w:eastAsia="Arial" w:hAnsi="Arial" w:cs="Arial"/>
          <w:sz w:val="24"/>
          <w:szCs w:val="24"/>
          <w:highlight w:val="white"/>
        </w:rPr>
      </w:pPr>
      <w:r>
        <w:rPr>
          <w:rFonts w:ascii="Arial" w:eastAsia="Arial" w:hAnsi="Arial" w:cs="Arial"/>
          <w:sz w:val="24"/>
          <w:szCs w:val="24"/>
          <w:highlight w:val="white"/>
        </w:rPr>
        <w:t>8.2.16.1 Os treinamentos são convocatórios para ambas equipes.</w:t>
      </w:r>
    </w:p>
    <w:p w:rsidR="00791768" w:rsidRDefault="00791768">
      <w:pPr>
        <w:pStyle w:val="Normal1"/>
        <w:widowControl/>
        <w:spacing w:line="360" w:lineRule="auto"/>
        <w:ind w:firstLine="720"/>
        <w:jc w:val="both"/>
        <w:rPr>
          <w:rFonts w:ascii="Arial" w:eastAsia="Arial" w:hAnsi="Arial" w:cs="Arial"/>
          <w:sz w:val="24"/>
          <w:szCs w:val="24"/>
          <w:highlight w:val="white"/>
        </w:rPr>
      </w:pPr>
    </w:p>
    <w:p w:rsidR="00791768" w:rsidRDefault="00D808D7">
      <w:pPr>
        <w:pStyle w:val="Norm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highlight w:val="white"/>
        </w:rPr>
      </w:pPr>
      <w:r>
        <w:rPr>
          <w:rFonts w:ascii="Arial" w:eastAsia="Arial" w:hAnsi="Arial" w:cs="Arial"/>
          <w:b/>
          <w:sz w:val="24"/>
          <w:szCs w:val="24"/>
          <w:highlight w:val="white"/>
        </w:rPr>
        <w:t xml:space="preserve">10.3 Obrigações específicas sobre a Equipe Técnica da CONTRATADA </w:t>
      </w:r>
      <w:r>
        <w:rPr>
          <w:rFonts w:ascii="Arial" w:eastAsia="Arial" w:hAnsi="Arial" w:cs="Arial"/>
          <w:sz w:val="24"/>
          <w:szCs w:val="24"/>
          <w:highlight w:val="white"/>
        </w:rPr>
        <w:t>(definida no item 10.2.1.1)</w:t>
      </w:r>
    </w:p>
    <w:p w:rsidR="00791768" w:rsidRDefault="00791768">
      <w:pPr>
        <w:pStyle w:val="Norm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highlight w:val="white"/>
        </w:rPr>
      </w:pPr>
    </w:p>
    <w:p w:rsidR="00791768" w:rsidRDefault="00D808D7">
      <w:pPr>
        <w:pStyle w:val="Normal1"/>
        <w:widowControl/>
        <w:spacing w:line="360" w:lineRule="auto"/>
        <w:ind w:firstLine="720"/>
        <w:jc w:val="both"/>
        <w:rPr>
          <w:rFonts w:ascii="Arial" w:eastAsia="Arial" w:hAnsi="Arial" w:cs="Arial"/>
          <w:sz w:val="24"/>
          <w:szCs w:val="24"/>
          <w:highlight w:val="white"/>
        </w:rPr>
      </w:pPr>
      <w:r>
        <w:rPr>
          <w:rFonts w:ascii="Arial" w:eastAsia="Arial" w:hAnsi="Arial" w:cs="Arial"/>
          <w:b/>
          <w:sz w:val="24"/>
          <w:szCs w:val="24"/>
          <w:highlight w:val="white"/>
        </w:rPr>
        <w:t xml:space="preserve">10.3.1 </w:t>
      </w:r>
      <w:r>
        <w:rPr>
          <w:rFonts w:ascii="Arial" w:eastAsia="Arial" w:hAnsi="Arial" w:cs="Arial"/>
          <w:sz w:val="24"/>
          <w:szCs w:val="24"/>
          <w:highlight w:val="white"/>
        </w:rPr>
        <w:t xml:space="preserve">Na data da entrega da proposta e no decorrer da execução do contrato, a empresa vencedora do certame CONTRATADA deverá manter os responsáveis técnicos e sua Equipe Técnica devidamente registrados no Conselho Regional de Nutricionistas - CRN. </w:t>
      </w:r>
    </w:p>
    <w:p w:rsidR="00791768" w:rsidRDefault="00D808D7">
      <w:pPr>
        <w:pStyle w:val="Normal1"/>
        <w:widowControl/>
        <w:spacing w:line="360" w:lineRule="auto"/>
        <w:ind w:firstLine="720"/>
        <w:jc w:val="both"/>
        <w:rPr>
          <w:rFonts w:ascii="Arial" w:eastAsia="Arial" w:hAnsi="Arial" w:cs="Arial"/>
          <w:sz w:val="24"/>
          <w:szCs w:val="24"/>
          <w:highlight w:val="white"/>
        </w:rPr>
      </w:pPr>
      <w:r>
        <w:rPr>
          <w:rFonts w:ascii="Arial" w:eastAsia="Arial" w:hAnsi="Arial" w:cs="Arial"/>
          <w:b/>
          <w:sz w:val="24"/>
          <w:szCs w:val="24"/>
          <w:highlight w:val="white"/>
        </w:rPr>
        <w:t xml:space="preserve">10.3.2 </w:t>
      </w:r>
      <w:r>
        <w:rPr>
          <w:rFonts w:ascii="Arial" w:eastAsia="Arial" w:hAnsi="Arial" w:cs="Arial"/>
          <w:sz w:val="24"/>
          <w:szCs w:val="24"/>
          <w:highlight w:val="white"/>
        </w:rPr>
        <w:t>O vínculo será comprovado por meio de contrato de prestação de serviços, ou ainda trabalhista, comprovados através de Carteira Profissional e/ou registro de empregados, em número compatível, conforme exigências do CRN. Caso o profissional seja proprietário/sócio da licitante, tal comprovação será efetuada através do ato constitutivo.</w:t>
      </w:r>
    </w:p>
    <w:p w:rsidR="00791768" w:rsidRDefault="00D808D7">
      <w:pPr>
        <w:pStyle w:val="Normal1"/>
        <w:widowControl/>
        <w:spacing w:line="360" w:lineRule="auto"/>
        <w:ind w:firstLine="720"/>
        <w:jc w:val="both"/>
        <w:rPr>
          <w:rFonts w:ascii="Arial" w:eastAsia="Arial" w:hAnsi="Arial" w:cs="Arial"/>
          <w:strike/>
          <w:sz w:val="24"/>
          <w:szCs w:val="24"/>
          <w:highlight w:val="white"/>
        </w:rPr>
      </w:pPr>
      <w:r>
        <w:rPr>
          <w:rFonts w:ascii="Arial" w:eastAsia="Arial" w:hAnsi="Arial" w:cs="Arial"/>
          <w:b/>
          <w:sz w:val="24"/>
          <w:szCs w:val="24"/>
          <w:highlight w:val="white"/>
        </w:rPr>
        <w:t xml:space="preserve">10.3.3 </w:t>
      </w:r>
      <w:r>
        <w:rPr>
          <w:rFonts w:ascii="Arial" w:eastAsia="Arial" w:hAnsi="Arial" w:cs="Arial"/>
          <w:sz w:val="24"/>
          <w:szCs w:val="24"/>
          <w:highlight w:val="white"/>
        </w:rPr>
        <w:t>Deverá ser respeitado o parâmetro numérico de acordo com a Resolução CFN 465 de 23 de agosto de 2010 para Equipe Técnica da CONTRATADA (definida no item 10.2.1.1), conforme Quadro</w:t>
      </w:r>
      <w:r>
        <w:rPr>
          <w:rFonts w:ascii="Arial" w:eastAsia="Arial" w:hAnsi="Arial" w:cs="Arial"/>
          <w:strike/>
          <w:sz w:val="24"/>
          <w:szCs w:val="24"/>
          <w:highlight w:val="white"/>
        </w:rPr>
        <w:t>:</w:t>
      </w:r>
    </w:p>
    <w:p w:rsidR="00791768" w:rsidRDefault="00791768">
      <w:pPr>
        <w:pStyle w:val="Normal1"/>
        <w:widowControl/>
        <w:spacing w:line="360" w:lineRule="auto"/>
        <w:ind w:hanging="2"/>
        <w:jc w:val="both"/>
        <w:rPr>
          <w:rFonts w:ascii="Arial" w:eastAsia="Arial" w:hAnsi="Arial" w:cs="Arial"/>
          <w:sz w:val="24"/>
          <w:szCs w:val="24"/>
          <w:highlight w:val="white"/>
        </w:rPr>
      </w:pPr>
    </w:p>
    <w:p w:rsidR="00791768" w:rsidRDefault="00D808D7">
      <w:pPr>
        <w:pStyle w:val="Normal1"/>
        <w:widowControl/>
        <w:spacing w:line="360" w:lineRule="auto"/>
        <w:ind w:hanging="2"/>
        <w:jc w:val="both"/>
        <w:rPr>
          <w:rFonts w:ascii="Arial" w:eastAsia="Arial" w:hAnsi="Arial" w:cs="Arial"/>
          <w:b/>
          <w:sz w:val="24"/>
          <w:szCs w:val="24"/>
          <w:highlight w:val="white"/>
          <w:vertAlign w:val="superscript"/>
        </w:rPr>
      </w:pPr>
      <w:r>
        <w:rPr>
          <w:rFonts w:ascii="Arial" w:eastAsia="Arial" w:hAnsi="Arial" w:cs="Arial"/>
          <w:b/>
          <w:sz w:val="24"/>
          <w:szCs w:val="24"/>
          <w:highlight w:val="white"/>
        </w:rPr>
        <w:t>Quadro 4: Parâmetro numérico de profissionais compondo a Equipe Técnica de Nutrição da CONTRATADA de acordo com o número de alunos matriculados por modalidade de ensino e sua respectiva carga horária semanal</w:t>
      </w:r>
      <w:r>
        <w:rPr>
          <w:rFonts w:ascii="Arial" w:eastAsia="Arial" w:hAnsi="Arial" w:cs="Arial"/>
          <w:b/>
          <w:sz w:val="24"/>
          <w:szCs w:val="24"/>
          <w:highlight w:val="white"/>
          <w:vertAlign w:val="superscript"/>
        </w:rPr>
        <w:t>1</w:t>
      </w:r>
    </w:p>
    <w:tbl>
      <w:tblPr>
        <w:tblStyle w:val="a3"/>
        <w:tblW w:w="9537" w:type="dxa"/>
        <w:jc w:val="center"/>
        <w:tblInd w:w="0" w:type="dxa"/>
        <w:tblLayout w:type="fixed"/>
        <w:tblLook w:val="0000" w:firstRow="0" w:lastRow="0" w:firstColumn="0" w:lastColumn="0" w:noHBand="0" w:noVBand="0"/>
      </w:tblPr>
      <w:tblGrid>
        <w:gridCol w:w="2716"/>
        <w:gridCol w:w="1860"/>
        <w:gridCol w:w="2175"/>
        <w:gridCol w:w="2786"/>
      </w:tblGrid>
      <w:tr w:rsidR="00791768">
        <w:trPr>
          <w:cantSplit/>
          <w:tblHeader/>
          <w:jc w:val="center"/>
        </w:trPr>
        <w:tc>
          <w:tcPr>
            <w:tcW w:w="2715" w:type="dxa"/>
            <w:tcBorders>
              <w:top w:val="single" w:sz="8" w:space="0" w:color="808080"/>
              <w:left w:val="single" w:sz="8" w:space="0" w:color="808080"/>
              <w:bottom w:val="single" w:sz="8" w:space="0" w:color="808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highlight w:val="white"/>
              </w:rPr>
            </w:pPr>
            <w:r>
              <w:rPr>
                <w:rFonts w:ascii="Arial" w:eastAsia="Arial" w:hAnsi="Arial" w:cs="Arial"/>
                <w:b/>
                <w:highlight w:val="white"/>
              </w:rPr>
              <w:t>MODALIDADE DE ENSINO</w:t>
            </w:r>
          </w:p>
        </w:tc>
        <w:tc>
          <w:tcPr>
            <w:tcW w:w="1860" w:type="dxa"/>
            <w:tcBorders>
              <w:top w:val="single" w:sz="8" w:space="0" w:color="808080"/>
              <w:left w:val="single" w:sz="8" w:space="0" w:color="808080"/>
              <w:bottom w:val="single" w:sz="8" w:space="0" w:color="808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b/>
                <w:highlight w:val="white"/>
              </w:rPr>
            </w:pPr>
            <w:r>
              <w:rPr>
                <w:rFonts w:ascii="Arial" w:eastAsia="Arial" w:hAnsi="Arial" w:cs="Arial"/>
                <w:b/>
                <w:highlight w:val="white"/>
              </w:rPr>
              <w:t>N</w:t>
            </w:r>
            <w:r>
              <w:rPr>
                <w:rFonts w:ascii="Arial" w:eastAsia="Arial" w:hAnsi="Arial" w:cs="Arial"/>
                <w:b/>
                <w:highlight w:val="white"/>
                <w:vertAlign w:val="superscript"/>
              </w:rPr>
              <w:t>o</w:t>
            </w:r>
            <w:r>
              <w:rPr>
                <w:rFonts w:ascii="Arial" w:eastAsia="Arial" w:hAnsi="Arial" w:cs="Arial"/>
                <w:b/>
                <w:highlight w:val="white"/>
              </w:rPr>
              <w:t xml:space="preserve"> de alunos matriculados</w:t>
            </w:r>
          </w:p>
        </w:tc>
        <w:tc>
          <w:tcPr>
            <w:tcW w:w="2175" w:type="dxa"/>
            <w:tcBorders>
              <w:top w:val="single" w:sz="8" w:space="0" w:color="808080"/>
              <w:left w:val="single" w:sz="8" w:space="0" w:color="808080"/>
              <w:bottom w:val="single" w:sz="8" w:space="0" w:color="808080"/>
              <w:right w:val="single" w:sz="8" w:space="0" w:color="808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highlight w:val="white"/>
              </w:rPr>
            </w:pPr>
            <w:r>
              <w:rPr>
                <w:rFonts w:ascii="Arial" w:eastAsia="Arial" w:hAnsi="Arial" w:cs="Arial"/>
                <w:b/>
                <w:highlight w:val="white"/>
              </w:rPr>
              <w:t>Equipe técnica da CONTRATADA</w:t>
            </w:r>
          </w:p>
        </w:tc>
        <w:tc>
          <w:tcPr>
            <w:tcW w:w="2786" w:type="dxa"/>
            <w:tcBorders>
              <w:top w:val="single" w:sz="8" w:space="0" w:color="808080"/>
              <w:left w:val="single" w:sz="8" w:space="0" w:color="808080"/>
              <w:bottom w:val="single" w:sz="8" w:space="0" w:color="808080"/>
              <w:right w:val="single" w:sz="8" w:space="0" w:color="808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b/>
                <w:highlight w:val="white"/>
              </w:rPr>
            </w:pPr>
            <w:r>
              <w:rPr>
                <w:rFonts w:ascii="Arial" w:eastAsia="Arial" w:hAnsi="Arial" w:cs="Arial"/>
                <w:b/>
                <w:highlight w:val="white"/>
              </w:rPr>
              <w:t xml:space="preserve">Carga horária semanal </w:t>
            </w:r>
          </w:p>
        </w:tc>
      </w:tr>
      <w:tr w:rsidR="00791768">
        <w:trPr>
          <w:cantSplit/>
          <w:tblHeader/>
          <w:jc w:val="center"/>
        </w:trPr>
        <w:tc>
          <w:tcPr>
            <w:tcW w:w="2715" w:type="dxa"/>
            <w:tcBorders>
              <w:top w:val="single" w:sz="8" w:space="0" w:color="808080"/>
              <w:left w:val="single" w:sz="8" w:space="0" w:color="808080"/>
              <w:bottom w:val="single" w:sz="8" w:space="0" w:color="808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highlight w:val="white"/>
              </w:rPr>
            </w:pPr>
            <w:r>
              <w:rPr>
                <w:rFonts w:ascii="Arial" w:eastAsia="Arial" w:hAnsi="Arial" w:cs="Arial"/>
                <w:b/>
                <w:highlight w:val="white"/>
              </w:rPr>
              <w:lastRenderedPageBreak/>
              <w:t>Educação Básica</w:t>
            </w:r>
          </w:p>
        </w:tc>
        <w:tc>
          <w:tcPr>
            <w:tcW w:w="1860" w:type="dxa"/>
            <w:tcBorders>
              <w:top w:val="single" w:sz="8" w:space="0" w:color="808080"/>
              <w:left w:val="single" w:sz="8" w:space="0" w:color="808080"/>
              <w:bottom w:val="single" w:sz="8" w:space="0" w:color="808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highlight w:val="white"/>
              </w:rPr>
            </w:pPr>
            <w:r>
              <w:rPr>
                <w:rFonts w:ascii="Arial" w:eastAsia="Arial" w:hAnsi="Arial" w:cs="Arial"/>
                <w:highlight w:val="white"/>
              </w:rPr>
              <w:t>acima de 5.000</w:t>
            </w:r>
          </w:p>
        </w:tc>
        <w:tc>
          <w:tcPr>
            <w:tcW w:w="2175" w:type="dxa"/>
            <w:tcBorders>
              <w:top w:val="single" w:sz="8" w:space="0" w:color="808080"/>
              <w:left w:val="single" w:sz="8" w:space="0" w:color="808080"/>
              <w:bottom w:val="single" w:sz="8" w:space="0" w:color="808080"/>
              <w:right w:val="single" w:sz="8" w:space="0" w:color="808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highlight w:val="white"/>
              </w:rPr>
            </w:pPr>
            <w:r>
              <w:rPr>
                <w:rFonts w:ascii="Arial" w:eastAsia="Arial" w:hAnsi="Arial" w:cs="Arial"/>
                <w:highlight w:val="white"/>
              </w:rPr>
              <w:t>(1 nutricionista responsável técnica + 3 quadros técnicos)  + 1 quadro técnico a cada fração de 2500 alunos</w:t>
            </w:r>
          </w:p>
        </w:tc>
        <w:tc>
          <w:tcPr>
            <w:tcW w:w="2786" w:type="dxa"/>
            <w:tcBorders>
              <w:top w:val="single" w:sz="8" w:space="0" w:color="808080"/>
              <w:left w:val="single" w:sz="8" w:space="0" w:color="808080"/>
              <w:bottom w:val="single" w:sz="8" w:space="0" w:color="808080"/>
              <w:right w:val="single" w:sz="8" w:space="0" w:color="808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highlight w:val="white"/>
              </w:rPr>
            </w:pPr>
            <w:r>
              <w:rPr>
                <w:rFonts w:ascii="Arial" w:eastAsia="Arial" w:hAnsi="Arial" w:cs="Arial"/>
                <w:highlight w:val="white"/>
              </w:rPr>
              <w:t xml:space="preserve">30h </w:t>
            </w:r>
          </w:p>
        </w:tc>
      </w:tr>
      <w:tr w:rsidR="00791768">
        <w:trPr>
          <w:cantSplit/>
          <w:trHeight w:val="377"/>
          <w:tblHeader/>
          <w:jc w:val="center"/>
        </w:trPr>
        <w:tc>
          <w:tcPr>
            <w:tcW w:w="2715" w:type="dxa"/>
            <w:tcBorders>
              <w:top w:val="single" w:sz="8" w:space="0" w:color="808080"/>
              <w:left w:val="single" w:sz="8" w:space="0" w:color="808080"/>
              <w:bottom w:val="single" w:sz="8" w:space="0" w:color="808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highlight w:val="white"/>
              </w:rPr>
            </w:pPr>
            <w:r>
              <w:rPr>
                <w:rFonts w:ascii="Arial" w:eastAsia="Arial" w:hAnsi="Arial" w:cs="Arial"/>
                <w:b/>
                <w:highlight w:val="white"/>
              </w:rPr>
              <w:t>Educação Infantil</w:t>
            </w:r>
          </w:p>
        </w:tc>
        <w:tc>
          <w:tcPr>
            <w:tcW w:w="1860" w:type="dxa"/>
            <w:tcBorders>
              <w:top w:val="single" w:sz="8" w:space="0" w:color="808080"/>
              <w:left w:val="single" w:sz="8" w:space="0" w:color="808080"/>
              <w:bottom w:val="single" w:sz="8" w:space="0" w:color="808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highlight w:val="white"/>
              </w:rPr>
            </w:pPr>
            <w:r>
              <w:rPr>
                <w:rFonts w:ascii="Arial" w:eastAsia="Arial" w:hAnsi="Arial" w:cs="Arial"/>
                <w:highlight w:val="white"/>
              </w:rPr>
              <w:t xml:space="preserve">1 a 500 </w:t>
            </w:r>
          </w:p>
        </w:tc>
        <w:tc>
          <w:tcPr>
            <w:tcW w:w="2175" w:type="dxa"/>
            <w:tcBorders>
              <w:top w:val="single" w:sz="8" w:space="0" w:color="808080"/>
              <w:left w:val="single" w:sz="8" w:space="0" w:color="808080"/>
              <w:bottom w:val="single" w:sz="8" w:space="0" w:color="808080"/>
              <w:right w:val="single" w:sz="8" w:space="0" w:color="808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highlight w:val="white"/>
              </w:rPr>
            </w:pPr>
            <w:r>
              <w:rPr>
                <w:rFonts w:ascii="Arial" w:eastAsia="Arial" w:hAnsi="Arial" w:cs="Arial"/>
                <w:highlight w:val="white"/>
              </w:rPr>
              <w:t xml:space="preserve">1 nutricionista a cada 500 alunos </w:t>
            </w:r>
          </w:p>
        </w:tc>
        <w:tc>
          <w:tcPr>
            <w:tcW w:w="2786" w:type="dxa"/>
            <w:tcBorders>
              <w:top w:val="single" w:sz="8" w:space="0" w:color="808080"/>
              <w:left w:val="single" w:sz="8" w:space="0" w:color="808080"/>
              <w:bottom w:val="single" w:sz="8" w:space="0" w:color="808080"/>
              <w:right w:val="single" w:sz="8" w:space="0" w:color="808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highlight w:val="white"/>
              </w:rPr>
            </w:pPr>
            <w:r>
              <w:rPr>
                <w:rFonts w:ascii="Arial" w:eastAsia="Arial" w:hAnsi="Arial" w:cs="Arial"/>
                <w:highlight w:val="white"/>
              </w:rPr>
              <w:t>30 h</w:t>
            </w:r>
          </w:p>
        </w:tc>
      </w:tr>
    </w:tbl>
    <w:p w:rsidR="00791768" w:rsidRDefault="00D808D7">
      <w:pPr>
        <w:pStyle w:val="Normal1"/>
        <w:widowControl/>
        <w:spacing w:line="360" w:lineRule="auto"/>
        <w:ind w:left="720" w:hanging="2"/>
        <w:jc w:val="both"/>
        <w:rPr>
          <w:rFonts w:ascii="Arial" w:eastAsia="Arial" w:hAnsi="Arial" w:cs="Arial"/>
          <w:highlight w:val="white"/>
        </w:rPr>
      </w:pPr>
      <w:r>
        <w:rPr>
          <w:rFonts w:ascii="Arial" w:eastAsia="Arial" w:hAnsi="Arial" w:cs="Arial"/>
          <w:b/>
          <w:highlight w:val="white"/>
          <w:vertAlign w:val="superscript"/>
        </w:rPr>
        <w:t>1</w:t>
      </w:r>
      <w:r>
        <w:rPr>
          <w:rFonts w:ascii="Arial" w:eastAsia="Arial" w:hAnsi="Arial" w:cs="Arial"/>
          <w:highlight w:val="white"/>
        </w:rPr>
        <w:t>O cálculo deverá considerar a Responsabilidade Técnica e o Quadro Técnico da CONTRATANTE.</w:t>
      </w:r>
    </w:p>
    <w:p w:rsidR="00791768" w:rsidRDefault="00791768">
      <w:pPr>
        <w:pStyle w:val="Normal1"/>
        <w:widowControl/>
        <w:spacing w:line="360" w:lineRule="auto"/>
        <w:ind w:left="720" w:hanging="2"/>
        <w:jc w:val="both"/>
        <w:rPr>
          <w:rFonts w:ascii="Arial" w:eastAsia="Arial" w:hAnsi="Arial" w:cs="Arial"/>
          <w:highlight w:val="white"/>
        </w:rPr>
      </w:pPr>
    </w:p>
    <w:p w:rsidR="00791768" w:rsidRDefault="00D808D7">
      <w:pPr>
        <w:pStyle w:val="Normal1"/>
        <w:widowControl/>
        <w:spacing w:line="360" w:lineRule="auto"/>
        <w:ind w:firstLine="720"/>
        <w:jc w:val="both"/>
        <w:rPr>
          <w:rFonts w:ascii="Arial" w:eastAsia="Arial" w:hAnsi="Arial" w:cs="Arial"/>
          <w:sz w:val="24"/>
          <w:szCs w:val="24"/>
          <w:highlight w:val="white"/>
        </w:rPr>
      </w:pPr>
      <w:r>
        <w:rPr>
          <w:rFonts w:ascii="Arial" w:eastAsia="Arial" w:hAnsi="Arial" w:cs="Arial"/>
          <w:b/>
          <w:sz w:val="24"/>
          <w:szCs w:val="24"/>
          <w:highlight w:val="white"/>
        </w:rPr>
        <w:t xml:space="preserve">10.3.4 </w:t>
      </w:r>
      <w:r>
        <w:rPr>
          <w:rFonts w:ascii="Arial" w:eastAsia="Arial" w:hAnsi="Arial" w:cs="Arial"/>
          <w:sz w:val="24"/>
          <w:szCs w:val="24"/>
          <w:highlight w:val="white"/>
        </w:rPr>
        <w:t>Na composição da Equipe Técnica da CONTRATADA a mesma deverá designar, no mínimo, uma nutricionista supervisora responsável pela supervisão das demais nutricionistas, uma nutricionista responsável pelo planejamento de cardápio e compras, uma nutricionista responsável pela alimentação escolar especial, uma nutricionista responsável pela qualidade e uma nutricionista responsável pelas ações de EAN, as quais estarão em contato direto com a Equipe Técnica de Nutrição da SME.</w:t>
      </w:r>
    </w:p>
    <w:p w:rsidR="00791768" w:rsidRDefault="00D808D7">
      <w:pPr>
        <w:pStyle w:val="Normal1"/>
        <w:widowControl/>
        <w:spacing w:line="360" w:lineRule="auto"/>
        <w:ind w:firstLine="720"/>
        <w:jc w:val="both"/>
        <w:rPr>
          <w:rFonts w:ascii="Arial" w:eastAsia="Arial" w:hAnsi="Arial" w:cs="Arial"/>
          <w:sz w:val="24"/>
          <w:szCs w:val="24"/>
          <w:highlight w:val="white"/>
        </w:rPr>
      </w:pPr>
      <w:r>
        <w:rPr>
          <w:rFonts w:ascii="Arial" w:eastAsia="Arial" w:hAnsi="Arial" w:cs="Arial"/>
          <w:b/>
          <w:sz w:val="24"/>
          <w:szCs w:val="24"/>
          <w:highlight w:val="white"/>
        </w:rPr>
        <w:t>10.3.5</w:t>
      </w:r>
      <w:r>
        <w:rPr>
          <w:rFonts w:ascii="Arial" w:eastAsia="Arial" w:hAnsi="Arial" w:cs="Arial"/>
          <w:sz w:val="24"/>
          <w:szCs w:val="24"/>
          <w:highlight w:val="white"/>
        </w:rPr>
        <w:t xml:space="preserve"> As escalas e horários de trabalho da Equipe Técnica da CONTRATADA (definida no item 10.2.1.1) são de critério da mesma e poderão ser flexíveis a fim de cobrir todo o horário enquanto houver refeições a serem servidas nas Unidades Escolares. O QUADRO 4 serve somente para fins de cálculo, a divisão do trabalho entre as nutricionistas da CONTRATADA será acordada posteriormente com a CONTRATANTE.</w:t>
      </w:r>
    </w:p>
    <w:p w:rsidR="00791768" w:rsidRDefault="00D808D7">
      <w:pPr>
        <w:pStyle w:val="Normal1"/>
        <w:widowControl/>
        <w:spacing w:line="360" w:lineRule="auto"/>
        <w:ind w:firstLine="720"/>
        <w:jc w:val="both"/>
        <w:rPr>
          <w:rFonts w:ascii="Arial" w:eastAsia="Arial" w:hAnsi="Arial" w:cs="Arial"/>
          <w:sz w:val="24"/>
          <w:szCs w:val="24"/>
          <w:highlight w:val="white"/>
        </w:rPr>
      </w:pPr>
      <w:r>
        <w:rPr>
          <w:rFonts w:ascii="Arial" w:eastAsia="Arial" w:hAnsi="Arial" w:cs="Arial"/>
          <w:b/>
          <w:sz w:val="24"/>
          <w:szCs w:val="24"/>
          <w:highlight w:val="white"/>
        </w:rPr>
        <w:t xml:space="preserve">10.3.6 </w:t>
      </w:r>
      <w:r>
        <w:rPr>
          <w:rFonts w:ascii="Arial" w:eastAsia="Arial" w:hAnsi="Arial" w:cs="Arial"/>
          <w:sz w:val="24"/>
          <w:szCs w:val="24"/>
          <w:highlight w:val="white"/>
        </w:rPr>
        <w:t>A CONTRATADA deverá providenciar, sempre que necessário, a imediata substituição de seus Nutricionistas, por outros com experiência equivalente ou superior, e encaminhar relação atualizada dos mesmos à CONTRATANTE, até dois dias úteis após tal substituição.</w:t>
      </w:r>
    </w:p>
    <w:p w:rsidR="00791768" w:rsidRDefault="00D808D7">
      <w:pPr>
        <w:pStyle w:val="Normal1"/>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ab/>
      </w:r>
      <w:r>
        <w:rPr>
          <w:rFonts w:ascii="Arial" w:eastAsia="Arial" w:hAnsi="Arial" w:cs="Arial"/>
          <w:b/>
          <w:sz w:val="24"/>
          <w:szCs w:val="24"/>
          <w:highlight w:val="white"/>
        </w:rPr>
        <w:tab/>
        <w:t>10.3.7</w:t>
      </w:r>
      <w:r>
        <w:rPr>
          <w:rFonts w:ascii="Arial" w:eastAsia="Arial" w:hAnsi="Arial" w:cs="Arial"/>
          <w:sz w:val="24"/>
          <w:szCs w:val="24"/>
          <w:highlight w:val="white"/>
        </w:rPr>
        <w:t xml:space="preserve"> A Equipe Técnica da CONTRATADA (definida no item 10.2.1.1) deverá </w:t>
      </w:r>
      <w:r>
        <w:rPr>
          <w:rFonts w:ascii="Arial" w:eastAsia="Arial" w:hAnsi="Arial" w:cs="Arial"/>
          <w:strike/>
          <w:sz w:val="24"/>
          <w:szCs w:val="24"/>
          <w:highlight w:val="white"/>
        </w:rPr>
        <w:t xml:space="preserve"> </w:t>
      </w:r>
      <w:r>
        <w:rPr>
          <w:rFonts w:ascii="Arial" w:eastAsia="Arial" w:hAnsi="Arial" w:cs="Arial"/>
          <w:sz w:val="24"/>
          <w:szCs w:val="24"/>
          <w:highlight w:val="white"/>
        </w:rPr>
        <w:t>registrar por escrito as visitas realizadas, observações, reclamações, bem como quaisquer ocorrências, em livro próprio, capa dura, páginas numeradas, sem rasuras, que permanecerá arquivado na Unidade Escolar até o término do Contrato;</w:t>
      </w:r>
    </w:p>
    <w:p w:rsidR="00791768" w:rsidRDefault="00D808D7">
      <w:pPr>
        <w:pStyle w:val="Normal1"/>
        <w:widowControl/>
        <w:spacing w:line="360" w:lineRule="auto"/>
        <w:ind w:firstLine="720"/>
        <w:jc w:val="both"/>
        <w:rPr>
          <w:rFonts w:ascii="Arial" w:eastAsia="Arial" w:hAnsi="Arial" w:cs="Arial"/>
          <w:sz w:val="24"/>
          <w:szCs w:val="24"/>
          <w:highlight w:val="white"/>
        </w:rPr>
      </w:pPr>
      <w:r>
        <w:rPr>
          <w:rFonts w:ascii="Arial" w:eastAsia="Arial" w:hAnsi="Arial" w:cs="Arial"/>
          <w:b/>
          <w:sz w:val="24"/>
          <w:szCs w:val="24"/>
          <w:highlight w:val="white"/>
        </w:rPr>
        <w:lastRenderedPageBreak/>
        <w:t xml:space="preserve">10.3.8 </w:t>
      </w:r>
      <w:r>
        <w:rPr>
          <w:rFonts w:ascii="Arial" w:eastAsia="Arial" w:hAnsi="Arial" w:cs="Arial"/>
          <w:sz w:val="24"/>
          <w:szCs w:val="24"/>
          <w:highlight w:val="white"/>
        </w:rPr>
        <w:t>Informar à CONTRATANTE por escrito, até dois dias úteis após o término do mês da prestação do serviço, a relação das visitas técnicas de seus Nutricionistas com seus respectivos relatórios, contendo minimamente as informações: unidades educacionais supervisionadas, datas da supervisão, total de visitas, ocorrências, etc.</w:t>
      </w:r>
    </w:p>
    <w:p w:rsidR="00791768" w:rsidRDefault="00791768">
      <w:pPr>
        <w:pStyle w:val="Normal1"/>
        <w:widowControl/>
        <w:pBdr>
          <w:top w:val="nil"/>
          <w:left w:val="nil"/>
          <w:bottom w:val="nil"/>
          <w:right w:val="nil"/>
          <w:between w:val="nil"/>
        </w:pBdr>
        <w:spacing w:line="360" w:lineRule="auto"/>
        <w:ind w:right="-2" w:hanging="2"/>
        <w:jc w:val="both"/>
        <w:rPr>
          <w:rFonts w:ascii="Arial" w:eastAsia="Arial" w:hAnsi="Arial" w:cs="Arial"/>
          <w:sz w:val="24"/>
          <w:szCs w:val="24"/>
          <w:highlight w:val="white"/>
        </w:rPr>
      </w:pPr>
    </w:p>
    <w:p w:rsidR="00791768" w:rsidRDefault="00D808D7">
      <w:pPr>
        <w:pStyle w:val="Norm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highlight w:val="white"/>
        </w:rPr>
      </w:pPr>
      <w:r>
        <w:rPr>
          <w:rFonts w:ascii="Arial" w:eastAsia="Arial" w:hAnsi="Arial" w:cs="Arial"/>
          <w:b/>
          <w:sz w:val="24"/>
          <w:szCs w:val="24"/>
          <w:highlight w:val="white"/>
        </w:rPr>
        <w:t xml:space="preserve">10.4 Obrigações específicas sobre a Equipe Operacional </w:t>
      </w:r>
      <w:r>
        <w:rPr>
          <w:rFonts w:ascii="Arial" w:eastAsia="Arial" w:hAnsi="Arial" w:cs="Arial"/>
          <w:sz w:val="24"/>
          <w:szCs w:val="24"/>
          <w:highlight w:val="white"/>
        </w:rPr>
        <w:t>(definida no item 10.2.1.2)</w:t>
      </w:r>
    </w:p>
    <w:p w:rsidR="00791768" w:rsidRDefault="00D808D7">
      <w:pPr>
        <w:pStyle w:val="Norm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ab/>
      </w:r>
    </w:p>
    <w:p w:rsidR="00791768" w:rsidRDefault="00D808D7">
      <w:pPr>
        <w:pStyle w:val="Normal1"/>
        <w:widowControl/>
        <w:spacing w:line="360" w:lineRule="auto"/>
        <w:ind w:left="720" w:hanging="2"/>
        <w:jc w:val="both"/>
        <w:rPr>
          <w:rFonts w:ascii="Arial" w:eastAsia="Arial" w:hAnsi="Arial" w:cs="Arial"/>
          <w:sz w:val="24"/>
          <w:szCs w:val="24"/>
          <w:highlight w:val="white"/>
        </w:rPr>
      </w:pPr>
      <w:r>
        <w:rPr>
          <w:rFonts w:ascii="Arial" w:eastAsia="Arial" w:hAnsi="Arial" w:cs="Arial"/>
          <w:b/>
          <w:sz w:val="24"/>
          <w:szCs w:val="24"/>
          <w:highlight w:val="white"/>
        </w:rPr>
        <w:t>10.4.1</w:t>
      </w:r>
      <w:r>
        <w:rPr>
          <w:rFonts w:ascii="Arial" w:eastAsia="Arial" w:hAnsi="Arial" w:cs="Arial"/>
          <w:sz w:val="24"/>
          <w:szCs w:val="24"/>
          <w:highlight w:val="white"/>
        </w:rPr>
        <w:t xml:space="preserve"> Apresentar no início do contrato e sempre que houver substituição de funcionários da Equipe Operacional (definida no item 10.2.1.2):</w:t>
      </w:r>
    </w:p>
    <w:p w:rsidR="00791768" w:rsidRDefault="00D808D7">
      <w:pPr>
        <w:pStyle w:val="Normal1"/>
        <w:widowControl/>
        <w:spacing w:line="360" w:lineRule="auto"/>
        <w:ind w:left="720" w:hanging="2"/>
        <w:jc w:val="both"/>
        <w:rPr>
          <w:rFonts w:ascii="Arial" w:eastAsia="Arial" w:hAnsi="Arial" w:cs="Arial"/>
          <w:sz w:val="24"/>
          <w:szCs w:val="24"/>
          <w:highlight w:val="white"/>
        </w:rPr>
      </w:pPr>
      <w:r>
        <w:rPr>
          <w:rFonts w:ascii="Arial" w:eastAsia="Arial" w:hAnsi="Arial" w:cs="Arial"/>
          <w:b/>
          <w:sz w:val="24"/>
          <w:szCs w:val="24"/>
          <w:highlight w:val="white"/>
        </w:rPr>
        <w:t>a)</w:t>
      </w:r>
      <w:r>
        <w:rPr>
          <w:rFonts w:ascii="Arial" w:eastAsia="Arial" w:hAnsi="Arial" w:cs="Arial"/>
          <w:sz w:val="24"/>
          <w:szCs w:val="24"/>
          <w:highlight w:val="white"/>
        </w:rPr>
        <w:t xml:space="preserve"> Carteira de Saúde Específico atualizada durante toda a vigência do contrato;</w:t>
      </w:r>
    </w:p>
    <w:p w:rsidR="00791768" w:rsidRDefault="00D808D7">
      <w:pPr>
        <w:pStyle w:val="Normal1"/>
        <w:widowControl/>
        <w:spacing w:line="360" w:lineRule="auto"/>
        <w:ind w:left="720" w:hanging="2"/>
        <w:jc w:val="both"/>
        <w:rPr>
          <w:rFonts w:ascii="Arial" w:eastAsia="Arial" w:hAnsi="Arial" w:cs="Arial"/>
          <w:b/>
          <w:sz w:val="24"/>
          <w:szCs w:val="24"/>
          <w:highlight w:val="white"/>
        </w:rPr>
      </w:pPr>
      <w:r>
        <w:rPr>
          <w:rFonts w:ascii="Arial" w:eastAsia="Arial" w:hAnsi="Arial" w:cs="Arial"/>
          <w:b/>
          <w:sz w:val="24"/>
          <w:szCs w:val="24"/>
          <w:highlight w:val="white"/>
        </w:rPr>
        <w:t>b)</w:t>
      </w:r>
      <w:r>
        <w:rPr>
          <w:rFonts w:ascii="Arial" w:eastAsia="Arial" w:hAnsi="Arial" w:cs="Arial"/>
          <w:sz w:val="24"/>
          <w:szCs w:val="24"/>
          <w:highlight w:val="white"/>
        </w:rPr>
        <w:t xml:space="preserve"> Certificado do Curso de Manipulador de Alimentos. (Resolução 216/2004).</w:t>
      </w:r>
    </w:p>
    <w:p w:rsidR="00791768" w:rsidRDefault="00D808D7">
      <w:pPr>
        <w:pStyle w:val="Normal1"/>
        <w:widowControl/>
        <w:spacing w:line="360" w:lineRule="auto"/>
        <w:ind w:firstLine="720"/>
        <w:jc w:val="both"/>
        <w:rPr>
          <w:rFonts w:ascii="Arial" w:eastAsia="Arial" w:hAnsi="Arial" w:cs="Arial"/>
          <w:sz w:val="24"/>
          <w:szCs w:val="24"/>
          <w:highlight w:val="white"/>
        </w:rPr>
      </w:pPr>
      <w:r>
        <w:rPr>
          <w:rFonts w:ascii="Arial" w:eastAsia="Arial" w:hAnsi="Arial" w:cs="Arial"/>
          <w:b/>
          <w:sz w:val="24"/>
          <w:szCs w:val="24"/>
          <w:highlight w:val="white"/>
        </w:rPr>
        <w:t>10.4.2</w:t>
      </w:r>
      <w:r>
        <w:rPr>
          <w:rFonts w:ascii="Arial" w:eastAsia="Arial" w:hAnsi="Arial" w:cs="Arial"/>
          <w:sz w:val="24"/>
          <w:szCs w:val="24"/>
          <w:highlight w:val="white"/>
        </w:rPr>
        <w:t xml:space="preserve"> Contratar, manter, treinar, qualificar, uniformizar e disponibilizar funcionários em número de acordo com o Quadro 5</w:t>
      </w:r>
      <w:r>
        <w:rPr>
          <w:rFonts w:ascii="Arial" w:eastAsia="Arial" w:hAnsi="Arial" w:cs="Arial"/>
          <w:b/>
          <w:sz w:val="24"/>
          <w:szCs w:val="24"/>
          <w:highlight w:val="white"/>
        </w:rPr>
        <w:t>,</w:t>
      </w:r>
      <w:r>
        <w:rPr>
          <w:rFonts w:ascii="Arial" w:eastAsia="Arial" w:hAnsi="Arial" w:cs="Arial"/>
          <w:sz w:val="24"/>
          <w:szCs w:val="24"/>
          <w:highlight w:val="white"/>
        </w:rPr>
        <w:t xml:space="preserve"> para garantir o bom funcionamento do Serviço de Alimentação e Nutrição, para o cumprimento dos cardápios estabelecidos e todas as atividades correlatas descritas no Anexo 6;</w:t>
      </w:r>
    </w:p>
    <w:p w:rsidR="00791768" w:rsidRDefault="00791768">
      <w:pPr>
        <w:pStyle w:val="Normal1"/>
        <w:widowControl/>
        <w:spacing w:line="360" w:lineRule="auto"/>
        <w:ind w:hanging="2"/>
        <w:rPr>
          <w:rFonts w:ascii="Arial" w:eastAsia="Arial" w:hAnsi="Arial" w:cs="Arial"/>
          <w:sz w:val="24"/>
          <w:szCs w:val="24"/>
          <w:highlight w:val="white"/>
        </w:rPr>
      </w:pPr>
    </w:p>
    <w:p w:rsidR="00791768" w:rsidRDefault="00D808D7">
      <w:pPr>
        <w:pStyle w:val="Normal1"/>
        <w:widowControl/>
        <w:spacing w:line="360" w:lineRule="auto"/>
        <w:ind w:hanging="2"/>
        <w:rPr>
          <w:rFonts w:ascii="Arial" w:eastAsia="Arial" w:hAnsi="Arial" w:cs="Arial"/>
          <w:sz w:val="24"/>
          <w:szCs w:val="24"/>
          <w:highlight w:val="white"/>
        </w:rPr>
      </w:pPr>
      <w:r>
        <w:br w:type="page"/>
      </w:r>
    </w:p>
    <w:p w:rsidR="00791768" w:rsidRDefault="00D808D7">
      <w:pPr>
        <w:pStyle w:val="Normal1"/>
        <w:widowControl/>
        <w:spacing w:line="360" w:lineRule="auto"/>
        <w:ind w:hanging="2"/>
        <w:rPr>
          <w:rFonts w:ascii="Arial" w:eastAsia="Arial" w:hAnsi="Arial" w:cs="Arial"/>
          <w:b/>
          <w:sz w:val="24"/>
          <w:szCs w:val="24"/>
          <w:highlight w:val="white"/>
        </w:rPr>
      </w:pPr>
      <w:r>
        <w:rPr>
          <w:rFonts w:ascii="Arial" w:eastAsia="Arial" w:hAnsi="Arial" w:cs="Arial"/>
          <w:b/>
          <w:sz w:val="24"/>
          <w:szCs w:val="24"/>
          <w:highlight w:val="white"/>
        </w:rPr>
        <w:lastRenderedPageBreak/>
        <w:t>Quadro 5: Número de cozinheiros escolares compondo a Equipe Operacional (definida no item 10.2.1.2) por modalidade de ensino e número de cardápios faturados (média calculada mensalmente).</w:t>
      </w:r>
    </w:p>
    <w:tbl>
      <w:tblPr>
        <w:tblStyle w:val="a4"/>
        <w:tblW w:w="982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71"/>
        <w:gridCol w:w="3822"/>
        <w:gridCol w:w="2132"/>
      </w:tblGrid>
      <w:tr w:rsidR="00791768">
        <w:trPr>
          <w:cantSplit/>
          <w:trHeight w:val="400"/>
          <w:tblHeader/>
          <w:jc w:val="center"/>
        </w:trPr>
        <w:tc>
          <w:tcPr>
            <w:tcW w:w="9824" w:type="dxa"/>
            <w:gridSpan w:val="3"/>
            <w:shd w:val="clear" w:color="auto" w:fill="auto"/>
            <w:tcMar>
              <w:top w:w="100" w:type="dxa"/>
              <w:left w:w="100" w:type="dxa"/>
              <w:bottom w:w="100" w:type="dxa"/>
              <w:right w:w="100" w:type="dxa"/>
            </w:tcMar>
            <w:vAlign w:val="center"/>
          </w:tcPr>
          <w:p w:rsidR="00791768" w:rsidRDefault="00D808D7">
            <w:pPr>
              <w:pStyle w:val="Normal1"/>
              <w:widowControl/>
              <w:spacing w:line="360" w:lineRule="auto"/>
              <w:ind w:hanging="2"/>
              <w:jc w:val="center"/>
              <w:rPr>
                <w:rFonts w:ascii="Arial" w:eastAsia="Arial" w:hAnsi="Arial" w:cs="Arial"/>
                <w:highlight w:val="white"/>
              </w:rPr>
            </w:pPr>
            <w:r>
              <w:rPr>
                <w:rFonts w:ascii="Arial" w:eastAsia="Arial" w:hAnsi="Arial" w:cs="Arial"/>
                <w:highlight w:val="white"/>
              </w:rPr>
              <w:t xml:space="preserve">CBO - (5132-05) Merendeira/o ou cozinheira/o escolar </w:t>
            </w:r>
          </w:p>
        </w:tc>
      </w:tr>
      <w:tr w:rsidR="00791768">
        <w:trPr>
          <w:cantSplit/>
          <w:tblHeader/>
          <w:jc w:val="center"/>
        </w:trPr>
        <w:tc>
          <w:tcPr>
            <w:tcW w:w="3870"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highlight w:val="white"/>
              </w:rPr>
            </w:pPr>
            <w:r>
              <w:rPr>
                <w:rFonts w:ascii="Arial" w:eastAsia="Arial" w:hAnsi="Arial" w:cs="Arial"/>
                <w:highlight w:val="white"/>
              </w:rPr>
              <w:t>Modalidade de ensino</w:t>
            </w:r>
          </w:p>
        </w:tc>
        <w:tc>
          <w:tcPr>
            <w:tcW w:w="3822"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highlight w:val="white"/>
              </w:rPr>
            </w:pPr>
            <w:r>
              <w:rPr>
                <w:rFonts w:ascii="Arial" w:eastAsia="Arial" w:hAnsi="Arial" w:cs="Arial"/>
                <w:highlight w:val="white"/>
              </w:rPr>
              <w:t>Número de cardápios faturados por período (matutino e vespertino)</w:t>
            </w:r>
          </w:p>
        </w:tc>
        <w:tc>
          <w:tcPr>
            <w:tcW w:w="2132"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highlight w:val="white"/>
              </w:rPr>
            </w:pPr>
            <w:r>
              <w:rPr>
                <w:rFonts w:ascii="Arial" w:eastAsia="Arial" w:hAnsi="Arial" w:cs="Arial"/>
                <w:highlight w:val="white"/>
              </w:rPr>
              <w:t>Número de cozinheiras escolares</w:t>
            </w:r>
          </w:p>
        </w:tc>
      </w:tr>
      <w:tr w:rsidR="00791768">
        <w:trPr>
          <w:cantSplit/>
          <w:trHeight w:val="400"/>
          <w:tblHeader/>
          <w:jc w:val="center"/>
        </w:trPr>
        <w:tc>
          <w:tcPr>
            <w:tcW w:w="3870" w:type="dxa"/>
            <w:vMerge w:val="restart"/>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highlight w:val="white"/>
              </w:rPr>
            </w:pPr>
            <w:r>
              <w:rPr>
                <w:rFonts w:ascii="Arial" w:eastAsia="Arial" w:hAnsi="Arial" w:cs="Arial"/>
                <w:highlight w:val="white"/>
              </w:rPr>
              <w:t>CEI</w:t>
            </w:r>
          </w:p>
        </w:tc>
        <w:tc>
          <w:tcPr>
            <w:tcW w:w="3822"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highlight w:val="white"/>
              </w:rPr>
            </w:pPr>
            <w:r>
              <w:rPr>
                <w:rFonts w:ascii="Arial" w:eastAsia="Arial" w:hAnsi="Arial" w:cs="Arial"/>
                <w:highlight w:val="white"/>
              </w:rPr>
              <w:t>até 50 refeições</w:t>
            </w:r>
          </w:p>
        </w:tc>
        <w:tc>
          <w:tcPr>
            <w:tcW w:w="2132"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highlight w:val="white"/>
              </w:rPr>
            </w:pPr>
            <w:r>
              <w:rPr>
                <w:rFonts w:ascii="Arial" w:eastAsia="Arial" w:hAnsi="Arial" w:cs="Arial"/>
                <w:highlight w:val="white"/>
              </w:rPr>
              <w:t>1</w:t>
            </w:r>
          </w:p>
        </w:tc>
      </w:tr>
      <w:tr w:rsidR="00791768">
        <w:trPr>
          <w:cantSplit/>
          <w:trHeight w:val="400"/>
          <w:tblHeader/>
          <w:jc w:val="center"/>
        </w:trPr>
        <w:tc>
          <w:tcPr>
            <w:tcW w:w="3870" w:type="dxa"/>
            <w:vMerge/>
            <w:shd w:val="clear" w:color="auto" w:fill="auto"/>
            <w:tcMar>
              <w:top w:w="100" w:type="dxa"/>
              <w:left w:w="100" w:type="dxa"/>
              <w:bottom w:w="100" w:type="dxa"/>
              <w:right w:w="100" w:type="dxa"/>
            </w:tcMar>
            <w:vAlign w:val="center"/>
          </w:tcPr>
          <w:p w:rsidR="00791768" w:rsidRDefault="00791768">
            <w:pPr>
              <w:pStyle w:val="Normal1"/>
              <w:spacing w:line="360" w:lineRule="auto"/>
              <w:ind w:firstLine="0"/>
              <w:rPr>
                <w:rFonts w:ascii="Arial" w:eastAsia="Arial" w:hAnsi="Arial" w:cs="Arial"/>
                <w:sz w:val="24"/>
                <w:szCs w:val="24"/>
                <w:highlight w:val="white"/>
              </w:rPr>
            </w:pPr>
          </w:p>
        </w:tc>
        <w:tc>
          <w:tcPr>
            <w:tcW w:w="3822"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highlight w:val="white"/>
                <w:vertAlign w:val="superscript"/>
              </w:rPr>
            </w:pPr>
            <w:r>
              <w:rPr>
                <w:rFonts w:ascii="Arial" w:eastAsia="Arial" w:hAnsi="Arial" w:cs="Arial"/>
                <w:highlight w:val="white"/>
              </w:rPr>
              <w:t>de 51 a 100 refeições</w:t>
            </w:r>
          </w:p>
        </w:tc>
        <w:tc>
          <w:tcPr>
            <w:tcW w:w="2132"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highlight w:val="white"/>
              </w:rPr>
            </w:pPr>
            <w:r>
              <w:rPr>
                <w:rFonts w:ascii="Arial" w:eastAsia="Arial" w:hAnsi="Arial" w:cs="Arial"/>
                <w:highlight w:val="white"/>
              </w:rPr>
              <w:t>2</w:t>
            </w:r>
          </w:p>
        </w:tc>
      </w:tr>
      <w:tr w:rsidR="00791768">
        <w:trPr>
          <w:cantSplit/>
          <w:trHeight w:val="400"/>
          <w:tblHeader/>
          <w:jc w:val="center"/>
        </w:trPr>
        <w:tc>
          <w:tcPr>
            <w:tcW w:w="3870" w:type="dxa"/>
            <w:vMerge/>
            <w:shd w:val="clear" w:color="auto" w:fill="auto"/>
            <w:tcMar>
              <w:top w:w="100" w:type="dxa"/>
              <w:left w:w="100" w:type="dxa"/>
              <w:bottom w:w="100" w:type="dxa"/>
              <w:right w:w="100" w:type="dxa"/>
            </w:tcMar>
            <w:vAlign w:val="center"/>
          </w:tcPr>
          <w:p w:rsidR="00791768" w:rsidRDefault="00791768">
            <w:pPr>
              <w:pStyle w:val="Normal1"/>
              <w:spacing w:line="360" w:lineRule="auto"/>
              <w:ind w:firstLine="0"/>
              <w:rPr>
                <w:rFonts w:ascii="Arial" w:eastAsia="Arial" w:hAnsi="Arial" w:cs="Arial"/>
                <w:sz w:val="24"/>
                <w:szCs w:val="24"/>
                <w:highlight w:val="white"/>
              </w:rPr>
            </w:pPr>
          </w:p>
        </w:tc>
        <w:tc>
          <w:tcPr>
            <w:tcW w:w="3822"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highlight w:val="white"/>
              </w:rPr>
            </w:pPr>
            <w:r>
              <w:rPr>
                <w:rFonts w:ascii="Arial" w:eastAsia="Arial" w:hAnsi="Arial" w:cs="Arial"/>
                <w:highlight w:val="white"/>
              </w:rPr>
              <w:t>101 até 150 refeições</w:t>
            </w:r>
          </w:p>
        </w:tc>
        <w:tc>
          <w:tcPr>
            <w:tcW w:w="2132"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highlight w:val="white"/>
              </w:rPr>
            </w:pPr>
            <w:r>
              <w:rPr>
                <w:rFonts w:ascii="Arial" w:eastAsia="Arial" w:hAnsi="Arial" w:cs="Arial"/>
                <w:highlight w:val="white"/>
              </w:rPr>
              <w:t>3</w:t>
            </w:r>
          </w:p>
        </w:tc>
      </w:tr>
      <w:tr w:rsidR="00791768">
        <w:trPr>
          <w:cantSplit/>
          <w:trHeight w:val="400"/>
          <w:tblHeader/>
          <w:jc w:val="center"/>
        </w:trPr>
        <w:tc>
          <w:tcPr>
            <w:tcW w:w="3870" w:type="dxa"/>
            <w:vMerge/>
            <w:shd w:val="clear" w:color="auto" w:fill="auto"/>
            <w:tcMar>
              <w:top w:w="100" w:type="dxa"/>
              <w:left w:w="100" w:type="dxa"/>
              <w:bottom w:w="100" w:type="dxa"/>
              <w:right w:w="100" w:type="dxa"/>
            </w:tcMar>
            <w:vAlign w:val="center"/>
          </w:tcPr>
          <w:p w:rsidR="00791768" w:rsidRDefault="00791768">
            <w:pPr>
              <w:pStyle w:val="Normal1"/>
              <w:spacing w:line="360" w:lineRule="auto"/>
              <w:ind w:firstLine="0"/>
              <w:rPr>
                <w:rFonts w:ascii="Arial" w:eastAsia="Arial" w:hAnsi="Arial" w:cs="Arial"/>
                <w:sz w:val="24"/>
                <w:szCs w:val="24"/>
                <w:highlight w:val="white"/>
              </w:rPr>
            </w:pPr>
          </w:p>
        </w:tc>
        <w:tc>
          <w:tcPr>
            <w:tcW w:w="3822"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highlight w:val="white"/>
              </w:rPr>
            </w:pPr>
            <w:r>
              <w:rPr>
                <w:rFonts w:ascii="Arial" w:eastAsia="Arial" w:hAnsi="Arial" w:cs="Arial"/>
                <w:highlight w:val="white"/>
              </w:rPr>
              <w:t>151 até 200 refeições</w:t>
            </w:r>
          </w:p>
        </w:tc>
        <w:tc>
          <w:tcPr>
            <w:tcW w:w="2132"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highlight w:val="white"/>
              </w:rPr>
            </w:pPr>
            <w:r>
              <w:rPr>
                <w:rFonts w:ascii="Arial" w:eastAsia="Arial" w:hAnsi="Arial" w:cs="Arial"/>
                <w:highlight w:val="white"/>
              </w:rPr>
              <w:t>4</w:t>
            </w:r>
          </w:p>
        </w:tc>
      </w:tr>
      <w:tr w:rsidR="00791768">
        <w:trPr>
          <w:cantSplit/>
          <w:trHeight w:val="400"/>
          <w:tblHeader/>
          <w:jc w:val="center"/>
        </w:trPr>
        <w:tc>
          <w:tcPr>
            <w:tcW w:w="3870" w:type="dxa"/>
            <w:vMerge/>
            <w:shd w:val="clear" w:color="auto" w:fill="auto"/>
            <w:tcMar>
              <w:top w:w="100" w:type="dxa"/>
              <w:left w:w="100" w:type="dxa"/>
              <w:bottom w:w="100" w:type="dxa"/>
              <w:right w:w="100" w:type="dxa"/>
            </w:tcMar>
            <w:vAlign w:val="center"/>
          </w:tcPr>
          <w:p w:rsidR="00791768" w:rsidRDefault="00791768">
            <w:pPr>
              <w:pStyle w:val="Normal1"/>
              <w:spacing w:line="360" w:lineRule="auto"/>
              <w:ind w:firstLine="0"/>
              <w:rPr>
                <w:rFonts w:ascii="Arial" w:eastAsia="Arial" w:hAnsi="Arial" w:cs="Arial"/>
                <w:sz w:val="24"/>
                <w:szCs w:val="24"/>
                <w:highlight w:val="white"/>
              </w:rPr>
            </w:pPr>
          </w:p>
        </w:tc>
        <w:tc>
          <w:tcPr>
            <w:tcW w:w="3822"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highlight w:val="white"/>
              </w:rPr>
            </w:pPr>
            <w:r>
              <w:rPr>
                <w:rFonts w:ascii="Arial" w:eastAsia="Arial" w:hAnsi="Arial" w:cs="Arial"/>
                <w:highlight w:val="white"/>
              </w:rPr>
              <w:t>201 até 250 refeições</w:t>
            </w:r>
          </w:p>
        </w:tc>
        <w:tc>
          <w:tcPr>
            <w:tcW w:w="2132"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highlight w:val="white"/>
              </w:rPr>
            </w:pPr>
            <w:r>
              <w:rPr>
                <w:rFonts w:ascii="Arial" w:eastAsia="Arial" w:hAnsi="Arial" w:cs="Arial"/>
                <w:highlight w:val="white"/>
              </w:rPr>
              <w:t>5</w:t>
            </w:r>
          </w:p>
        </w:tc>
      </w:tr>
      <w:tr w:rsidR="00791768">
        <w:trPr>
          <w:cantSplit/>
          <w:trHeight w:val="400"/>
          <w:tblHeader/>
          <w:jc w:val="center"/>
        </w:trPr>
        <w:tc>
          <w:tcPr>
            <w:tcW w:w="3870" w:type="dxa"/>
            <w:vMerge/>
            <w:shd w:val="clear" w:color="auto" w:fill="auto"/>
            <w:tcMar>
              <w:top w:w="100" w:type="dxa"/>
              <w:left w:w="100" w:type="dxa"/>
              <w:bottom w:w="100" w:type="dxa"/>
              <w:right w:w="100" w:type="dxa"/>
            </w:tcMar>
            <w:vAlign w:val="center"/>
          </w:tcPr>
          <w:p w:rsidR="00791768" w:rsidRDefault="00791768">
            <w:pPr>
              <w:pStyle w:val="Normal1"/>
              <w:spacing w:line="360" w:lineRule="auto"/>
              <w:ind w:firstLine="0"/>
              <w:rPr>
                <w:rFonts w:ascii="Arial" w:eastAsia="Arial" w:hAnsi="Arial" w:cs="Arial"/>
                <w:sz w:val="24"/>
                <w:szCs w:val="24"/>
                <w:highlight w:val="white"/>
              </w:rPr>
            </w:pPr>
          </w:p>
        </w:tc>
        <w:tc>
          <w:tcPr>
            <w:tcW w:w="3822"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highlight w:val="white"/>
              </w:rPr>
            </w:pPr>
            <w:r>
              <w:rPr>
                <w:rFonts w:ascii="Arial" w:eastAsia="Arial" w:hAnsi="Arial" w:cs="Arial"/>
                <w:highlight w:val="white"/>
              </w:rPr>
              <w:t>251 até 300 refeições</w:t>
            </w:r>
          </w:p>
        </w:tc>
        <w:tc>
          <w:tcPr>
            <w:tcW w:w="2132"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highlight w:val="white"/>
              </w:rPr>
            </w:pPr>
            <w:r>
              <w:rPr>
                <w:rFonts w:ascii="Arial" w:eastAsia="Arial" w:hAnsi="Arial" w:cs="Arial"/>
                <w:highlight w:val="white"/>
              </w:rPr>
              <w:t>6</w:t>
            </w:r>
          </w:p>
        </w:tc>
      </w:tr>
      <w:tr w:rsidR="00791768">
        <w:trPr>
          <w:cantSplit/>
          <w:trHeight w:val="400"/>
          <w:tblHeader/>
          <w:jc w:val="center"/>
        </w:trPr>
        <w:tc>
          <w:tcPr>
            <w:tcW w:w="3870" w:type="dxa"/>
            <w:vMerge/>
            <w:shd w:val="clear" w:color="auto" w:fill="auto"/>
            <w:tcMar>
              <w:top w:w="100" w:type="dxa"/>
              <w:left w:w="100" w:type="dxa"/>
              <w:bottom w:w="100" w:type="dxa"/>
              <w:right w:w="100" w:type="dxa"/>
            </w:tcMar>
            <w:vAlign w:val="center"/>
          </w:tcPr>
          <w:p w:rsidR="00791768" w:rsidRDefault="00791768">
            <w:pPr>
              <w:pStyle w:val="Normal1"/>
              <w:spacing w:line="360" w:lineRule="auto"/>
              <w:ind w:firstLine="0"/>
              <w:rPr>
                <w:rFonts w:ascii="Arial" w:eastAsia="Arial" w:hAnsi="Arial" w:cs="Arial"/>
                <w:sz w:val="24"/>
                <w:szCs w:val="24"/>
                <w:highlight w:val="white"/>
              </w:rPr>
            </w:pPr>
          </w:p>
        </w:tc>
        <w:tc>
          <w:tcPr>
            <w:tcW w:w="3822"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highlight w:val="white"/>
              </w:rPr>
            </w:pPr>
            <w:r>
              <w:rPr>
                <w:rFonts w:ascii="Arial" w:eastAsia="Arial" w:hAnsi="Arial" w:cs="Arial"/>
                <w:highlight w:val="white"/>
              </w:rPr>
              <w:t>301 até 350 refeições</w:t>
            </w:r>
          </w:p>
        </w:tc>
        <w:tc>
          <w:tcPr>
            <w:tcW w:w="2132"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highlight w:val="white"/>
              </w:rPr>
            </w:pPr>
            <w:r>
              <w:rPr>
                <w:rFonts w:ascii="Arial" w:eastAsia="Arial" w:hAnsi="Arial" w:cs="Arial"/>
                <w:highlight w:val="white"/>
              </w:rPr>
              <w:t>7</w:t>
            </w:r>
          </w:p>
        </w:tc>
      </w:tr>
      <w:tr w:rsidR="00791768">
        <w:trPr>
          <w:cantSplit/>
          <w:trHeight w:val="400"/>
          <w:tblHeader/>
          <w:jc w:val="center"/>
        </w:trPr>
        <w:tc>
          <w:tcPr>
            <w:tcW w:w="3870" w:type="dxa"/>
            <w:vMerge w:val="restart"/>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highlight w:val="white"/>
              </w:rPr>
            </w:pPr>
            <w:r>
              <w:rPr>
                <w:rFonts w:ascii="Arial" w:eastAsia="Arial" w:hAnsi="Arial" w:cs="Arial"/>
                <w:highlight w:val="white"/>
              </w:rPr>
              <w:t>EB/CEDIN/EJA</w:t>
            </w:r>
          </w:p>
          <w:p w:rsidR="00791768" w:rsidRDefault="00791768">
            <w:pPr>
              <w:pStyle w:val="Normal1"/>
              <w:spacing w:line="360" w:lineRule="auto"/>
              <w:ind w:hanging="2"/>
              <w:jc w:val="center"/>
              <w:rPr>
                <w:rFonts w:ascii="Arial" w:eastAsia="Arial" w:hAnsi="Arial" w:cs="Arial"/>
                <w:highlight w:val="white"/>
              </w:rPr>
            </w:pPr>
          </w:p>
        </w:tc>
        <w:tc>
          <w:tcPr>
            <w:tcW w:w="3822"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highlight w:val="white"/>
              </w:rPr>
            </w:pPr>
            <w:r>
              <w:rPr>
                <w:rFonts w:ascii="Arial" w:eastAsia="Arial" w:hAnsi="Arial" w:cs="Arial"/>
                <w:highlight w:val="white"/>
              </w:rPr>
              <w:t>até 100 refeições</w:t>
            </w:r>
          </w:p>
        </w:tc>
        <w:tc>
          <w:tcPr>
            <w:tcW w:w="2132"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highlight w:val="white"/>
              </w:rPr>
            </w:pPr>
            <w:r>
              <w:rPr>
                <w:rFonts w:ascii="Arial" w:eastAsia="Arial" w:hAnsi="Arial" w:cs="Arial"/>
                <w:highlight w:val="white"/>
              </w:rPr>
              <w:t>1</w:t>
            </w:r>
          </w:p>
        </w:tc>
      </w:tr>
      <w:tr w:rsidR="00791768">
        <w:trPr>
          <w:cantSplit/>
          <w:trHeight w:val="400"/>
          <w:tblHeader/>
          <w:jc w:val="center"/>
        </w:trPr>
        <w:tc>
          <w:tcPr>
            <w:tcW w:w="3870" w:type="dxa"/>
            <w:vMerge/>
            <w:shd w:val="clear" w:color="auto" w:fill="auto"/>
            <w:tcMar>
              <w:top w:w="100" w:type="dxa"/>
              <w:left w:w="100" w:type="dxa"/>
              <w:bottom w:w="100" w:type="dxa"/>
              <w:right w:w="100" w:type="dxa"/>
            </w:tcMar>
            <w:vAlign w:val="center"/>
          </w:tcPr>
          <w:p w:rsidR="00791768" w:rsidRDefault="00791768">
            <w:pPr>
              <w:pStyle w:val="Normal1"/>
              <w:spacing w:line="360" w:lineRule="auto"/>
              <w:ind w:firstLine="0"/>
              <w:rPr>
                <w:rFonts w:ascii="Arial" w:eastAsia="Arial" w:hAnsi="Arial" w:cs="Arial"/>
                <w:sz w:val="24"/>
                <w:szCs w:val="24"/>
                <w:highlight w:val="white"/>
              </w:rPr>
            </w:pPr>
          </w:p>
        </w:tc>
        <w:tc>
          <w:tcPr>
            <w:tcW w:w="3822"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highlight w:val="white"/>
                <w:vertAlign w:val="superscript"/>
              </w:rPr>
            </w:pPr>
            <w:r>
              <w:rPr>
                <w:rFonts w:ascii="Arial" w:eastAsia="Arial" w:hAnsi="Arial" w:cs="Arial"/>
                <w:highlight w:val="white"/>
              </w:rPr>
              <w:t>de 101 a 200 refeições</w:t>
            </w:r>
          </w:p>
        </w:tc>
        <w:tc>
          <w:tcPr>
            <w:tcW w:w="2132"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highlight w:val="white"/>
              </w:rPr>
            </w:pPr>
            <w:r>
              <w:rPr>
                <w:rFonts w:ascii="Arial" w:eastAsia="Arial" w:hAnsi="Arial" w:cs="Arial"/>
                <w:highlight w:val="white"/>
              </w:rPr>
              <w:t>2</w:t>
            </w:r>
          </w:p>
        </w:tc>
      </w:tr>
      <w:tr w:rsidR="00791768">
        <w:trPr>
          <w:cantSplit/>
          <w:trHeight w:val="400"/>
          <w:tblHeader/>
          <w:jc w:val="center"/>
        </w:trPr>
        <w:tc>
          <w:tcPr>
            <w:tcW w:w="3870" w:type="dxa"/>
            <w:vMerge/>
            <w:shd w:val="clear" w:color="auto" w:fill="auto"/>
            <w:tcMar>
              <w:top w:w="100" w:type="dxa"/>
              <w:left w:w="100" w:type="dxa"/>
              <w:bottom w:w="100" w:type="dxa"/>
              <w:right w:w="100" w:type="dxa"/>
            </w:tcMar>
            <w:vAlign w:val="center"/>
          </w:tcPr>
          <w:p w:rsidR="00791768" w:rsidRDefault="00791768">
            <w:pPr>
              <w:pStyle w:val="Normal1"/>
              <w:spacing w:line="360" w:lineRule="auto"/>
              <w:ind w:firstLine="0"/>
              <w:rPr>
                <w:rFonts w:ascii="Arial" w:eastAsia="Arial" w:hAnsi="Arial" w:cs="Arial"/>
                <w:sz w:val="24"/>
                <w:szCs w:val="24"/>
                <w:highlight w:val="white"/>
              </w:rPr>
            </w:pPr>
          </w:p>
        </w:tc>
        <w:tc>
          <w:tcPr>
            <w:tcW w:w="3822"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highlight w:val="white"/>
              </w:rPr>
            </w:pPr>
            <w:r>
              <w:rPr>
                <w:rFonts w:ascii="Arial" w:eastAsia="Arial" w:hAnsi="Arial" w:cs="Arial"/>
                <w:highlight w:val="white"/>
              </w:rPr>
              <w:t>201 até 300 refeições</w:t>
            </w:r>
          </w:p>
        </w:tc>
        <w:tc>
          <w:tcPr>
            <w:tcW w:w="2132"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highlight w:val="white"/>
              </w:rPr>
            </w:pPr>
            <w:r>
              <w:rPr>
                <w:rFonts w:ascii="Arial" w:eastAsia="Arial" w:hAnsi="Arial" w:cs="Arial"/>
                <w:highlight w:val="white"/>
              </w:rPr>
              <w:t>3</w:t>
            </w:r>
          </w:p>
        </w:tc>
      </w:tr>
      <w:tr w:rsidR="00791768">
        <w:trPr>
          <w:cantSplit/>
          <w:trHeight w:val="400"/>
          <w:tblHeader/>
          <w:jc w:val="center"/>
        </w:trPr>
        <w:tc>
          <w:tcPr>
            <w:tcW w:w="3870" w:type="dxa"/>
            <w:vMerge/>
            <w:shd w:val="clear" w:color="auto" w:fill="auto"/>
            <w:tcMar>
              <w:top w:w="100" w:type="dxa"/>
              <w:left w:w="100" w:type="dxa"/>
              <w:bottom w:w="100" w:type="dxa"/>
              <w:right w:w="100" w:type="dxa"/>
            </w:tcMar>
            <w:vAlign w:val="center"/>
          </w:tcPr>
          <w:p w:rsidR="00791768" w:rsidRDefault="00791768">
            <w:pPr>
              <w:pStyle w:val="Normal1"/>
              <w:spacing w:line="360" w:lineRule="auto"/>
              <w:ind w:firstLine="0"/>
              <w:rPr>
                <w:rFonts w:ascii="Arial" w:eastAsia="Arial" w:hAnsi="Arial" w:cs="Arial"/>
                <w:sz w:val="24"/>
                <w:szCs w:val="24"/>
                <w:highlight w:val="white"/>
              </w:rPr>
            </w:pPr>
          </w:p>
        </w:tc>
        <w:tc>
          <w:tcPr>
            <w:tcW w:w="3822"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highlight w:val="white"/>
              </w:rPr>
            </w:pPr>
            <w:r>
              <w:rPr>
                <w:rFonts w:ascii="Arial" w:eastAsia="Arial" w:hAnsi="Arial" w:cs="Arial"/>
                <w:highlight w:val="white"/>
              </w:rPr>
              <w:t>301 até 400 refeições</w:t>
            </w:r>
          </w:p>
        </w:tc>
        <w:tc>
          <w:tcPr>
            <w:tcW w:w="2132"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highlight w:val="white"/>
              </w:rPr>
            </w:pPr>
            <w:r>
              <w:rPr>
                <w:rFonts w:ascii="Arial" w:eastAsia="Arial" w:hAnsi="Arial" w:cs="Arial"/>
                <w:highlight w:val="white"/>
              </w:rPr>
              <w:t>4</w:t>
            </w:r>
          </w:p>
        </w:tc>
      </w:tr>
      <w:tr w:rsidR="00791768">
        <w:trPr>
          <w:cantSplit/>
          <w:trHeight w:val="400"/>
          <w:tblHeader/>
          <w:jc w:val="center"/>
        </w:trPr>
        <w:tc>
          <w:tcPr>
            <w:tcW w:w="3870" w:type="dxa"/>
            <w:vMerge/>
            <w:shd w:val="clear" w:color="auto" w:fill="auto"/>
            <w:tcMar>
              <w:top w:w="100" w:type="dxa"/>
              <w:left w:w="100" w:type="dxa"/>
              <w:bottom w:w="100" w:type="dxa"/>
              <w:right w:w="100" w:type="dxa"/>
            </w:tcMar>
            <w:vAlign w:val="center"/>
          </w:tcPr>
          <w:p w:rsidR="00791768" w:rsidRDefault="00791768">
            <w:pPr>
              <w:pStyle w:val="Normal1"/>
              <w:spacing w:line="360" w:lineRule="auto"/>
              <w:ind w:firstLine="0"/>
              <w:rPr>
                <w:rFonts w:ascii="Arial" w:eastAsia="Arial" w:hAnsi="Arial" w:cs="Arial"/>
                <w:sz w:val="24"/>
                <w:szCs w:val="24"/>
                <w:highlight w:val="white"/>
              </w:rPr>
            </w:pPr>
          </w:p>
        </w:tc>
        <w:tc>
          <w:tcPr>
            <w:tcW w:w="3822"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highlight w:val="white"/>
              </w:rPr>
            </w:pPr>
            <w:r>
              <w:rPr>
                <w:rFonts w:ascii="Arial" w:eastAsia="Arial" w:hAnsi="Arial" w:cs="Arial"/>
                <w:highlight w:val="white"/>
              </w:rPr>
              <w:t>401 até 500 refeições</w:t>
            </w:r>
          </w:p>
        </w:tc>
        <w:tc>
          <w:tcPr>
            <w:tcW w:w="2132"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highlight w:val="white"/>
              </w:rPr>
            </w:pPr>
            <w:r>
              <w:rPr>
                <w:rFonts w:ascii="Arial" w:eastAsia="Arial" w:hAnsi="Arial" w:cs="Arial"/>
                <w:highlight w:val="white"/>
              </w:rPr>
              <w:t>5</w:t>
            </w:r>
          </w:p>
        </w:tc>
      </w:tr>
      <w:tr w:rsidR="00791768">
        <w:trPr>
          <w:cantSplit/>
          <w:trHeight w:val="400"/>
          <w:tblHeader/>
          <w:jc w:val="center"/>
        </w:trPr>
        <w:tc>
          <w:tcPr>
            <w:tcW w:w="3870" w:type="dxa"/>
            <w:vMerge/>
            <w:shd w:val="clear" w:color="auto" w:fill="auto"/>
            <w:tcMar>
              <w:top w:w="100" w:type="dxa"/>
              <w:left w:w="100" w:type="dxa"/>
              <w:bottom w:w="100" w:type="dxa"/>
              <w:right w:w="100" w:type="dxa"/>
            </w:tcMar>
            <w:vAlign w:val="center"/>
          </w:tcPr>
          <w:p w:rsidR="00791768" w:rsidRDefault="00791768">
            <w:pPr>
              <w:pStyle w:val="Normal1"/>
              <w:spacing w:line="360" w:lineRule="auto"/>
              <w:ind w:firstLine="0"/>
              <w:rPr>
                <w:rFonts w:ascii="Arial" w:eastAsia="Arial" w:hAnsi="Arial" w:cs="Arial"/>
                <w:sz w:val="24"/>
                <w:szCs w:val="24"/>
                <w:highlight w:val="white"/>
              </w:rPr>
            </w:pPr>
          </w:p>
        </w:tc>
        <w:tc>
          <w:tcPr>
            <w:tcW w:w="3822"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highlight w:val="white"/>
              </w:rPr>
            </w:pPr>
            <w:r>
              <w:rPr>
                <w:rFonts w:ascii="Arial" w:eastAsia="Arial" w:hAnsi="Arial" w:cs="Arial"/>
                <w:highlight w:val="white"/>
              </w:rPr>
              <w:t>501 até 600 refeições</w:t>
            </w:r>
          </w:p>
        </w:tc>
        <w:tc>
          <w:tcPr>
            <w:tcW w:w="2132"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highlight w:val="white"/>
              </w:rPr>
            </w:pPr>
            <w:r>
              <w:rPr>
                <w:rFonts w:ascii="Arial" w:eastAsia="Arial" w:hAnsi="Arial" w:cs="Arial"/>
                <w:highlight w:val="white"/>
              </w:rPr>
              <w:t>6</w:t>
            </w:r>
          </w:p>
        </w:tc>
      </w:tr>
      <w:tr w:rsidR="00791768">
        <w:trPr>
          <w:cantSplit/>
          <w:trHeight w:val="400"/>
          <w:tblHeader/>
          <w:jc w:val="center"/>
        </w:trPr>
        <w:tc>
          <w:tcPr>
            <w:tcW w:w="3870" w:type="dxa"/>
            <w:vMerge/>
            <w:shd w:val="clear" w:color="auto" w:fill="auto"/>
            <w:tcMar>
              <w:top w:w="100" w:type="dxa"/>
              <w:left w:w="100" w:type="dxa"/>
              <w:bottom w:w="100" w:type="dxa"/>
              <w:right w:w="100" w:type="dxa"/>
            </w:tcMar>
            <w:vAlign w:val="center"/>
          </w:tcPr>
          <w:p w:rsidR="00791768" w:rsidRDefault="00791768">
            <w:pPr>
              <w:pStyle w:val="Normal1"/>
              <w:spacing w:line="360" w:lineRule="auto"/>
              <w:ind w:firstLine="0"/>
              <w:rPr>
                <w:rFonts w:ascii="Arial" w:eastAsia="Arial" w:hAnsi="Arial" w:cs="Arial"/>
                <w:sz w:val="24"/>
                <w:szCs w:val="24"/>
                <w:highlight w:val="white"/>
              </w:rPr>
            </w:pPr>
          </w:p>
        </w:tc>
        <w:tc>
          <w:tcPr>
            <w:tcW w:w="3822"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highlight w:val="white"/>
              </w:rPr>
            </w:pPr>
            <w:r>
              <w:rPr>
                <w:rFonts w:ascii="Arial" w:eastAsia="Arial" w:hAnsi="Arial" w:cs="Arial"/>
                <w:highlight w:val="white"/>
              </w:rPr>
              <w:t>601 até 700 refeições</w:t>
            </w:r>
          </w:p>
        </w:tc>
        <w:tc>
          <w:tcPr>
            <w:tcW w:w="2132"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highlight w:val="white"/>
              </w:rPr>
            </w:pPr>
            <w:r>
              <w:rPr>
                <w:rFonts w:ascii="Arial" w:eastAsia="Arial" w:hAnsi="Arial" w:cs="Arial"/>
                <w:highlight w:val="white"/>
              </w:rPr>
              <w:t>7</w:t>
            </w:r>
          </w:p>
        </w:tc>
      </w:tr>
      <w:tr w:rsidR="00791768">
        <w:trPr>
          <w:cantSplit/>
          <w:trHeight w:val="400"/>
          <w:tblHeader/>
          <w:jc w:val="center"/>
        </w:trPr>
        <w:tc>
          <w:tcPr>
            <w:tcW w:w="3870" w:type="dxa"/>
            <w:vMerge/>
            <w:shd w:val="clear" w:color="auto" w:fill="auto"/>
            <w:tcMar>
              <w:top w:w="100" w:type="dxa"/>
              <w:left w:w="100" w:type="dxa"/>
              <w:bottom w:w="100" w:type="dxa"/>
              <w:right w:w="100" w:type="dxa"/>
            </w:tcMar>
            <w:vAlign w:val="center"/>
          </w:tcPr>
          <w:p w:rsidR="00791768" w:rsidRDefault="00791768">
            <w:pPr>
              <w:pStyle w:val="Normal1"/>
              <w:spacing w:line="360" w:lineRule="auto"/>
              <w:ind w:firstLine="0"/>
              <w:rPr>
                <w:rFonts w:ascii="Arial" w:eastAsia="Arial" w:hAnsi="Arial" w:cs="Arial"/>
                <w:sz w:val="24"/>
                <w:szCs w:val="24"/>
                <w:highlight w:val="white"/>
              </w:rPr>
            </w:pPr>
          </w:p>
        </w:tc>
        <w:tc>
          <w:tcPr>
            <w:tcW w:w="3822"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highlight w:val="white"/>
              </w:rPr>
            </w:pPr>
            <w:r>
              <w:rPr>
                <w:rFonts w:ascii="Arial" w:eastAsia="Arial" w:hAnsi="Arial" w:cs="Arial"/>
                <w:highlight w:val="white"/>
              </w:rPr>
              <w:t>701 até 800 refeições</w:t>
            </w:r>
          </w:p>
        </w:tc>
        <w:tc>
          <w:tcPr>
            <w:tcW w:w="2132"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highlight w:val="white"/>
              </w:rPr>
            </w:pPr>
            <w:r>
              <w:rPr>
                <w:rFonts w:ascii="Arial" w:eastAsia="Arial" w:hAnsi="Arial" w:cs="Arial"/>
                <w:highlight w:val="white"/>
              </w:rPr>
              <w:t>8</w:t>
            </w:r>
          </w:p>
        </w:tc>
      </w:tr>
      <w:tr w:rsidR="00791768">
        <w:trPr>
          <w:cantSplit/>
          <w:trHeight w:val="400"/>
          <w:tblHeader/>
          <w:jc w:val="center"/>
        </w:trPr>
        <w:tc>
          <w:tcPr>
            <w:tcW w:w="3870" w:type="dxa"/>
            <w:vMerge/>
            <w:shd w:val="clear" w:color="auto" w:fill="auto"/>
            <w:tcMar>
              <w:top w:w="100" w:type="dxa"/>
              <w:left w:w="100" w:type="dxa"/>
              <w:bottom w:w="100" w:type="dxa"/>
              <w:right w:w="100" w:type="dxa"/>
            </w:tcMar>
            <w:vAlign w:val="center"/>
          </w:tcPr>
          <w:p w:rsidR="00791768" w:rsidRDefault="00791768">
            <w:pPr>
              <w:pStyle w:val="Normal1"/>
              <w:spacing w:line="360" w:lineRule="auto"/>
              <w:ind w:firstLine="0"/>
              <w:rPr>
                <w:rFonts w:ascii="Arial" w:eastAsia="Arial" w:hAnsi="Arial" w:cs="Arial"/>
                <w:sz w:val="24"/>
                <w:szCs w:val="24"/>
                <w:highlight w:val="white"/>
              </w:rPr>
            </w:pPr>
          </w:p>
        </w:tc>
        <w:tc>
          <w:tcPr>
            <w:tcW w:w="3822"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highlight w:val="white"/>
              </w:rPr>
            </w:pPr>
            <w:r>
              <w:rPr>
                <w:rFonts w:ascii="Arial" w:eastAsia="Arial" w:hAnsi="Arial" w:cs="Arial"/>
                <w:highlight w:val="white"/>
              </w:rPr>
              <w:t>801 até 900 refeições</w:t>
            </w:r>
          </w:p>
        </w:tc>
        <w:tc>
          <w:tcPr>
            <w:tcW w:w="2132"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highlight w:val="white"/>
              </w:rPr>
            </w:pPr>
            <w:r>
              <w:rPr>
                <w:rFonts w:ascii="Arial" w:eastAsia="Arial" w:hAnsi="Arial" w:cs="Arial"/>
                <w:highlight w:val="white"/>
              </w:rPr>
              <w:t>9</w:t>
            </w:r>
          </w:p>
        </w:tc>
      </w:tr>
      <w:tr w:rsidR="00791768">
        <w:trPr>
          <w:cantSplit/>
          <w:trHeight w:val="400"/>
          <w:tblHeader/>
          <w:jc w:val="center"/>
        </w:trPr>
        <w:tc>
          <w:tcPr>
            <w:tcW w:w="3870" w:type="dxa"/>
            <w:vMerge/>
            <w:shd w:val="clear" w:color="auto" w:fill="auto"/>
            <w:tcMar>
              <w:top w:w="100" w:type="dxa"/>
              <w:left w:w="100" w:type="dxa"/>
              <w:bottom w:w="100" w:type="dxa"/>
              <w:right w:w="100" w:type="dxa"/>
            </w:tcMar>
            <w:vAlign w:val="center"/>
          </w:tcPr>
          <w:p w:rsidR="00791768" w:rsidRDefault="00791768">
            <w:pPr>
              <w:pStyle w:val="Normal1"/>
              <w:spacing w:line="360" w:lineRule="auto"/>
              <w:ind w:firstLine="0"/>
              <w:rPr>
                <w:rFonts w:ascii="Arial" w:eastAsia="Arial" w:hAnsi="Arial" w:cs="Arial"/>
                <w:sz w:val="24"/>
                <w:szCs w:val="24"/>
                <w:highlight w:val="white"/>
              </w:rPr>
            </w:pPr>
          </w:p>
        </w:tc>
        <w:tc>
          <w:tcPr>
            <w:tcW w:w="3822"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highlight w:val="white"/>
              </w:rPr>
            </w:pPr>
            <w:r>
              <w:rPr>
                <w:rFonts w:ascii="Arial" w:eastAsia="Arial" w:hAnsi="Arial" w:cs="Arial"/>
                <w:highlight w:val="white"/>
              </w:rPr>
              <w:t>901 até 1.000 refeições</w:t>
            </w:r>
          </w:p>
        </w:tc>
        <w:tc>
          <w:tcPr>
            <w:tcW w:w="2132"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highlight w:val="white"/>
              </w:rPr>
            </w:pPr>
            <w:r>
              <w:rPr>
                <w:rFonts w:ascii="Arial" w:eastAsia="Arial" w:hAnsi="Arial" w:cs="Arial"/>
                <w:highlight w:val="white"/>
              </w:rPr>
              <w:t>10</w:t>
            </w:r>
          </w:p>
        </w:tc>
      </w:tr>
    </w:tbl>
    <w:p w:rsidR="00791768" w:rsidRDefault="00791768">
      <w:pPr>
        <w:pStyle w:val="Normal1"/>
        <w:widowControl/>
        <w:spacing w:line="360" w:lineRule="auto"/>
        <w:ind w:hanging="2"/>
        <w:jc w:val="both"/>
        <w:rPr>
          <w:rFonts w:ascii="Arial" w:eastAsia="Arial" w:hAnsi="Arial" w:cs="Arial"/>
          <w:sz w:val="24"/>
          <w:szCs w:val="24"/>
          <w:highlight w:val="white"/>
        </w:rPr>
      </w:pPr>
    </w:p>
    <w:p w:rsidR="00791768" w:rsidRDefault="00D808D7">
      <w:pPr>
        <w:pStyle w:val="Normal1"/>
        <w:widowControl/>
        <w:spacing w:line="360" w:lineRule="auto"/>
        <w:ind w:firstLine="720"/>
        <w:jc w:val="both"/>
        <w:rPr>
          <w:rFonts w:ascii="Arial" w:eastAsia="Arial" w:hAnsi="Arial" w:cs="Arial"/>
          <w:sz w:val="24"/>
          <w:szCs w:val="24"/>
          <w:highlight w:val="white"/>
        </w:rPr>
      </w:pPr>
      <w:r>
        <w:rPr>
          <w:rFonts w:ascii="Arial" w:eastAsia="Arial" w:hAnsi="Arial" w:cs="Arial"/>
          <w:b/>
          <w:sz w:val="24"/>
          <w:szCs w:val="24"/>
          <w:highlight w:val="white"/>
        </w:rPr>
        <w:t xml:space="preserve">10.4.3 </w:t>
      </w:r>
      <w:r>
        <w:rPr>
          <w:rFonts w:ascii="Arial" w:eastAsia="Arial" w:hAnsi="Arial" w:cs="Arial"/>
          <w:sz w:val="24"/>
          <w:szCs w:val="24"/>
          <w:highlight w:val="white"/>
        </w:rPr>
        <w:t xml:space="preserve">As escalas e horários de trabalho das equipes operacionais são de livre critério da CONTRATADA e poderão ser adaptadas e flexíveis, a fim de cobrir todo o horário enquanto houver refeições a serem servidas na unidade escolar nas modalidades EB/CEDIN/EJA. Nos CEIs é necessário que haja o quadro completo de cozinheiras escolares durante o período de refeições e pelo menos uma cozinheira escolar enquanto houver alunos na unidade. </w:t>
      </w:r>
    </w:p>
    <w:p w:rsidR="00791768" w:rsidRDefault="00D808D7">
      <w:pPr>
        <w:pStyle w:val="Normal1"/>
        <w:widowControl/>
        <w:spacing w:line="360" w:lineRule="auto"/>
        <w:ind w:firstLine="720"/>
        <w:jc w:val="both"/>
        <w:rPr>
          <w:rFonts w:ascii="Arial" w:eastAsia="Arial" w:hAnsi="Arial" w:cs="Arial"/>
          <w:color w:val="FF0000"/>
          <w:sz w:val="24"/>
          <w:szCs w:val="24"/>
          <w:highlight w:val="white"/>
        </w:rPr>
      </w:pPr>
      <w:r>
        <w:rPr>
          <w:rFonts w:ascii="Arial" w:eastAsia="Arial" w:hAnsi="Arial" w:cs="Arial"/>
          <w:b/>
          <w:sz w:val="24"/>
          <w:szCs w:val="24"/>
          <w:highlight w:val="white"/>
        </w:rPr>
        <w:t>10.4.4</w:t>
      </w:r>
      <w:r>
        <w:rPr>
          <w:rFonts w:ascii="Arial" w:eastAsia="Arial" w:hAnsi="Arial" w:cs="Arial"/>
          <w:sz w:val="24"/>
          <w:szCs w:val="24"/>
          <w:highlight w:val="white"/>
        </w:rPr>
        <w:t xml:space="preserve"> Não será permitida a retirada de nenhuma cozinheira escolar de uma unidade escolar para cobrir a falta de outra. Para este serviço, deverá ser contratada uma equipe de volantes; sendo no mínimo uma cozinheira escolar por Polo, podendo aumentar de acordo com a necessidade.</w:t>
      </w:r>
    </w:p>
    <w:p w:rsidR="00791768" w:rsidRDefault="00D808D7">
      <w:pPr>
        <w:pStyle w:val="Normal1"/>
        <w:widowControl/>
        <w:spacing w:line="360" w:lineRule="auto"/>
        <w:ind w:firstLine="720"/>
        <w:jc w:val="both"/>
        <w:rPr>
          <w:rFonts w:ascii="Arial" w:eastAsia="Arial" w:hAnsi="Arial" w:cs="Arial"/>
          <w:sz w:val="24"/>
          <w:szCs w:val="24"/>
          <w:highlight w:val="white"/>
        </w:rPr>
      </w:pPr>
      <w:r>
        <w:rPr>
          <w:rFonts w:ascii="Arial" w:eastAsia="Arial" w:hAnsi="Arial" w:cs="Arial"/>
          <w:b/>
          <w:sz w:val="24"/>
          <w:szCs w:val="24"/>
          <w:highlight w:val="white"/>
        </w:rPr>
        <w:t>10.4.5</w:t>
      </w:r>
      <w:r>
        <w:rPr>
          <w:rFonts w:ascii="Arial" w:eastAsia="Arial" w:hAnsi="Arial" w:cs="Arial"/>
          <w:sz w:val="24"/>
          <w:szCs w:val="24"/>
          <w:highlight w:val="white"/>
        </w:rPr>
        <w:t xml:space="preserve"> O número de cozinheiras escolares descrito no Quadro 5 poderá sofrer alterações a critério do Fiscal de Contrato e Equipe Técnica de Nutrição da SME dependendo da complexidade da execução do cardápio dos alunos com base nos laudos de alimentação escolar especial vigentes em cada unidade de ensino. Este aumento do quadro de cozinheiras escolares, embora motivado pela necessidade da alimentação escolar especial, não deverá ser exclusiva para tal atividade, devendo integrar a equipe de forma igualitária.</w:t>
      </w:r>
    </w:p>
    <w:p w:rsidR="00791768" w:rsidRDefault="00D808D7">
      <w:pPr>
        <w:pStyle w:val="Normal1"/>
        <w:widowControl/>
        <w:spacing w:line="360" w:lineRule="auto"/>
        <w:ind w:left="720" w:firstLine="720"/>
        <w:jc w:val="both"/>
        <w:rPr>
          <w:rFonts w:ascii="Arial" w:eastAsia="Arial" w:hAnsi="Arial" w:cs="Arial"/>
          <w:sz w:val="24"/>
          <w:szCs w:val="24"/>
          <w:highlight w:val="white"/>
        </w:rPr>
      </w:pPr>
      <w:r>
        <w:rPr>
          <w:rFonts w:ascii="Arial" w:eastAsia="Arial" w:hAnsi="Arial" w:cs="Arial"/>
          <w:b/>
          <w:sz w:val="24"/>
          <w:szCs w:val="24"/>
          <w:highlight w:val="white"/>
        </w:rPr>
        <w:t>10.4.5.1</w:t>
      </w:r>
      <w:r>
        <w:rPr>
          <w:rFonts w:ascii="Arial" w:eastAsia="Arial" w:hAnsi="Arial" w:cs="Arial"/>
          <w:color w:val="FF0000"/>
          <w:sz w:val="24"/>
          <w:szCs w:val="24"/>
          <w:highlight w:val="white"/>
        </w:rPr>
        <w:t xml:space="preserve"> </w:t>
      </w:r>
      <w:r>
        <w:rPr>
          <w:rFonts w:ascii="Arial" w:eastAsia="Arial" w:hAnsi="Arial" w:cs="Arial"/>
          <w:sz w:val="24"/>
          <w:szCs w:val="24"/>
          <w:highlight w:val="white"/>
        </w:rPr>
        <w:t>O aumento do quadro de cozinheiras escolares descrito no item 10.4.3 deverá ser oriundo da equipe de volantes e permanecerá atuando na unidade escolar durante o prazo das vigências do (s) laudo(s), voltando a equipe de volantes caso o número de alunos com laudos em vigência diminua.</w:t>
      </w:r>
    </w:p>
    <w:p w:rsidR="00791768" w:rsidRDefault="00791768">
      <w:pPr>
        <w:pStyle w:val="Normal1"/>
        <w:widowControl/>
        <w:spacing w:line="360" w:lineRule="auto"/>
        <w:ind w:firstLine="720"/>
        <w:jc w:val="both"/>
        <w:rPr>
          <w:rFonts w:ascii="Arial" w:eastAsia="Arial" w:hAnsi="Arial" w:cs="Arial"/>
          <w:sz w:val="24"/>
          <w:szCs w:val="24"/>
          <w:highlight w:val="yellow"/>
        </w:rPr>
      </w:pPr>
    </w:p>
    <w:p w:rsidR="00791768" w:rsidRDefault="00D808D7">
      <w:pPr>
        <w:pStyle w:val="Normal1"/>
        <w:tabs>
          <w:tab w:val="left" w:pos="360"/>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hanging="2"/>
        <w:jc w:val="both"/>
        <w:rPr>
          <w:rFonts w:ascii="Arial" w:eastAsia="Arial" w:hAnsi="Arial" w:cs="Arial"/>
          <w:b/>
          <w:sz w:val="24"/>
          <w:szCs w:val="24"/>
        </w:rPr>
      </w:pPr>
      <w:r>
        <w:rPr>
          <w:rFonts w:ascii="Arial" w:eastAsia="Arial" w:hAnsi="Arial" w:cs="Arial"/>
          <w:b/>
          <w:sz w:val="24"/>
          <w:szCs w:val="24"/>
        </w:rPr>
        <w:t>10.5. – DOCUMENTAÇÕES OBRIGATÓRIAS ACERCA DOS COLABORADORES</w:t>
      </w:r>
    </w:p>
    <w:p w:rsidR="00791768" w:rsidRDefault="00791768">
      <w:pPr>
        <w:pStyle w:val="Normal1"/>
        <w:tabs>
          <w:tab w:val="left" w:pos="360"/>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hanging="2"/>
        <w:jc w:val="both"/>
        <w:rPr>
          <w:rFonts w:ascii="Arial" w:eastAsia="Arial" w:hAnsi="Arial" w:cs="Arial"/>
          <w:b/>
          <w:color w:val="9900FF"/>
          <w:sz w:val="24"/>
          <w:szCs w:val="24"/>
        </w:rPr>
      </w:pPr>
    </w:p>
    <w:p w:rsidR="00791768" w:rsidRDefault="00D808D7">
      <w:pPr>
        <w:pStyle w:val="Normal1"/>
        <w:tabs>
          <w:tab w:val="left" w:pos="360"/>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hanging="2"/>
        <w:jc w:val="both"/>
        <w:rPr>
          <w:rFonts w:ascii="Arial" w:eastAsia="Arial" w:hAnsi="Arial" w:cs="Arial"/>
          <w:sz w:val="24"/>
          <w:szCs w:val="24"/>
        </w:rPr>
      </w:pPr>
      <w:r>
        <w:rPr>
          <w:rFonts w:ascii="Arial" w:eastAsia="Arial" w:hAnsi="Arial" w:cs="Arial"/>
          <w:sz w:val="24"/>
          <w:szCs w:val="24"/>
        </w:rPr>
        <w:t>Apresentar, quando solicitado pelo órgão fiscalizador, a seguinte documentação:</w:t>
      </w:r>
    </w:p>
    <w:p w:rsidR="00791768" w:rsidRDefault="00D808D7">
      <w:pPr>
        <w:pStyle w:val="Normal1"/>
        <w:numPr>
          <w:ilvl w:val="1"/>
          <w:numId w:val="6"/>
        </w:num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hanging="2"/>
        <w:jc w:val="both"/>
        <w:rPr>
          <w:rFonts w:ascii="Arial" w:eastAsia="Arial" w:hAnsi="Arial" w:cs="Arial"/>
          <w:sz w:val="24"/>
          <w:szCs w:val="24"/>
        </w:rPr>
      </w:pPr>
      <w:r>
        <w:rPr>
          <w:rFonts w:ascii="Arial" w:eastAsia="Arial" w:hAnsi="Arial" w:cs="Arial"/>
          <w:sz w:val="24"/>
          <w:szCs w:val="24"/>
        </w:rPr>
        <w:t>Cópia do contrato de trabalho de todo pessoal envolvido na prestação do serviço;</w:t>
      </w:r>
    </w:p>
    <w:p w:rsidR="00791768" w:rsidRDefault="00D808D7">
      <w:pPr>
        <w:pStyle w:val="Normal1"/>
        <w:numPr>
          <w:ilvl w:val="1"/>
          <w:numId w:val="6"/>
        </w:num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hanging="2"/>
        <w:jc w:val="both"/>
        <w:rPr>
          <w:rFonts w:ascii="Arial" w:eastAsia="Arial" w:hAnsi="Arial" w:cs="Arial"/>
          <w:sz w:val="24"/>
          <w:szCs w:val="24"/>
        </w:rPr>
      </w:pPr>
      <w:r>
        <w:rPr>
          <w:rFonts w:ascii="Arial" w:eastAsia="Arial" w:hAnsi="Arial" w:cs="Arial"/>
          <w:sz w:val="24"/>
          <w:szCs w:val="24"/>
        </w:rPr>
        <w:t>Registro de empregado e cópia das páginas da Carteira de Trabalho e Previdência Social, atestando a contratação;</w:t>
      </w:r>
    </w:p>
    <w:p w:rsidR="00791768" w:rsidRDefault="00D808D7">
      <w:pPr>
        <w:pStyle w:val="Normal1"/>
        <w:numPr>
          <w:ilvl w:val="1"/>
          <w:numId w:val="6"/>
        </w:num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hanging="2"/>
        <w:jc w:val="both"/>
        <w:rPr>
          <w:rFonts w:ascii="Arial" w:eastAsia="Arial" w:hAnsi="Arial" w:cs="Arial"/>
          <w:sz w:val="24"/>
          <w:szCs w:val="24"/>
        </w:rPr>
      </w:pPr>
      <w:r>
        <w:rPr>
          <w:rFonts w:ascii="Arial" w:eastAsia="Arial" w:hAnsi="Arial" w:cs="Arial"/>
          <w:sz w:val="24"/>
          <w:szCs w:val="24"/>
        </w:rPr>
        <w:lastRenderedPageBreak/>
        <w:t>Atestado de Saúde Ocupacional (ASO), comprovando a realização dos exames médicos (admissional e periódicos);</w:t>
      </w:r>
    </w:p>
    <w:p w:rsidR="00791768" w:rsidRDefault="00D808D7">
      <w:pPr>
        <w:pStyle w:val="Normal1"/>
        <w:numPr>
          <w:ilvl w:val="1"/>
          <w:numId w:val="6"/>
        </w:num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hanging="2"/>
        <w:jc w:val="both"/>
        <w:rPr>
          <w:rFonts w:ascii="Arial" w:eastAsia="Arial" w:hAnsi="Arial" w:cs="Arial"/>
          <w:sz w:val="24"/>
          <w:szCs w:val="24"/>
        </w:rPr>
      </w:pPr>
      <w:r>
        <w:rPr>
          <w:rFonts w:ascii="Arial" w:eastAsia="Arial" w:hAnsi="Arial" w:cs="Arial"/>
          <w:sz w:val="24"/>
          <w:szCs w:val="24"/>
        </w:rPr>
        <w:t>Comprovante de cadastramento do trabalhador no regime do PIS/PASEP;</w:t>
      </w:r>
    </w:p>
    <w:p w:rsidR="00791768" w:rsidRDefault="00D808D7">
      <w:pPr>
        <w:pStyle w:val="Normal1"/>
        <w:numPr>
          <w:ilvl w:val="1"/>
          <w:numId w:val="6"/>
        </w:num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hanging="2"/>
        <w:jc w:val="both"/>
        <w:rPr>
          <w:rFonts w:ascii="Arial" w:eastAsia="Arial" w:hAnsi="Arial" w:cs="Arial"/>
          <w:sz w:val="24"/>
          <w:szCs w:val="24"/>
        </w:rPr>
      </w:pPr>
      <w:r>
        <w:rPr>
          <w:rFonts w:ascii="Arial" w:eastAsia="Arial" w:hAnsi="Arial" w:cs="Arial"/>
          <w:sz w:val="24"/>
          <w:szCs w:val="24"/>
        </w:rPr>
        <w:t>Cartão, ficha ou livro de ponto, assinado pelo empregado em que constem as horas trabalhadas, normais ou extraordinárias, se for o caso;</w:t>
      </w:r>
    </w:p>
    <w:p w:rsidR="00791768" w:rsidRDefault="00D808D7">
      <w:pPr>
        <w:pStyle w:val="Normal1"/>
        <w:numPr>
          <w:ilvl w:val="1"/>
          <w:numId w:val="6"/>
        </w:num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hanging="2"/>
        <w:jc w:val="both"/>
        <w:rPr>
          <w:rFonts w:ascii="Arial" w:eastAsia="Arial" w:hAnsi="Arial" w:cs="Arial"/>
          <w:sz w:val="24"/>
          <w:szCs w:val="24"/>
        </w:rPr>
      </w:pPr>
      <w:r>
        <w:rPr>
          <w:rFonts w:ascii="Arial" w:eastAsia="Arial" w:hAnsi="Arial" w:cs="Arial"/>
          <w:sz w:val="24"/>
          <w:szCs w:val="24"/>
        </w:rPr>
        <w:t>Recibo de concessão do aviso de férias, 30 (trinta) dias antes do respectivo gozo;</w:t>
      </w:r>
    </w:p>
    <w:p w:rsidR="00791768" w:rsidRDefault="00D808D7">
      <w:pPr>
        <w:pStyle w:val="Normal1"/>
        <w:numPr>
          <w:ilvl w:val="1"/>
          <w:numId w:val="6"/>
        </w:num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hanging="2"/>
        <w:jc w:val="both"/>
        <w:rPr>
          <w:rFonts w:ascii="Arial" w:eastAsia="Arial" w:hAnsi="Arial" w:cs="Arial"/>
          <w:sz w:val="24"/>
          <w:szCs w:val="24"/>
        </w:rPr>
      </w:pPr>
      <w:r>
        <w:rPr>
          <w:rFonts w:ascii="Arial" w:eastAsia="Arial" w:hAnsi="Arial" w:cs="Arial"/>
          <w:sz w:val="24"/>
          <w:szCs w:val="24"/>
        </w:rPr>
        <w:t>Recibo de pagamento atestando o recebimento de salários mensais e adicionais, férias mais 1/3 e 13º salário (1ª e 2ª parcelas), quando da época própria, além de salário-família, caso devido, assinado pelo empregado, ou, conforme o artigo 464 da CLT, acompanhado de comprovante de depósito bancário na conta do trabalhador;</w:t>
      </w:r>
    </w:p>
    <w:p w:rsidR="00791768" w:rsidRDefault="00D808D7">
      <w:pPr>
        <w:pStyle w:val="Normal1"/>
        <w:numPr>
          <w:ilvl w:val="1"/>
          <w:numId w:val="6"/>
        </w:num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hanging="2"/>
        <w:jc w:val="both"/>
        <w:rPr>
          <w:rFonts w:ascii="Arial" w:eastAsia="Arial" w:hAnsi="Arial" w:cs="Arial"/>
          <w:sz w:val="24"/>
          <w:szCs w:val="24"/>
        </w:rPr>
      </w:pPr>
      <w:r>
        <w:rPr>
          <w:rFonts w:ascii="Arial" w:eastAsia="Arial" w:hAnsi="Arial" w:cs="Arial"/>
          <w:sz w:val="24"/>
          <w:szCs w:val="24"/>
        </w:rPr>
        <w:t>Comprovante de opção e fornecimento do vale transporte quando for o caso;</w:t>
      </w:r>
    </w:p>
    <w:p w:rsidR="00791768" w:rsidRDefault="00D808D7">
      <w:pPr>
        <w:pStyle w:val="Normal1"/>
        <w:numPr>
          <w:ilvl w:val="1"/>
          <w:numId w:val="6"/>
        </w:num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hanging="2"/>
        <w:jc w:val="both"/>
        <w:rPr>
          <w:rFonts w:ascii="Arial" w:eastAsia="Arial" w:hAnsi="Arial" w:cs="Arial"/>
          <w:sz w:val="24"/>
          <w:szCs w:val="24"/>
        </w:rPr>
      </w:pPr>
      <w:r>
        <w:rPr>
          <w:rFonts w:ascii="Arial" w:eastAsia="Arial" w:hAnsi="Arial" w:cs="Arial"/>
          <w:sz w:val="24"/>
          <w:szCs w:val="24"/>
        </w:rPr>
        <w:t>Comprovante de entrega da RAIS e de que o trabalhador dela fez parte;</w:t>
      </w:r>
    </w:p>
    <w:p w:rsidR="00791768" w:rsidRDefault="00D808D7">
      <w:pPr>
        <w:pStyle w:val="Normal1"/>
        <w:numPr>
          <w:ilvl w:val="1"/>
          <w:numId w:val="6"/>
        </w:num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hanging="2"/>
        <w:jc w:val="both"/>
        <w:rPr>
          <w:rFonts w:ascii="Arial" w:eastAsia="Arial" w:hAnsi="Arial" w:cs="Arial"/>
          <w:sz w:val="24"/>
          <w:szCs w:val="24"/>
        </w:rPr>
      </w:pPr>
      <w:r>
        <w:rPr>
          <w:rFonts w:ascii="Arial" w:eastAsia="Arial" w:hAnsi="Arial" w:cs="Arial"/>
          <w:sz w:val="24"/>
          <w:szCs w:val="24"/>
        </w:rPr>
        <w:t>Documento que ateste o recebimento de equipamentos de proteção individual, se o serviço assim exigir;</w:t>
      </w:r>
    </w:p>
    <w:p w:rsidR="00791768" w:rsidRDefault="00D808D7">
      <w:pPr>
        <w:pStyle w:val="Normal1"/>
        <w:numPr>
          <w:ilvl w:val="1"/>
          <w:numId w:val="6"/>
        </w:numPr>
        <w:tabs>
          <w:tab w:val="left" w:pos="568"/>
          <w:tab w:val="left" w:pos="992"/>
          <w:tab w:val="left" w:pos="1700"/>
          <w:tab w:val="left" w:pos="2408"/>
          <w:tab w:val="left" w:pos="3116"/>
          <w:tab w:val="left" w:pos="3824"/>
          <w:tab w:val="left" w:pos="4532"/>
          <w:tab w:val="left" w:pos="5240"/>
          <w:tab w:val="left" w:pos="5948"/>
          <w:tab w:val="left" w:pos="6656"/>
          <w:tab w:val="left" w:pos="7364"/>
          <w:tab w:val="left" w:pos="8072"/>
          <w:tab w:val="left" w:pos="8780"/>
          <w:tab w:val="left" w:pos="9488"/>
        </w:tabs>
        <w:spacing w:line="360" w:lineRule="auto"/>
        <w:ind w:hanging="2"/>
        <w:jc w:val="both"/>
        <w:rPr>
          <w:rFonts w:ascii="Arial" w:eastAsia="Arial" w:hAnsi="Arial" w:cs="Arial"/>
          <w:sz w:val="24"/>
          <w:szCs w:val="24"/>
        </w:rPr>
      </w:pPr>
      <w:r>
        <w:rPr>
          <w:rFonts w:ascii="Arial" w:eastAsia="Arial" w:hAnsi="Arial" w:cs="Arial"/>
          <w:sz w:val="24"/>
          <w:szCs w:val="24"/>
        </w:rPr>
        <w:t>comprovantes que atestem o correto depósito do Fundo de Garantia do Tempo de Serviço em conta vinculada aberta para esse fim;</w:t>
      </w:r>
    </w:p>
    <w:p w:rsidR="00791768" w:rsidRDefault="00D808D7">
      <w:pPr>
        <w:pStyle w:val="Normal1"/>
        <w:numPr>
          <w:ilvl w:val="1"/>
          <w:numId w:val="6"/>
        </w:numPr>
        <w:tabs>
          <w:tab w:val="left" w:pos="568"/>
          <w:tab w:val="left" w:pos="992"/>
          <w:tab w:val="left" w:pos="1700"/>
          <w:tab w:val="left" w:pos="2408"/>
          <w:tab w:val="left" w:pos="3116"/>
          <w:tab w:val="left" w:pos="3824"/>
          <w:tab w:val="left" w:pos="4532"/>
          <w:tab w:val="left" w:pos="5240"/>
          <w:tab w:val="left" w:pos="5948"/>
          <w:tab w:val="left" w:pos="6656"/>
          <w:tab w:val="left" w:pos="7364"/>
          <w:tab w:val="left" w:pos="8072"/>
          <w:tab w:val="left" w:pos="8780"/>
          <w:tab w:val="left" w:pos="9488"/>
        </w:tabs>
        <w:spacing w:line="360" w:lineRule="auto"/>
        <w:ind w:hanging="2"/>
        <w:jc w:val="both"/>
        <w:rPr>
          <w:rFonts w:ascii="Arial" w:eastAsia="Arial" w:hAnsi="Arial" w:cs="Arial"/>
          <w:sz w:val="24"/>
          <w:szCs w:val="24"/>
        </w:rPr>
      </w:pPr>
      <w:r>
        <w:rPr>
          <w:rFonts w:ascii="Arial" w:eastAsia="Arial" w:hAnsi="Arial" w:cs="Arial"/>
          <w:sz w:val="24"/>
          <w:szCs w:val="24"/>
        </w:rPr>
        <w:t>Certidão de antecedentes criminais da 1ª e 2ª Varas.</w:t>
      </w:r>
    </w:p>
    <w:p w:rsidR="00791768" w:rsidRDefault="00791768">
      <w:pPr>
        <w:pStyle w:val="Normal1"/>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p w:rsidR="00791768" w:rsidRDefault="00D808D7">
      <w:pPr>
        <w:pStyle w:val="Normal1"/>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10.5.1</w:t>
      </w:r>
      <w:r>
        <w:rPr>
          <w:rFonts w:ascii="Arial" w:eastAsia="Arial" w:hAnsi="Arial" w:cs="Arial"/>
          <w:sz w:val="24"/>
          <w:szCs w:val="24"/>
        </w:rPr>
        <w:t xml:space="preserve"> Em caso de demissão de funcionários, a CONTRATADA deverá comunicar no prazo máximo de 24 horas à CONTRATANTE, por meio de ofício, devendo esta proceder à substituição imediata por profissional devidamente capacitado;</w:t>
      </w:r>
    </w:p>
    <w:p w:rsidR="00791768" w:rsidRDefault="00D808D7">
      <w:pPr>
        <w:pStyle w:val="Norm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yellow"/>
        </w:rPr>
      </w:pPr>
      <w:r>
        <w:rPr>
          <w:rFonts w:ascii="Arial" w:eastAsia="Arial" w:hAnsi="Arial" w:cs="Arial"/>
          <w:b/>
          <w:sz w:val="24"/>
          <w:szCs w:val="24"/>
        </w:rPr>
        <w:t>10.5.2</w:t>
      </w:r>
      <w:r>
        <w:rPr>
          <w:rFonts w:ascii="Arial" w:eastAsia="Arial" w:hAnsi="Arial" w:cs="Arial"/>
          <w:sz w:val="24"/>
          <w:szCs w:val="24"/>
        </w:rPr>
        <w:t xml:space="preserve"> Apresentar sempre que solicitado pelo fiscalizador cópia da relação dos empregados que atuam na prestação de serviços;</w:t>
      </w:r>
    </w:p>
    <w:p w:rsidR="00791768" w:rsidRDefault="00791768">
      <w:pPr>
        <w:pStyle w:val="Norm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rPr>
      </w:pP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rPr>
      </w:pPr>
      <w:r>
        <w:rPr>
          <w:rFonts w:ascii="Arial" w:eastAsia="Arial" w:hAnsi="Arial" w:cs="Arial"/>
          <w:b/>
          <w:sz w:val="24"/>
          <w:szCs w:val="24"/>
        </w:rPr>
        <w:t>11 – EQUIPAMENTOS E UTENSÍLIOS</w:t>
      </w:r>
    </w:p>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rPr>
      </w:pP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Com relação aos equipamentos, utensílios e mobiliários a CONTRATADA deverá:</w:t>
      </w:r>
    </w:p>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 xml:space="preserve">11.1 </w:t>
      </w:r>
      <w:r>
        <w:rPr>
          <w:rFonts w:ascii="Arial" w:eastAsia="Arial" w:hAnsi="Arial" w:cs="Arial"/>
          <w:sz w:val="24"/>
          <w:szCs w:val="24"/>
        </w:rPr>
        <w:t>Disponibilizar dentro de 10 (dez) dias a contar da data de assinatura da ordem de serviço, equipamentos e utensílios</w:t>
      </w:r>
      <w:r>
        <w:rPr>
          <w:rFonts w:ascii="Arial" w:eastAsia="Arial" w:hAnsi="Arial" w:cs="Arial"/>
          <w:color w:val="FF0000"/>
          <w:sz w:val="24"/>
          <w:szCs w:val="24"/>
        </w:rPr>
        <w:t xml:space="preserve"> </w:t>
      </w:r>
      <w:r>
        <w:rPr>
          <w:rFonts w:ascii="Arial" w:eastAsia="Arial" w:hAnsi="Arial" w:cs="Arial"/>
          <w:sz w:val="24"/>
          <w:szCs w:val="24"/>
        </w:rPr>
        <w:t xml:space="preserve">previstos no </w:t>
      </w:r>
      <w:r>
        <w:rPr>
          <w:rFonts w:ascii="Arial" w:eastAsia="Arial" w:hAnsi="Arial" w:cs="Arial"/>
          <w:b/>
          <w:sz w:val="24"/>
          <w:szCs w:val="24"/>
          <w:shd w:val="clear" w:color="auto" w:fill="CFE2F3"/>
        </w:rPr>
        <w:t>Anexo 5</w:t>
      </w:r>
      <w:r>
        <w:rPr>
          <w:rFonts w:ascii="Arial" w:eastAsia="Arial" w:hAnsi="Arial" w:cs="Arial"/>
          <w:sz w:val="24"/>
          <w:szCs w:val="24"/>
          <w:shd w:val="clear" w:color="auto" w:fill="CFE2F3"/>
        </w:rPr>
        <w:t>,</w:t>
      </w:r>
      <w:r>
        <w:rPr>
          <w:rFonts w:ascii="Arial" w:eastAsia="Arial" w:hAnsi="Arial" w:cs="Arial"/>
          <w:sz w:val="24"/>
          <w:szCs w:val="24"/>
        </w:rPr>
        <w:t xml:space="preserve"> novos ou em perfeito estado de conservação, manutenção e uso, para atendimento às demandas das Unidades Escolares, bem como o seu relatório de inventário com quantitativo de cada item de propriedade da CONTRATADA entregue e fotos dos equipamentos instalados, assinado pelo Fiscal de Alimentação Escolar de cada Unidade Escolar.  </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 xml:space="preserve">11.2 </w:t>
      </w:r>
      <w:r>
        <w:rPr>
          <w:rFonts w:ascii="Arial" w:eastAsia="Arial" w:hAnsi="Arial" w:cs="Arial"/>
          <w:sz w:val="24"/>
          <w:szCs w:val="24"/>
        </w:rPr>
        <w:t>Identificar todos os equipamentos, mobiliários e similares de sua propriedade disponibilizados nas Unidades Escolares para execução do objeto, de forma a não serem confundidos com similares de propriedade da CONTRATANTE ou da Unidade Escolar</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 xml:space="preserve">11.3 </w:t>
      </w:r>
      <w:r>
        <w:rPr>
          <w:rFonts w:ascii="Arial" w:eastAsia="Arial" w:hAnsi="Arial" w:cs="Arial"/>
          <w:sz w:val="24"/>
          <w:szCs w:val="24"/>
        </w:rPr>
        <w:t>Garantir o bom estado de conservação dos utensílios das Unidades Escolares;</w:t>
      </w:r>
    </w:p>
    <w:p w:rsidR="00791768" w:rsidRDefault="00D808D7">
      <w:pPr>
        <w:pStyle w:val="Normal1"/>
        <w:pBdr>
          <w:top w:val="nil"/>
          <w:left w:val="nil"/>
          <w:bottom w:val="nil"/>
          <w:right w:val="nil"/>
          <w:between w:val="nil"/>
        </w:pBd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hanging="2"/>
        <w:jc w:val="both"/>
        <w:rPr>
          <w:rFonts w:ascii="Arial" w:eastAsia="Arial" w:hAnsi="Arial" w:cs="Arial"/>
          <w:sz w:val="24"/>
          <w:szCs w:val="24"/>
        </w:rPr>
      </w:pPr>
      <w:r>
        <w:rPr>
          <w:rFonts w:ascii="Arial" w:eastAsia="Arial" w:hAnsi="Arial" w:cs="Arial"/>
          <w:b/>
          <w:sz w:val="24"/>
          <w:szCs w:val="24"/>
        </w:rPr>
        <w:t xml:space="preserve">11.4 </w:t>
      </w:r>
      <w:r>
        <w:rPr>
          <w:rFonts w:ascii="Arial" w:eastAsia="Arial" w:hAnsi="Arial" w:cs="Arial"/>
          <w:sz w:val="24"/>
          <w:szCs w:val="24"/>
        </w:rPr>
        <w:t>A desratização, dedetização da cozinha, do estoque e a limpeza das caixas de gordura são de inteira responsabilidade da CONTRATADA, devendo seguir as normas sanitárias vigentes, bem como a certificação específica;</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 xml:space="preserve">11.5 </w:t>
      </w:r>
      <w:r>
        <w:rPr>
          <w:rFonts w:ascii="Arial" w:eastAsia="Arial" w:hAnsi="Arial" w:cs="Arial"/>
          <w:sz w:val="24"/>
          <w:szCs w:val="24"/>
        </w:rPr>
        <w:t>Manter protegidas, janelas, portas com telas e protetor de porta, e ralos que possam ser fechados contra insetos e roedores, dos estoques e cozinhas das Unidades Escolares. Nas unidades em que for possível, os refeitórios também deverão ter todas as aberturas protegidas por telas.</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 xml:space="preserve">11.6 </w:t>
      </w:r>
      <w:r>
        <w:rPr>
          <w:rFonts w:ascii="Arial" w:eastAsia="Arial" w:hAnsi="Arial" w:cs="Arial"/>
          <w:sz w:val="24"/>
          <w:szCs w:val="24"/>
        </w:rPr>
        <w:t xml:space="preserve">Os equipamentos e mobiliários do </w:t>
      </w:r>
      <w:r>
        <w:rPr>
          <w:rFonts w:ascii="Arial" w:eastAsia="Arial" w:hAnsi="Arial" w:cs="Arial"/>
          <w:b/>
          <w:sz w:val="24"/>
          <w:szCs w:val="24"/>
          <w:shd w:val="clear" w:color="auto" w:fill="C9DAF8"/>
        </w:rPr>
        <w:t>Anexo 5</w:t>
      </w:r>
      <w:r>
        <w:rPr>
          <w:rFonts w:ascii="Arial" w:eastAsia="Arial" w:hAnsi="Arial" w:cs="Arial"/>
          <w:sz w:val="24"/>
          <w:szCs w:val="24"/>
          <w:shd w:val="clear" w:color="auto" w:fill="C9DAF8"/>
        </w:rPr>
        <w:t xml:space="preserve"> </w:t>
      </w:r>
      <w:r>
        <w:rPr>
          <w:rFonts w:ascii="Arial" w:eastAsia="Arial" w:hAnsi="Arial" w:cs="Arial"/>
          <w:sz w:val="24"/>
          <w:szCs w:val="24"/>
        </w:rPr>
        <w:t>deverão constar da proposta por meio da planilha de custos conforme modelo do</w:t>
      </w:r>
      <w:r>
        <w:rPr>
          <w:rFonts w:ascii="Arial" w:eastAsia="Arial" w:hAnsi="Arial" w:cs="Arial"/>
          <w:sz w:val="24"/>
          <w:szCs w:val="24"/>
          <w:shd w:val="clear" w:color="auto" w:fill="C9DAF8"/>
        </w:rPr>
        <w:t xml:space="preserve"> </w:t>
      </w:r>
      <w:r>
        <w:rPr>
          <w:rFonts w:ascii="Arial" w:eastAsia="Arial" w:hAnsi="Arial" w:cs="Arial"/>
          <w:b/>
          <w:sz w:val="24"/>
          <w:szCs w:val="24"/>
          <w:shd w:val="clear" w:color="auto" w:fill="C9DAF8"/>
        </w:rPr>
        <w:t>Anexo 8</w:t>
      </w:r>
      <w:r>
        <w:rPr>
          <w:rFonts w:ascii="Arial" w:eastAsia="Arial" w:hAnsi="Arial" w:cs="Arial"/>
          <w:sz w:val="24"/>
          <w:szCs w:val="24"/>
        </w:rPr>
        <w:t>;</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 xml:space="preserve">11.7 </w:t>
      </w:r>
      <w:r>
        <w:rPr>
          <w:rFonts w:ascii="Arial" w:eastAsia="Arial" w:hAnsi="Arial" w:cs="Arial"/>
          <w:sz w:val="24"/>
          <w:szCs w:val="24"/>
        </w:rPr>
        <w:t>A CONTRATADA deverá garantir o bom estado de conservação e funcionamento dos equipamentos e mobiliários de sua propriedade;</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 xml:space="preserve">11.8 </w:t>
      </w:r>
      <w:r>
        <w:rPr>
          <w:rFonts w:ascii="Arial" w:eastAsia="Arial" w:hAnsi="Arial" w:cs="Arial"/>
          <w:sz w:val="24"/>
          <w:szCs w:val="24"/>
        </w:rPr>
        <w:t>Efetuar a reposição imediata dos equipamentos e mobiliários danificados ou extraviados, por culpa ou dolo da CONTRATADA, inclusive os de propriedade da CONTRATANTE;</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 xml:space="preserve">11.9 </w:t>
      </w:r>
      <w:r>
        <w:rPr>
          <w:rFonts w:ascii="Arial" w:eastAsia="Arial" w:hAnsi="Arial" w:cs="Arial"/>
          <w:sz w:val="24"/>
          <w:szCs w:val="24"/>
        </w:rPr>
        <w:t xml:space="preserve">Efetuar o conserto e manutenção plena, preventiva e corretiva dos equipamentos </w:t>
      </w:r>
      <w:r>
        <w:rPr>
          <w:rFonts w:ascii="Arial" w:eastAsia="Arial" w:hAnsi="Arial" w:cs="Arial"/>
          <w:sz w:val="24"/>
          <w:szCs w:val="24"/>
        </w:rPr>
        <w:lastRenderedPageBreak/>
        <w:t>e mobiliários, de propriedade da CONTRATADA, no prazo máximo de 07 (sete) dias da solicitação, devendo haver substituição, por outros de características idênticas, até o</w:t>
      </w:r>
      <w:r>
        <w:rPr>
          <w:rFonts w:ascii="Arial" w:eastAsia="Arial" w:hAnsi="Arial" w:cs="Arial"/>
          <w:b/>
          <w:sz w:val="24"/>
          <w:szCs w:val="24"/>
        </w:rPr>
        <w:t xml:space="preserve"> </w:t>
      </w:r>
      <w:r>
        <w:rPr>
          <w:rFonts w:ascii="Arial" w:eastAsia="Arial" w:hAnsi="Arial" w:cs="Arial"/>
          <w:sz w:val="24"/>
          <w:szCs w:val="24"/>
        </w:rPr>
        <w:t>retorno do original;</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11.10</w:t>
      </w:r>
      <w:r>
        <w:rPr>
          <w:rFonts w:ascii="Arial" w:eastAsia="Arial" w:hAnsi="Arial" w:cs="Arial"/>
          <w:sz w:val="24"/>
          <w:szCs w:val="24"/>
        </w:rPr>
        <w:t xml:space="preserve"> Manter a limpeza e desinfecção dos equipamentos e mobiliários utilizados, de acordo com as normas da Vigilância Sanitária;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11.11</w:t>
      </w:r>
      <w:r>
        <w:rPr>
          <w:rFonts w:ascii="Arial" w:eastAsia="Arial" w:hAnsi="Arial" w:cs="Arial"/>
          <w:sz w:val="24"/>
          <w:szCs w:val="24"/>
        </w:rPr>
        <w:t xml:space="preserve"> Os equipamentos e mobiliários deverão estar em ótimo estado de conservação, manutenção e funcionamento durante todo o período do contrato;</w:t>
      </w:r>
    </w:p>
    <w:p w:rsidR="00791768" w:rsidRDefault="00D808D7">
      <w:pPr>
        <w:pStyle w:val="Normal1"/>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hanging="2"/>
        <w:jc w:val="both"/>
        <w:rPr>
          <w:rFonts w:ascii="Arial" w:eastAsia="Arial" w:hAnsi="Arial" w:cs="Arial"/>
          <w:sz w:val="24"/>
          <w:szCs w:val="24"/>
        </w:rPr>
      </w:pPr>
      <w:r>
        <w:rPr>
          <w:rFonts w:ascii="Arial" w:eastAsia="Arial" w:hAnsi="Arial" w:cs="Arial"/>
          <w:b/>
          <w:sz w:val="24"/>
          <w:szCs w:val="24"/>
        </w:rPr>
        <w:t xml:space="preserve">11.12 </w:t>
      </w:r>
      <w:r>
        <w:rPr>
          <w:rFonts w:ascii="Arial" w:eastAsia="Arial" w:hAnsi="Arial" w:cs="Arial"/>
          <w:sz w:val="24"/>
          <w:szCs w:val="24"/>
        </w:rPr>
        <w:t>Os utensílios e equipamentos deverão ser retirados em até 48h após o término do contrato;</w:t>
      </w:r>
    </w:p>
    <w:p w:rsidR="00791768" w:rsidRDefault="00791768">
      <w:pPr>
        <w:pStyle w:val="Norm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p w:rsidR="00791768" w:rsidRDefault="00D808D7">
      <w:pPr>
        <w:pStyle w:val="Normal1"/>
        <w:pBdr>
          <w:top w:val="nil"/>
          <w:left w:val="nil"/>
          <w:bottom w:val="nil"/>
          <w:right w:val="nil"/>
          <w:between w:val="nil"/>
        </w:pBdr>
        <w:tabs>
          <w:tab w:val="left" w:pos="69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rPr>
      </w:pPr>
      <w:r>
        <w:rPr>
          <w:rFonts w:ascii="Arial" w:eastAsia="Arial" w:hAnsi="Arial" w:cs="Arial"/>
          <w:b/>
          <w:sz w:val="24"/>
          <w:szCs w:val="24"/>
        </w:rPr>
        <w:t xml:space="preserve">12 – DOS GÊNEROS ALIMENTÍCIOS E INSUMOS </w:t>
      </w:r>
    </w:p>
    <w:p w:rsidR="00791768" w:rsidRDefault="00791768">
      <w:pPr>
        <w:pStyle w:val="Normal1"/>
        <w:pBdr>
          <w:top w:val="nil"/>
          <w:left w:val="nil"/>
          <w:bottom w:val="nil"/>
          <w:right w:val="nil"/>
          <w:between w:val="nil"/>
        </w:pBdr>
        <w:tabs>
          <w:tab w:val="left" w:pos="69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rPr>
      </w:pPr>
    </w:p>
    <w:p w:rsidR="00791768" w:rsidRDefault="00D808D7">
      <w:pPr>
        <w:pStyle w:val="Normal1"/>
        <w:pBdr>
          <w:top w:val="nil"/>
          <w:left w:val="nil"/>
          <w:bottom w:val="nil"/>
          <w:right w:val="nil"/>
          <w:between w:val="nil"/>
        </w:pBdr>
        <w:tabs>
          <w:tab w:val="left" w:pos="69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A CONTRATADA deverá:</w:t>
      </w:r>
    </w:p>
    <w:p w:rsidR="00791768" w:rsidRDefault="00D808D7">
      <w:pPr>
        <w:pStyle w:val="Normal1"/>
        <w:widowControl/>
        <w:pBdr>
          <w:top w:val="nil"/>
          <w:left w:val="nil"/>
          <w:bottom w:val="nil"/>
          <w:right w:val="nil"/>
          <w:between w:val="nil"/>
        </w:pBd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12.1</w:t>
      </w:r>
      <w:r>
        <w:rPr>
          <w:rFonts w:ascii="Arial" w:eastAsia="Arial" w:hAnsi="Arial" w:cs="Arial"/>
          <w:sz w:val="24"/>
          <w:szCs w:val="24"/>
        </w:rPr>
        <w:t xml:space="preserve"> Assegurar o abastecimento das Unidades Escolares com quantidade de gêneros alimentícios necessários ao cumprimento do cardápio (somente aqueles que já tenham tido amostras aprovadas pela Equipe Técnica de Nutrição da SME e constem na Lista de Homologados), observando rigorosamente suas especificações, qualidade, quantidade e prazos de validade;</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12.2</w:t>
      </w:r>
      <w:r>
        <w:rPr>
          <w:rFonts w:ascii="Arial" w:eastAsia="Arial" w:hAnsi="Arial" w:cs="Arial"/>
          <w:sz w:val="24"/>
          <w:szCs w:val="24"/>
        </w:rPr>
        <w:t xml:space="preserve"> Cumprir rigorosamente o cardápio completo geral e específico para alunos com recomendação médica e/ou nutricional de alimentação escolar especial, substituindo os alimentos/produtos e marcas necessários;</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12.3</w:t>
      </w:r>
      <w:r>
        <w:rPr>
          <w:rFonts w:ascii="Arial" w:eastAsia="Arial" w:hAnsi="Arial" w:cs="Arial"/>
          <w:sz w:val="24"/>
          <w:szCs w:val="24"/>
        </w:rPr>
        <w:t xml:space="preserve"> Providenciar a reposição de gêneros alimentícios extraviados ou não qualificados, por culpa ou dolo de seus empregados, bem como por ataque de insetos ou roedores, sem ônus para a CONTRATANTE.</w:t>
      </w:r>
    </w:p>
    <w:p w:rsidR="00791768" w:rsidRDefault="00D808D7">
      <w:pPr>
        <w:pStyle w:val="Normal1"/>
        <w:widowControl/>
        <w:spacing w:line="360" w:lineRule="auto"/>
        <w:ind w:firstLine="720"/>
        <w:jc w:val="both"/>
        <w:rPr>
          <w:rFonts w:ascii="Arial" w:eastAsia="Arial" w:hAnsi="Arial" w:cs="Arial"/>
          <w:sz w:val="24"/>
          <w:szCs w:val="24"/>
          <w:highlight w:val="white"/>
        </w:rPr>
      </w:pPr>
      <w:r>
        <w:rPr>
          <w:rFonts w:ascii="Arial" w:eastAsia="Arial" w:hAnsi="Arial" w:cs="Arial"/>
          <w:b/>
          <w:sz w:val="24"/>
          <w:szCs w:val="24"/>
          <w:highlight w:val="white"/>
        </w:rPr>
        <w:t>12.3.1</w:t>
      </w:r>
      <w:r>
        <w:rPr>
          <w:rFonts w:ascii="Arial" w:eastAsia="Arial" w:hAnsi="Arial" w:cs="Arial"/>
          <w:sz w:val="24"/>
          <w:szCs w:val="24"/>
          <w:highlight w:val="white"/>
        </w:rPr>
        <w:t xml:space="preserve"> Todo material de limpeza necessário para higienização, do local de produção será de responsabilidade da CONTRATADA;</w:t>
      </w:r>
    </w:p>
    <w:p w:rsidR="00791768" w:rsidRDefault="00D808D7">
      <w:pPr>
        <w:pStyle w:val="Normal1"/>
        <w:widowControl/>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ab/>
        <w:t>12.3.2</w:t>
      </w:r>
      <w:r>
        <w:rPr>
          <w:rFonts w:ascii="Arial" w:eastAsia="Arial" w:hAnsi="Arial" w:cs="Arial"/>
          <w:sz w:val="24"/>
          <w:szCs w:val="24"/>
          <w:highlight w:val="white"/>
        </w:rPr>
        <w:t xml:space="preserve"> A CONTRATADA deverá fornecer material de limpeza e sanitização de boa qualidade e em quantidade suficiente para a higienização ambiental, pessoal, dos utensílios e equipamentos, conforme item 4 do </w:t>
      </w:r>
      <w:r>
        <w:rPr>
          <w:rFonts w:ascii="Arial" w:eastAsia="Arial" w:hAnsi="Arial" w:cs="Arial"/>
          <w:b/>
          <w:sz w:val="24"/>
          <w:szCs w:val="24"/>
          <w:highlight w:val="white"/>
        </w:rPr>
        <w:t>Anexo 5</w:t>
      </w:r>
      <w:r>
        <w:rPr>
          <w:rFonts w:ascii="Arial" w:eastAsia="Arial" w:hAnsi="Arial" w:cs="Arial"/>
          <w:sz w:val="24"/>
          <w:szCs w:val="24"/>
          <w:highlight w:val="white"/>
        </w:rPr>
        <w:t>;</w:t>
      </w:r>
    </w:p>
    <w:p w:rsidR="00791768" w:rsidRDefault="00D808D7">
      <w:pPr>
        <w:pStyle w:val="Normal1"/>
        <w:widowControl/>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highlight w:val="white"/>
        </w:rPr>
      </w:pPr>
      <w:r>
        <w:rPr>
          <w:rFonts w:ascii="Arial" w:eastAsia="Arial" w:hAnsi="Arial" w:cs="Arial"/>
          <w:sz w:val="24"/>
          <w:szCs w:val="24"/>
          <w:highlight w:val="white"/>
        </w:rPr>
        <w:tab/>
      </w:r>
      <w:r>
        <w:rPr>
          <w:rFonts w:ascii="Arial" w:eastAsia="Arial" w:hAnsi="Arial" w:cs="Arial"/>
          <w:sz w:val="24"/>
          <w:szCs w:val="24"/>
          <w:highlight w:val="white"/>
        </w:rPr>
        <w:tab/>
      </w:r>
      <w:r>
        <w:rPr>
          <w:rFonts w:ascii="Arial" w:eastAsia="Arial" w:hAnsi="Arial" w:cs="Arial"/>
          <w:b/>
          <w:sz w:val="24"/>
          <w:szCs w:val="24"/>
          <w:highlight w:val="white"/>
        </w:rPr>
        <w:t>12.3.2.1</w:t>
      </w:r>
      <w:r>
        <w:rPr>
          <w:rFonts w:ascii="Arial" w:eastAsia="Arial" w:hAnsi="Arial" w:cs="Arial"/>
          <w:sz w:val="24"/>
          <w:szCs w:val="24"/>
          <w:highlight w:val="white"/>
        </w:rPr>
        <w:t xml:space="preserve"> No fornecimento dos materiais citados no item 4 do Anexo 5 a CONTRATADA deverá submeter amostra ao Fiscal de Contrato, para homologação </w:t>
      </w:r>
      <w:r>
        <w:rPr>
          <w:rFonts w:ascii="Arial" w:eastAsia="Arial" w:hAnsi="Arial" w:cs="Arial"/>
          <w:sz w:val="24"/>
          <w:szCs w:val="24"/>
          <w:highlight w:val="white"/>
        </w:rPr>
        <w:lastRenderedPageBreak/>
        <w:t>dos mesmos. Caso o produto seja reprovado, a CONTRATADA deverá submeter nova amostra em 24h.</w:t>
      </w:r>
    </w:p>
    <w:p w:rsidR="00791768" w:rsidRDefault="00D808D7">
      <w:pPr>
        <w:pStyle w:val="Normal1"/>
        <w:widowControl/>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12.4</w:t>
      </w:r>
      <w:r>
        <w:rPr>
          <w:rFonts w:ascii="Arial" w:eastAsia="Arial" w:hAnsi="Arial" w:cs="Arial"/>
          <w:sz w:val="24"/>
          <w:szCs w:val="24"/>
        </w:rPr>
        <w:t xml:space="preserve"> É de responsabilidade da CONTRATADA, manter a limpeza e higienização das instalações da cozinha e estoque em que os serviços serão desenvolvidos, bem como, dos utensílios e equipamentos, inclusive parte interna (tubulação) da coifa, fogão, luminárias, telas e janelas;</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12.5</w:t>
      </w:r>
      <w:r>
        <w:rPr>
          <w:rFonts w:ascii="Arial" w:eastAsia="Arial" w:hAnsi="Arial" w:cs="Arial"/>
          <w:sz w:val="24"/>
          <w:szCs w:val="24"/>
        </w:rPr>
        <w:t xml:space="preserve"> A CONTRATADA deverá realizar todos os procedimentos relacionados ao preparo e fornecimento dos alimentos em conformidade com o disposto pela Vigilância Sanitária e Ministério da Saúde, utilizando-se do sistema APPCC (Análise de Perigo e Pontos Críticos de Controle), de acordo com a resolução RDC nº 12 de 02/01/01 e nos demais dispositivos legais e regulamentares porventura aplicáveis;</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 xml:space="preserve">12.6 </w:t>
      </w:r>
      <w:r>
        <w:rPr>
          <w:rFonts w:ascii="Arial" w:eastAsia="Arial" w:hAnsi="Arial" w:cs="Arial"/>
          <w:sz w:val="24"/>
          <w:szCs w:val="24"/>
        </w:rPr>
        <w:t>A CONTRATADA deverá manter planilhas de controle de temperatura de todas as preparações, durante a preparação e o servimento das refeições, diariamente, conforme legislação vigente.</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12.7</w:t>
      </w:r>
      <w:r>
        <w:rPr>
          <w:rFonts w:ascii="Arial" w:eastAsia="Arial" w:hAnsi="Arial" w:cs="Arial"/>
          <w:sz w:val="24"/>
          <w:szCs w:val="24"/>
        </w:rPr>
        <w:t xml:space="preserve"> Manter o abastecimento do gás, bem como a aquisição e conservação dos cilindros, válvulas e tubulação externa.</w:t>
      </w:r>
    </w:p>
    <w:p w:rsidR="00791768" w:rsidRDefault="00791768">
      <w:pPr>
        <w:pStyle w:val="Normal1"/>
        <w:widowControl/>
        <w:pBdr>
          <w:top w:val="nil"/>
          <w:left w:val="nil"/>
          <w:bottom w:val="nil"/>
          <w:right w:val="nil"/>
          <w:between w:val="nil"/>
        </w:pBd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p w:rsidR="00791768" w:rsidRDefault="00D808D7">
      <w:pPr>
        <w:pStyle w:val="Normal1"/>
        <w:pBdr>
          <w:top w:val="nil"/>
          <w:left w:val="nil"/>
          <w:bottom w:val="nil"/>
          <w:right w:val="nil"/>
          <w:between w:val="nil"/>
        </w:pBdr>
        <w:tabs>
          <w:tab w:val="left" w:pos="69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rPr>
      </w:pPr>
      <w:r>
        <w:rPr>
          <w:rFonts w:ascii="Arial" w:eastAsia="Arial" w:hAnsi="Arial" w:cs="Arial"/>
          <w:b/>
          <w:sz w:val="24"/>
          <w:szCs w:val="24"/>
        </w:rPr>
        <w:t>13 – ALEITAMENTO MATERNO</w:t>
      </w:r>
    </w:p>
    <w:p w:rsidR="00791768" w:rsidRDefault="00791768">
      <w:pPr>
        <w:pStyle w:val="Normal1"/>
        <w:pBdr>
          <w:top w:val="nil"/>
          <w:left w:val="nil"/>
          <w:bottom w:val="nil"/>
          <w:right w:val="nil"/>
          <w:between w:val="nil"/>
        </w:pBdr>
        <w:tabs>
          <w:tab w:val="left" w:pos="69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rPr>
      </w:pPr>
    </w:p>
    <w:p w:rsidR="00791768" w:rsidRDefault="00D808D7">
      <w:pPr>
        <w:pStyle w:val="Normal1"/>
        <w:pBdr>
          <w:top w:val="nil"/>
          <w:left w:val="nil"/>
          <w:bottom w:val="nil"/>
          <w:right w:val="nil"/>
          <w:between w:val="nil"/>
        </w:pBdr>
        <w:tabs>
          <w:tab w:val="left" w:pos="69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Com relação ao aleitamento materno,  a CONTRATADA deverá:</w:t>
      </w:r>
    </w:p>
    <w:p w:rsidR="00791768" w:rsidRDefault="00D808D7">
      <w:pPr>
        <w:pStyle w:val="Normal1"/>
        <w:pBdr>
          <w:top w:val="nil"/>
          <w:left w:val="nil"/>
          <w:bottom w:val="nil"/>
          <w:right w:val="nil"/>
          <w:between w:val="nil"/>
        </w:pBdr>
        <w:tabs>
          <w:tab w:val="left" w:pos="69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13.1</w:t>
      </w:r>
      <w:r>
        <w:rPr>
          <w:rFonts w:ascii="Arial" w:eastAsia="Arial" w:hAnsi="Arial" w:cs="Arial"/>
          <w:sz w:val="24"/>
          <w:szCs w:val="24"/>
        </w:rPr>
        <w:t xml:space="preserve"> Realizar todos os procedimentos de recebimento, armazenamento e aquecimento do leite materno de acordo com a NOTA TÉCNICA Nº 3049124/2022/COSAN/CGPAE/DIRAE. </w:t>
      </w:r>
    </w:p>
    <w:p w:rsidR="00791768" w:rsidRDefault="00D808D7">
      <w:pPr>
        <w:pStyle w:val="Normal1"/>
        <w:pBdr>
          <w:top w:val="nil"/>
          <w:left w:val="nil"/>
          <w:bottom w:val="nil"/>
          <w:right w:val="nil"/>
          <w:between w:val="nil"/>
        </w:pBdr>
        <w:tabs>
          <w:tab w:val="left" w:pos="69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 xml:space="preserve">13.2 </w:t>
      </w:r>
      <w:r>
        <w:rPr>
          <w:rFonts w:ascii="Arial" w:eastAsia="Arial" w:hAnsi="Arial" w:cs="Arial"/>
          <w:sz w:val="24"/>
          <w:szCs w:val="24"/>
        </w:rPr>
        <w:t xml:space="preserve">A CONTRATADA deverá fornecer equipamentos e utensílios adequados para manipulação do leite materno, de acordo com a NOTA TÉCNICA Nº 3049124/2022/COSAN/CGPAE/DIRAE.  </w:t>
      </w:r>
    </w:p>
    <w:p w:rsidR="00791768" w:rsidRDefault="00D808D7">
      <w:pPr>
        <w:pStyle w:val="Normal1"/>
        <w:pBdr>
          <w:top w:val="nil"/>
          <w:left w:val="nil"/>
          <w:bottom w:val="nil"/>
          <w:right w:val="nil"/>
          <w:between w:val="nil"/>
        </w:pBdr>
        <w:tabs>
          <w:tab w:val="left" w:pos="69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13.3</w:t>
      </w:r>
      <w:r>
        <w:rPr>
          <w:rFonts w:ascii="Arial" w:eastAsia="Arial" w:hAnsi="Arial" w:cs="Arial"/>
          <w:sz w:val="24"/>
          <w:szCs w:val="24"/>
        </w:rPr>
        <w:t xml:space="preserve"> A CONTRATADA deverá incluir nas capacitações direcionadas às Equipe Técnica da CONTRATADA (definida no item 10.2.1.1) e Equipes Operacionais (definida no item 10.2.1.2) o tema do aleitamento materno e boas práticas para recepção, armazenamento e oferta do leite materno.  </w:t>
      </w:r>
    </w:p>
    <w:p w:rsidR="00791768" w:rsidRDefault="00791768">
      <w:pPr>
        <w:pStyle w:val="Normal1"/>
        <w:pBdr>
          <w:top w:val="nil"/>
          <w:left w:val="nil"/>
          <w:bottom w:val="nil"/>
          <w:right w:val="nil"/>
          <w:between w:val="nil"/>
        </w:pBdr>
        <w:tabs>
          <w:tab w:val="left" w:pos="69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p w:rsidR="00791768" w:rsidRDefault="00D808D7">
      <w:pPr>
        <w:pStyle w:val="Normal1"/>
        <w:pBdr>
          <w:top w:val="nil"/>
          <w:left w:val="nil"/>
          <w:bottom w:val="nil"/>
          <w:right w:val="nil"/>
          <w:between w:val="nil"/>
        </w:pBdr>
        <w:tabs>
          <w:tab w:val="left" w:pos="69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rPr>
      </w:pPr>
      <w:r>
        <w:rPr>
          <w:rFonts w:ascii="Arial" w:eastAsia="Arial" w:hAnsi="Arial" w:cs="Arial"/>
          <w:b/>
          <w:sz w:val="24"/>
          <w:szCs w:val="24"/>
        </w:rPr>
        <w:lastRenderedPageBreak/>
        <w:t>14 - DO FORNECIMENTO E OFERECIMENTO DE FÓRMULAS INFANTIS</w:t>
      </w:r>
    </w:p>
    <w:p w:rsidR="00791768" w:rsidRDefault="00791768">
      <w:pPr>
        <w:pStyle w:val="Normal1"/>
        <w:pBdr>
          <w:top w:val="nil"/>
          <w:left w:val="nil"/>
          <w:bottom w:val="nil"/>
          <w:right w:val="nil"/>
          <w:between w:val="nil"/>
        </w:pBdr>
        <w:tabs>
          <w:tab w:val="left" w:pos="69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p w:rsidR="00791768" w:rsidRDefault="00D808D7">
      <w:pPr>
        <w:pStyle w:val="Normal1"/>
        <w:pBdr>
          <w:top w:val="nil"/>
          <w:left w:val="nil"/>
          <w:bottom w:val="nil"/>
          <w:right w:val="nil"/>
          <w:between w:val="nil"/>
        </w:pBdr>
        <w:tabs>
          <w:tab w:val="left" w:pos="69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 xml:space="preserve">14.1 </w:t>
      </w:r>
      <w:r>
        <w:rPr>
          <w:rFonts w:ascii="Arial" w:eastAsia="Arial" w:hAnsi="Arial" w:cs="Arial"/>
          <w:sz w:val="24"/>
          <w:szCs w:val="24"/>
        </w:rPr>
        <w:t>Os itens 31 e 32 (fórmulas infantis de partida e de seguimento) do Anexo 4 serão fornecidos mensalmente pela CONTRATADA para as Unidades Escolares de Ensino Infantil que abrangerem turmas de B1 (0 a 1 ano), de acordo com o pedido mensal feito pela CONTRATANTE e repassado à CONTRATADA até o dia 20 de cada mês.</w:t>
      </w:r>
    </w:p>
    <w:p w:rsidR="00791768" w:rsidRDefault="00791768">
      <w:pPr>
        <w:pStyle w:val="Normal1"/>
        <w:pBdr>
          <w:top w:val="nil"/>
          <w:left w:val="nil"/>
          <w:bottom w:val="nil"/>
          <w:right w:val="nil"/>
          <w:between w:val="nil"/>
        </w:pBdr>
        <w:tabs>
          <w:tab w:val="left" w:pos="69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p w:rsidR="00791768" w:rsidRDefault="00D808D7">
      <w:pPr>
        <w:pStyle w:val="Normal1"/>
        <w:pBdr>
          <w:top w:val="nil"/>
          <w:left w:val="nil"/>
          <w:bottom w:val="nil"/>
          <w:right w:val="nil"/>
          <w:between w:val="nil"/>
        </w:pBdr>
        <w:tabs>
          <w:tab w:val="left" w:pos="69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14.2</w:t>
      </w:r>
      <w:r>
        <w:rPr>
          <w:rFonts w:ascii="Arial" w:eastAsia="Arial" w:hAnsi="Arial" w:cs="Arial"/>
          <w:sz w:val="24"/>
          <w:szCs w:val="24"/>
        </w:rPr>
        <w:t xml:space="preserve">   As fórmulas infantis serão oferecidas somente para alunos de B1 menores de 1 ano na quantidade e frequência prevista no cardápio desta faixa etária, sendo proibido o oferecimento para alunos acima desta idade bem como oferecimento a fim de substituir refeições.</w:t>
      </w:r>
    </w:p>
    <w:p w:rsidR="00791768" w:rsidRDefault="00791768">
      <w:pPr>
        <w:pStyle w:val="Normal1"/>
        <w:pBdr>
          <w:top w:val="nil"/>
          <w:left w:val="nil"/>
          <w:bottom w:val="nil"/>
          <w:right w:val="nil"/>
          <w:between w:val="nil"/>
        </w:pBdr>
        <w:tabs>
          <w:tab w:val="left" w:pos="69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15 – DA RESPONSABILIDADE DOS CARDÁPIOS</w:t>
      </w:r>
    </w:p>
    <w:p w:rsidR="00791768" w:rsidRDefault="00791768">
      <w:pPr>
        <w:pStyle w:val="Normal1"/>
        <w:widowControl/>
        <w:spacing w:line="360" w:lineRule="auto"/>
        <w:ind w:hanging="2"/>
        <w:jc w:val="both"/>
        <w:rPr>
          <w:rFonts w:ascii="Arial" w:eastAsia="Arial" w:hAnsi="Arial" w:cs="Arial"/>
          <w:b/>
          <w:sz w:val="24"/>
          <w:szCs w:val="24"/>
        </w:rPr>
      </w:pP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 xml:space="preserve">15.1 </w:t>
      </w:r>
      <w:r>
        <w:rPr>
          <w:rFonts w:ascii="Arial" w:eastAsia="Arial" w:hAnsi="Arial" w:cs="Arial"/>
          <w:sz w:val="24"/>
          <w:szCs w:val="24"/>
        </w:rPr>
        <w:t>Os cardápios serão elaborados mensalmente pela Equipe Técnica de Nutrição da SME observando a sazonalidade e disponibilidade dos produtos no mercado e respeitando os gêneros alimentícios descritos neste Termo de Referência. Este cardápio será elaborado atendendo as determinações estabelecidas nas diretrizes nutricionais do Programa Nacional de Alimentação Escolar (PNAE).</w:t>
      </w:r>
    </w:p>
    <w:p w:rsidR="00791768" w:rsidRDefault="00D808D7">
      <w:pPr>
        <w:pStyle w:val="Normal1"/>
        <w:widowControl/>
        <w:spacing w:line="360" w:lineRule="auto"/>
        <w:ind w:firstLine="720"/>
        <w:jc w:val="both"/>
        <w:rPr>
          <w:rFonts w:ascii="Arial" w:eastAsia="Arial" w:hAnsi="Arial" w:cs="Arial"/>
          <w:sz w:val="24"/>
          <w:szCs w:val="24"/>
        </w:rPr>
      </w:pPr>
      <w:r>
        <w:rPr>
          <w:rFonts w:ascii="Arial" w:eastAsia="Arial" w:hAnsi="Arial" w:cs="Arial"/>
          <w:b/>
          <w:sz w:val="24"/>
          <w:szCs w:val="24"/>
        </w:rPr>
        <w:t>15.1.1</w:t>
      </w:r>
      <w:r>
        <w:rPr>
          <w:rFonts w:ascii="Arial" w:eastAsia="Arial" w:hAnsi="Arial" w:cs="Arial"/>
          <w:sz w:val="24"/>
          <w:szCs w:val="24"/>
        </w:rPr>
        <w:t xml:space="preserve"> Os cardápios serão enviados com antecedência mínima de 40 (quarenta) dias para a CONTRATADA.</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 xml:space="preserve">15.2 </w:t>
      </w:r>
      <w:r>
        <w:rPr>
          <w:rFonts w:ascii="Arial" w:eastAsia="Arial" w:hAnsi="Arial" w:cs="Arial"/>
          <w:sz w:val="24"/>
          <w:szCs w:val="24"/>
        </w:rPr>
        <w:t>Os cardápios deverão ser divulgados pela CONTRATANTE às Unidades Escolares, em local que permita a sua adequada visualização, com a devida identificação do responsável técnico por sua elaboração (nome, nº do CRN e local de trabalho).</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15.3</w:t>
      </w:r>
      <w:r>
        <w:rPr>
          <w:rFonts w:ascii="Arial" w:eastAsia="Arial" w:hAnsi="Arial" w:cs="Arial"/>
          <w:sz w:val="24"/>
          <w:szCs w:val="24"/>
        </w:rPr>
        <w:t xml:space="preserve"> Os cardápios deverão ser cumpridos rigorosamente pela CONTRATADA, levando em consideração o alimento, seu modo de preparo descrito em ficha técnica conforme item 8.14, bem como seu servimento.</w:t>
      </w:r>
    </w:p>
    <w:p w:rsidR="00791768" w:rsidRDefault="00D808D7">
      <w:pPr>
        <w:pStyle w:val="Normal1"/>
        <w:widowControl/>
        <w:spacing w:line="360" w:lineRule="auto"/>
        <w:ind w:firstLine="0"/>
        <w:jc w:val="both"/>
        <w:rPr>
          <w:rFonts w:ascii="Arial" w:eastAsia="Arial" w:hAnsi="Arial" w:cs="Arial"/>
          <w:sz w:val="24"/>
          <w:szCs w:val="24"/>
        </w:rPr>
      </w:pPr>
      <w:r>
        <w:rPr>
          <w:rFonts w:ascii="Arial" w:eastAsia="Arial" w:hAnsi="Arial" w:cs="Arial"/>
          <w:b/>
          <w:sz w:val="24"/>
          <w:szCs w:val="24"/>
        </w:rPr>
        <w:t>15.4</w:t>
      </w:r>
      <w:r>
        <w:rPr>
          <w:rFonts w:ascii="Arial" w:eastAsia="Arial" w:hAnsi="Arial" w:cs="Arial"/>
          <w:sz w:val="24"/>
          <w:szCs w:val="24"/>
        </w:rPr>
        <w:t xml:space="preserve"> A Secretaria Municipal de Educação poderá solicitar aplicação de Teste de Aceitabilidade dos cardápios praticados com acompanhamento da equipe da Secretaria de Educação sempre que necessário.</w:t>
      </w:r>
    </w:p>
    <w:p w:rsidR="00791768" w:rsidRDefault="00D808D7">
      <w:pPr>
        <w:pStyle w:val="Normal1"/>
        <w:widowControl/>
        <w:spacing w:line="360" w:lineRule="auto"/>
        <w:ind w:firstLine="0"/>
        <w:jc w:val="both"/>
        <w:rPr>
          <w:rFonts w:ascii="Arial" w:eastAsia="Arial" w:hAnsi="Arial" w:cs="Arial"/>
          <w:sz w:val="24"/>
          <w:szCs w:val="24"/>
        </w:rPr>
      </w:pPr>
      <w:r>
        <w:rPr>
          <w:rFonts w:ascii="Arial" w:eastAsia="Arial" w:hAnsi="Arial" w:cs="Arial"/>
          <w:b/>
          <w:sz w:val="24"/>
          <w:szCs w:val="24"/>
        </w:rPr>
        <w:lastRenderedPageBreak/>
        <w:t xml:space="preserve">15.5 </w:t>
      </w:r>
      <w:r>
        <w:rPr>
          <w:rFonts w:ascii="Arial" w:eastAsia="Arial" w:hAnsi="Arial" w:cs="Arial"/>
          <w:sz w:val="24"/>
          <w:szCs w:val="24"/>
        </w:rPr>
        <w:t>O Fiscal do Contrato, a Equipe Técnica de Nutrição da SME e os fiscais designados no Item 1.7, poderão acompanhar a qualquer tempo a produção e distribuição dos gêneros alimentícios utilizados na elaboração dos cardápios.</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 xml:space="preserve">15.6 </w:t>
      </w:r>
      <w:r>
        <w:rPr>
          <w:rFonts w:ascii="Arial" w:eastAsia="Arial" w:hAnsi="Arial" w:cs="Arial"/>
          <w:sz w:val="24"/>
          <w:szCs w:val="24"/>
        </w:rPr>
        <w:t>Cardápios diferenciados para comemorar os alunos aniversariantes do mês serão propostos uma vez ao mês em cada período para as Unidades Escolares de educação infantil do Município (do B2 ao Pré), e o cardápio poderá ser composto por: bolo sem recheio, suco natural/integral, sanduíche ou torta salgada, etc, podendo ser alterado de comum acordo entre a Equipe Técnica de Nutrição da SME e da CONTRATADA;</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15.7</w:t>
      </w:r>
      <w:r>
        <w:rPr>
          <w:rFonts w:ascii="Arial" w:eastAsia="Arial" w:hAnsi="Arial" w:cs="Arial"/>
          <w:sz w:val="24"/>
          <w:szCs w:val="24"/>
        </w:rPr>
        <w:t xml:space="preserve"> Também serão elaborados cardápios diferenciados para todos os níveis de ensino, nas datas festivas e especiais como a Celebração da Família (abril), Festa Junina, Dia do Município, Dia das Crianças e encerramento do ano (dezembro), considerando uma a duas refeições para cada data. Todas as embalagens e acessórios necessários para a execução destes cardápios diferenciados serão de responsabilidade da CONTRATADA. O cardápio poderá ser composto por: bolo com cobertura (há possibilidade de serem solicitadas formas de papel para cupcake para algumas datas festivas), pipoca (e sua respectiva embalagem), hambúrguer de forno, bolo de milho, suco de uva integral, suco de polpa de fruta e/ou suco concentrado de fruta, sagu, buffet de sanduíches, espetinho de frutas (com espetos de madeira para churrasco), sacolé/geladinho de polpa (e sua respectiva embalagem), bolo sem açúcar com cobertura, gelatina (sem sabor) com suco de uva integral ou sucos de fruta naturais (em copos descartável de café de 50 ml), etc; podendo ser alterado de comum acordo entre a Equipe Técnica de Nutrição da SME e da CONTRATADA.  </w:t>
      </w:r>
    </w:p>
    <w:p w:rsidR="00791768" w:rsidRDefault="00D808D7">
      <w:pPr>
        <w:pStyle w:val="Normal1"/>
        <w:tabs>
          <w:tab w:val="left" w:pos="850"/>
          <w:tab w:val="left" w:pos="1558"/>
          <w:tab w:val="left" w:pos="2266"/>
          <w:tab w:val="left" w:pos="2974"/>
          <w:tab w:val="left" w:pos="3682"/>
          <w:tab w:val="left" w:pos="4390"/>
          <w:tab w:val="left" w:pos="5098"/>
          <w:tab w:val="left" w:pos="5806"/>
          <w:tab w:val="left" w:pos="6514"/>
          <w:tab w:val="left" w:pos="7222"/>
          <w:tab w:val="left" w:pos="7930"/>
          <w:tab w:val="left" w:pos="8638"/>
          <w:tab w:val="left" w:pos="9346"/>
          <w:tab w:val="left" w:pos="10054"/>
        </w:tabs>
        <w:spacing w:line="360" w:lineRule="auto"/>
        <w:ind w:hanging="2"/>
        <w:jc w:val="both"/>
        <w:rPr>
          <w:rFonts w:ascii="Arial" w:eastAsia="Arial" w:hAnsi="Arial" w:cs="Arial"/>
          <w:b/>
          <w:sz w:val="24"/>
          <w:szCs w:val="24"/>
        </w:rPr>
      </w:pPr>
      <w:r>
        <w:rPr>
          <w:rFonts w:ascii="Arial" w:eastAsia="Arial" w:hAnsi="Arial" w:cs="Arial"/>
          <w:b/>
          <w:sz w:val="24"/>
          <w:szCs w:val="24"/>
        </w:rPr>
        <w:t>15.8</w:t>
      </w:r>
      <w:r>
        <w:rPr>
          <w:rFonts w:ascii="Arial" w:eastAsia="Arial" w:hAnsi="Arial" w:cs="Arial"/>
          <w:sz w:val="24"/>
          <w:szCs w:val="24"/>
        </w:rPr>
        <w:t xml:space="preserve"> Para atividades curriculares e extracurriculares realizadas fora do ambiente escolar, poderá ser solicitado à CONTRATADA o servimento de kit lanche-passeio, embalado individualmente em embalagens atóxicas e próprias para contato com alimentos, podendo ser composto por uma combinação dos itens descritos Quadro 6, com quantidade dependendo do número de horas da atividade.</w:t>
      </w:r>
    </w:p>
    <w:p w:rsidR="00791768" w:rsidRDefault="00791768">
      <w:pPr>
        <w:pStyle w:val="Normal1"/>
        <w:tabs>
          <w:tab w:val="left" w:pos="850"/>
          <w:tab w:val="left" w:pos="1558"/>
          <w:tab w:val="left" w:pos="2266"/>
          <w:tab w:val="left" w:pos="2974"/>
          <w:tab w:val="left" w:pos="3682"/>
          <w:tab w:val="left" w:pos="4390"/>
          <w:tab w:val="left" w:pos="5098"/>
          <w:tab w:val="left" w:pos="5806"/>
          <w:tab w:val="left" w:pos="6514"/>
          <w:tab w:val="left" w:pos="7222"/>
          <w:tab w:val="left" w:pos="7930"/>
          <w:tab w:val="left" w:pos="8638"/>
          <w:tab w:val="left" w:pos="9346"/>
          <w:tab w:val="left" w:pos="10054"/>
        </w:tabs>
        <w:spacing w:line="360" w:lineRule="auto"/>
        <w:ind w:hanging="2"/>
        <w:jc w:val="both"/>
        <w:rPr>
          <w:rFonts w:ascii="Arial" w:eastAsia="Arial" w:hAnsi="Arial" w:cs="Arial"/>
          <w:b/>
          <w:sz w:val="24"/>
          <w:szCs w:val="24"/>
        </w:rPr>
      </w:pPr>
    </w:p>
    <w:p w:rsidR="00791768" w:rsidRDefault="00D808D7">
      <w:pPr>
        <w:pStyle w:val="Normal1"/>
        <w:tabs>
          <w:tab w:val="left" w:pos="850"/>
          <w:tab w:val="left" w:pos="1558"/>
          <w:tab w:val="left" w:pos="2266"/>
          <w:tab w:val="left" w:pos="2974"/>
          <w:tab w:val="left" w:pos="3682"/>
          <w:tab w:val="left" w:pos="4390"/>
          <w:tab w:val="left" w:pos="5098"/>
          <w:tab w:val="left" w:pos="5806"/>
          <w:tab w:val="left" w:pos="6514"/>
          <w:tab w:val="left" w:pos="7222"/>
          <w:tab w:val="left" w:pos="7930"/>
          <w:tab w:val="left" w:pos="8638"/>
          <w:tab w:val="left" w:pos="9346"/>
          <w:tab w:val="left" w:pos="10054"/>
        </w:tabs>
        <w:spacing w:line="360" w:lineRule="auto"/>
        <w:ind w:hanging="2"/>
        <w:jc w:val="center"/>
        <w:rPr>
          <w:rFonts w:ascii="Arial" w:eastAsia="Arial" w:hAnsi="Arial" w:cs="Arial"/>
          <w:b/>
          <w:sz w:val="24"/>
          <w:szCs w:val="24"/>
        </w:rPr>
      </w:pPr>
      <w:r>
        <w:br w:type="page"/>
      </w:r>
    </w:p>
    <w:p w:rsidR="00791768" w:rsidRDefault="00D808D7">
      <w:pPr>
        <w:pStyle w:val="Normal1"/>
        <w:tabs>
          <w:tab w:val="left" w:pos="850"/>
          <w:tab w:val="left" w:pos="1558"/>
          <w:tab w:val="left" w:pos="2266"/>
          <w:tab w:val="left" w:pos="2974"/>
          <w:tab w:val="left" w:pos="3682"/>
          <w:tab w:val="left" w:pos="4390"/>
          <w:tab w:val="left" w:pos="5098"/>
          <w:tab w:val="left" w:pos="5806"/>
          <w:tab w:val="left" w:pos="6514"/>
          <w:tab w:val="left" w:pos="7222"/>
          <w:tab w:val="left" w:pos="7930"/>
          <w:tab w:val="left" w:pos="8638"/>
          <w:tab w:val="left" w:pos="9346"/>
          <w:tab w:val="left" w:pos="10054"/>
        </w:tabs>
        <w:spacing w:line="360" w:lineRule="auto"/>
        <w:ind w:hanging="2"/>
        <w:rPr>
          <w:rFonts w:ascii="Arial" w:eastAsia="Arial" w:hAnsi="Arial" w:cs="Arial"/>
          <w:sz w:val="24"/>
          <w:szCs w:val="24"/>
        </w:rPr>
      </w:pPr>
      <w:r>
        <w:rPr>
          <w:rFonts w:ascii="Arial" w:eastAsia="Arial" w:hAnsi="Arial" w:cs="Arial"/>
          <w:b/>
          <w:sz w:val="24"/>
          <w:szCs w:val="24"/>
        </w:rPr>
        <w:lastRenderedPageBreak/>
        <w:t>Quadro 6: Alimentos/Itens para composição do Kit Lanche passeio</w:t>
      </w:r>
    </w:p>
    <w:tbl>
      <w:tblPr>
        <w:tblStyle w:val="a5"/>
        <w:tblW w:w="9120" w:type="dxa"/>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515"/>
        <w:gridCol w:w="4605"/>
      </w:tblGrid>
      <w:tr w:rsidR="00791768">
        <w:trPr>
          <w:cantSplit/>
          <w:tblHeader/>
        </w:trPr>
        <w:tc>
          <w:tcPr>
            <w:tcW w:w="4515"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b/>
              </w:rPr>
            </w:pPr>
            <w:r>
              <w:rPr>
                <w:rFonts w:ascii="Arial" w:eastAsia="Arial" w:hAnsi="Arial" w:cs="Arial"/>
                <w:b/>
              </w:rPr>
              <w:t xml:space="preserve">Item </w:t>
            </w:r>
          </w:p>
        </w:tc>
        <w:tc>
          <w:tcPr>
            <w:tcW w:w="4605"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b/>
              </w:rPr>
            </w:pPr>
            <w:r>
              <w:rPr>
                <w:rFonts w:ascii="Arial" w:eastAsia="Arial" w:hAnsi="Arial" w:cs="Arial"/>
                <w:b/>
                <w:i/>
              </w:rPr>
              <w:t>Per capta</w:t>
            </w:r>
            <w:r>
              <w:rPr>
                <w:rFonts w:ascii="Arial" w:eastAsia="Arial" w:hAnsi="Arial" w:cs="Arial"/>
                <w:b/>
              </w:rPr>
              <w:t xml:space="preserve"> por período</w:t>
            </w:r>
          </w:p>
        </w:tc>
      </w:tr>
      <w:tr w:rsidR="00791768">
        <w:trPr>
          <w:cantSplit/>
          <w:tblHeader/>
        </w:trPr>
        <w:tc>
          <w:tcPr>
            <w:tcW w:w="4515"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rPr>
            </w:pPr>
            <w:r>
              <w:rPr>
                <w:rFonts w:ascii="Arial" w:eastAsia="Arial" w:hAnsi="Arial" w:cs="Arial"/>
              </w:rPr>
              <w:t>Panificado individual ou Pão com manteiga e queijo mussarela</w:t>
            </w:r>
          </w:p>
        </w:tc>
        <w:tc>
          <w:tcPr>
            <w:tcW w:w="4605"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rPr>
            </w:pPr>
            <w:r>
              <w:rPr>
                <w:rFonts w:ascii="Arial" w:eastAsia="Arial" w:hAnsi="Arial" w:cs="Arial"/>
              </w:rPr>
              <w:t>1 porção a cada 4h</w:t>
            </w:r>
          </w:p>
        </w:tc>
      </w:tr>
      <w:tr w:rsidR="00791768">
        <w:trPr>
          <w:cantSplit/>
          <w:tblHeader/>
        </w:trPr>
        <w:tc>
          <w:tcPr>
            <w:tcW w:w="4515"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rPr>
            </w:pPr>
            <w:r>
              <w:rPr>
                <w:rFonts w:ascii="Arial" w:eastAsia="Arial" w:hAnsi="Arial" w:cs="Arial"/>
              </w:rPr>
              <w:t>Bolo individual ou fatia</w:t>
            </w:r>
          </w:p>
        </w:tc>
        <w:tc>
          <w:tcPr>
            <w:tcW w:w="4605"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rPr>
            </w:pPr>
            <w:r>
              <w:rPr>
                <w:rFonts w:ascii="Arial" w:eastAsia="Arial" w:hAnsi="Arial" w:cs="Arial"/>
              </w:rPr>
              <w:t>1 porção a cada 4h</w:t>
            </w:r>
          </w:p>
        </w:tc>
      </w:tr>
      <w:tr w:rsidR="00791768">
        <w:trPr>
          <w:cantSplit/>
          <w:tblHeader/>
        </w:trPr>
        <w:tc>
          <w:tcPr>
            <w:tcW w:w="4515"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rPr>
            </w:pPr>
            <w:r>
              <w:rPr>
                <w:rFonts w:ascii="Arial" w:eastAsia="Arial" w:hAnsi="Arial" w:cs="Arial"/>
              </w:rPr>
              <w:t>Biscoito salgado ou doce individual ou Biscoito de polvilho (e suas variações)</w:t>
            </w:r>
          </w:p>
        </w:tc>
        <w:tc>
          <w:tcPr>
            <w:tcW w:w="4605"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rPr>
            </w:pPr>
            <w:r>
              <w:rPr>
                <w:rFonts w:ascii="Arial" w:eastAsia="Arial" w:hAnsi="Arial" w:cs="Arial"/>
              </w:rPr>
              <w:t>1 porção a cada 4h</w:t>
            </w:r>
          </w:p>
        </w:tc>
      </w:tr>
      <w:tr w:rsidR="00791768">
        <w:trPr>
          <w:cantSplit/>
          <w:tblHeader/>
        </w:trPr>
        <w:tc>
          <w:tcPr>
            <w:tcW w:w="4515"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rPr>
            </w:pPr>
            <w:r>
              <w:rPr>
                <w:rFonts w:ascii="Arial" w:eastAsia="Arial" w:hAnsi="Arial" w:cs="Arial"/>
              </w:rPr>
              <w:t xml:space="preserve">Chips de frutas/vegetais desidratados  </w:t>
            </w:r>
          </w:p>
        </w:tc>
        <w:tc>
          <w:tcPr>
            <w:tcW w:w="4605"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rPr>
            </w:pPr>
            <w:r>
              <w:rPr>
                <w:rFonts w:ascii="Arial" w:eastAsia="Arial" w:hAnsi="Arial" w:cs="Arial"/>
              </w:rPr>
              <w:t>1 porção a cada 4h</w:t>
            </w:r>
          </w:p>
        </w:tc>
      </w:tr>
      <w:tr w:rsidR="00791768">
        <w:trPr>
          <w:cantSplit/>
          <w:tblHeader/>
        </w:trPr>
        <w:tc>
          <w:tcPr>
            <w:tcW w:w="4515"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rPr>
            </w:pPr>
            <w:r>
              <w:rPr>
                <w:rFonts w:ascii="Arial" w:eastAsia="Arial" w:hAnsi="Arial" w:cs="Arial"/>
              </w:rPr>
              <w:t>Bebida acondicionada em embalagem individual tetrapak ou pet (suco integral).</w:t>
            </w:r>
          </w:p>
        </w:tc>
        <w:tc>
          <w:tcPr>
            <w:tcW w:w="4605"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rPr>
            </w:pPr>
            <w:r>
              <w:rPr>
                <w:rFonts w:ascii="Arial" w:eastAsia="Arial" w:hAnsi="Arial" w:cs="Arial"/>
              </w:rPr>
              <w:t>1 unidade a cada 4h</w:t>
            </w:r>
          </w:p>
        </w:tc>
      </w:tr>
      <w:tr w:rsidR="00791768">
        <w:trPr>
          <w:cantSplit/>
          <w:tblHeader/>
        </w:trPr>
        <w:tc>
          <w:tcPr>
            <w:tcW w:w="4515"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vertAlign w:val="superscript"/>
              </w:rPr>
            </w:pPr>
            <w:r>
              <w:rPr>
                <w:rFonts w:ascii="Arial" w:eastAsia="Arial" w:hAnsi="Arial" w:cs="Arial"/>
              </w:rPr>
              <w:t>Fruta</w:t>
            </w:r>
            <w:r>
              <w:rPr>
                <w:rFonts w:ascii="Arial" w:eastAsia="Arial" w:hAnsi="Arial" w:cs="Arial"/>
                <w:vertAlign w:val="superscript"/>
              </w:rPr>
              <w:t>1</w:t>
            </w:r>
          </w:p>
        </w:tc>
        <w:tc>
          <w:tcPr>
            <w:tcW w:w="4605"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rPr>
            </w:pPr>
            <w:r>
              <w:rPr>
                <w:rFonts w:ascii="Arial" w:eastAsia="Arial" w:hAnsi="Arial" w:cs="Arial"/>
              </w:rPr>
              <w:t>1 unidade a cada 4h</w:t>
            </w:r>
          </w:p>
        </w:tc>
      </w:tr>
      <w:tr w:rsidR="00791768">
        <w:trPr>
          <w:cantSplit/>
          <w:tblHeader/>
        </w:trPr>
        <w:tc>
          <w:tcPr>
            <w:tcW w:w="4515"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rPr>
            </w:pPr>
            <w:r>
              <w:rPr>
                <w:rFonts w:ascii="Arial" w:eastAsia="Arial" w:hAnsi="Arial" w:cs="Arial"/>
              </w:rPr>
              <w:t>Guardanapo</w:t>
            </w:r>
          </w:p>
        </w:tc>
        <w:tc>
          <w:tcPr>
            <w:tcW w:w="4605"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rPr>
            </w:pPr>
            <w:r>
              <w:rPr>
                <w:rFonts w:ascii="Arial" w:eastAsia="Arial" w:hAnsi="Arial" w:cs="Arial"/>
              </w:rPr>
              <w:t>2 unidades unidades a cada 4h</w:t>
            </w:r>
          </w:p>
        </w:tc>
      </w:tr>
      <w:tr w:rsidR="00791768">
        <w:trPr>
          <w:cantSplit/>
          <w:tblHeader/>
        </w:trPr>
        <w:tc>
          <w:tcPr>
            <w:tcW w:w="4515"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rPr>
            </w:pPr>
            <w:r>
              <w:rPr>
                <w:rFonts w:ascii="Arial" w:eastAsia="Arial" w:hAnsi="Arial" w:cs="Arial"/>
              </w:rPr>
              <w:t>Embalagens próprias para contato com alimentos</w:t>
            </w:r>
          </w:p>
        </w:tc>
        <w:tc>
          <w:tcPr>
            <w:tcW w:w="4605" w:type="dxa"/>
            <w:shd w:val="clear" w:color="auto" w:fill="auto"/>
            <w:tcMar>
              <w:top w:w="100" w:type="dxa"/>
              <w:left w:w="100" w:type="dxa"/>
              <w:bottom w:w="100" w:type="dxa"/>
              <w:right w:w="100" w:type="dxa"/>
            </w:tcMar>
            <w:vAlign w:val="center"/>
          </w:tcPr>
          <w:p w:rsidR="00791768" w:rsidRDefault="00D808D7">
            <w:pPr>
              <w:pStyle w:val="Normal1"/>
              <w:spacing w:line="360" w:lineRule="auto"/>
              <w:ind w:hanging="2"/>
              <w:jc w:val="center"/>
              <w:rPr>
                <w:rFonts w:ascii="Arial" w:eastAsia="Arial" w:hAnsi="Arial" w:cs="Arial"/>
              </w:rPr>
            </w:pPr>
            <w:r>
              <w:rPr>
                <w:rFonts w:ascii="Arial" w:eastAsia="Arial" w:hAnsi="Arial" w:cs="Arial"/>
              </w:rPr>
              <w:t>Suficiente para cada kit individual</w:t>
            </w:r>
          </w:p>
        </w:tc>
      </w:tr>
    </w:tbl>
    <w:p w:rsidR="00791768" w:rsidRDefault="00D808D7">
      <w:pPr>
        <w:pStyle w:val="Normal1"/>
        <w:tabs>
          <w:tab w:val="left" w:pos="850"/>
          <w:tab w:val="left" w:pos="1558"/>
          <w:tab w:val="left" w:pos="2266"/>
          <w:tab w:val="left" w:pos="2974"/>
          <w:tab w:val="left" w:pos="3682"/>
          <w:tab w:val="left" w:pos="4390"/>
          <w:tab w:val="left" w:pos="5098"/>
          <w:tab w:val="left" w:pos="5806"/>
          <w:tab w:val="left" w:pos="6514"/>
          <w:tab w:val="left" w:pos="7222"/>
          <w:tab w:val="left" w:pos="7930"/>
          <w:tab w:val="left" w:pos="8638"/>
          <w:tab w:val="left" w:pos="9346"/>
          <w:tab w:val="left" w:pos="10054"/>
        </w:tabs>
        <w:spacing w:line="360" w:lineRule="auto"/>
        <w:ind w:hanging="2"/>
        <w:jc w:val="both"/>
        <w:rPr>
          <w:rFonts w:ascii="Arial" w:eastAsia="Arial" w:hAnsi="Arial" w:cs="Arial"/>
        </w:rPr>
      </w:pPr>
      <w:r>
        <w:rPr>
          <w:rFonts w:ascii="Arial" w:eastAsia="Arial" w:hAnsi="Arial" w:cs="Arial"/>
          <w:vertAlign w:val="superscript"/>
        </w:rPr>
        <w:t xml:space="preserve">1 </w:t>
      </w:r>
      <w:r>
        <w:rPr>
          <w:rFonts w:ascii="Arial" w:eastAsia="Arial" w:hAnsi="Arial" w:cs="Arial"/>
        </w:rPr>
        <w:t>Este item será fornecido pela Secretaria Municipal de Educação, mas deverá ser higienizado, preparado e embalado individualmente, com material atóxico e próprio para contato com alimentos, pela CONTRATADA para compor o kit lanche-passeio.</w:t>
      </w:r>
    </w:p>
    <w:p w:rsidR="00791768" w:rsidRDefault="00D808D7">
      <w:pPr>
        <w:pStyle w:val="Normal1"/>
        <w:tabs>
          <w:tab w:val="left" w:pos="850"/>
          <w:tab w:val="left" w:pos="1558"/>
          <w:tab w:val="left" w:pos="2266"/>
          <w:tab w:val="left" w:pos="2974"/>
          <w:tab w:val="left" w:pos="3682"/>
          <w:tab w:val="left" w:pos="4390"/>
          <w:tab w:val="left" w:pos="5098"/>
          <w:tab w:val="left" w:pos="5806"/>
          <w:tab w:val="left" w:pos="6514"/>
          <w:tab w:val="left" w:pos="7222"/>
          <w:tab w:val="left" w:pos="7930"/>
          <w:tab w:val="left" w:pos="8638"/>
          <w:tab w:val="left" w:pos="9346"/>
          <w:tab w:val="left" w:pos="10054"/>
        </w:tabs>
        <w:spacing w:line="360" w:lineRule="auto"/>
        <w:ind w:hanging="2"/>
        <w:jc w:val="both"/>
        <w:rPr>
          <w:rFonts w:ascii="Arial" w:eastAsia="Arial" w:hAnsi="Arial" w:cs="Arial"/>
          <w:sz w:val="24"/>
          <w:szCs w:val="24"/>
        </w:rPr>
      </w:pPr>
      <w:r>
        <w:rPr>
          <w:rFonts w:ascii="Arial" w:eastAsia="Arial" w:hAnsi="Arial" w:cs="Arial"/>
          <w:sz w:val="24"/>
          <w:szCs w:val="24"/>
        </w:rPr>
        <w:t xml:space="preserve"> </w:t>
      </w:r>
    </w:p>
    <w:p w:rsidR="00791768" w:rsidRDefault="00D808D7">
      <w:pPr>
        <w:pStyle w:val="Normal1"/>
        <w:tabs>
          <w:tab w:val="left" w:pos="850"/>
          <w:tab w:val="left" w:pos="1558"/>
          <w:tab w:val="left" w:pos="2266"/>
          <w:tab w:val="left" w:pos="2974"/>
          <w:tab w:val="left" w:pos="3682"/>
          <w:tab w:val="left" w:pos="4390"/>
          <w:tab w:val="left" w:pos="5098"/>
          <w:tab w:val="left" w:pos="5806"/>
          <w:tab w:val="left" w:pos="6514"/>
          <w:tab w:val="left" w:pos="7222"/>
          <w:tab w:val="left" w:pos="7930"/>
          <w:tab w:val="left" w:pos="8638"/>
          <w:tab w:val="left" w:pos="9346"/>
          <w:tab w:val="left" w:pos="10054"/>
        </w:tabs>
        <w:spacing w:line="360" w:lineRule="auto"/>
        <w:ind w:hanging="2"/>
        <w:jc w:val="both"/>
        <w:rPr>
          <w:rFonts w:ascii="Arial" w:eastAsia="Arial" w:hAnsi="Arial" w:cs="Arial"/>
          <w:sz w:val="24"/>
          <w:szCs w:val="24"/>
        </w:rPr>
      </w:pPr>
      <w:r>
        <w:rPr>
          <w:rFonts w:ascii="Arial" w:eastAsia="Arial" w:hAnsi="Arial" w:cs="Arial"/>
          <w:b/>
          <w:sz w:val="24"/>
          <w:szCs w:val="24"/>
        </w:rPr>
        <w:t xml:space="preserve">15.9 </w:t>
      </w:r>
      <w:r>
        <w:rPr>
          <w:rFonts w:ascii="Arial" w:eastAsia="Arial" w:hAnsi="Arial" w:cs="Arial"/>
          <w:sz w:val="24"/>
          <w:szCs w:val="24"/>
        </w:rPr>
        <w:t>A Equipe Técnica de Nutrição da SME irá compor o kit-passeio dentre os itens especificados no Quadro 6</w:t>
      </w:r>
      <w:r>
        <w:rPr>
          <w:rFonts w:ascii="Arial" w:eastAsia="Arial" w:hAnsi="Arial" w:cs="Arial"/>
          <w:sz w:val="24"/>
          <w:szCs w:val="24"/>
          <w:highlight w:val="white"/>
        </w:rPr>
        <w:t>,</w:t>
      </w:r>
      <w:r>
        <w:rPr>
          <w:rFonts w:ascii="Arial" w:eastAsia="Arial" w:hAnsi="Arial" w:cs="Arial"/>
          <w:sz w:val="24"/>
          <w:szCs w:val="24"/>
        </w:rPr>
        <w:t xml:space="preserve"> enviando para a CONTRATADA o cardápio com até 10 dias de antecedência ao evento. </w:t>
      </w:r>
    </w:p>
    <w:p w:rsidR="00791768" w:rsidRDefault="00D808D7">
      <w:pPr>
        <w:pStyle w:val="Normal1"/>
        <w:tabs>
          <w:tab w:val="left" w:pos="850"/>
          <w:tab w:val="left" w:pos="1558"/>
          <w:tab w:val="left" w:pos="2266"/>
          <w:tab w:val="left" w:pos="2974"/>
          <w:tab w:val="left" w:pos="3682"/>
          <w:tab w:val="left" w:pos="4390"/>
          <w:tab w:val="left" w:pos="5098"/>
          <w:tab w:val="left" w:pos="5806"/>
          <w:tab w:val="left" w:pos="6514"/>
          <w:tab w:val="left" w:pos="7222"/>
          <w:tab w:val="left" w:pos="7930"/>
          <w:tab w:val="left" w:pos="8638"/>
          <w:tab w:val="left" w:pos="9346"/>
          <w:tab w:val="left" w:pos="10054"/>
        </w:tabs>
        <w:spacing w:line="360" w:lineRule="auto"/>
        <w:ind w:hanging="2"/>
        <w:jc w:val="both"/>
        <w:rPr>
          <w:rFonts w:ascii="Arial" w:eastAsia="Arial" w:hAnsi="Arial" w:cs="Arial"/>
          <w:sz w:val="24"/>
          <w:szCs w:val="24"/>
        </w:rPr>
      </w:pPr>
      <w:r>
        <w:rPr>
          <w:rFonts w:ascii="Arial" w:eastAsia="Arial" w:hAnsi="Arial" w:cs="Arial"/>
          <w:b/>
          <w:sz w:val="24"/>
          <w:szCs w:val="24"/>
        </w:rPr>
        <w:t xml:space="preserve">15.10 </w:t>
      </w:r>
      <w:r>
        <w:rPr>
          <w:rFonts w:ascii="Arial" w:eastAsia="Arial" w:hAnsi="Arial" w:cs="Arial"/>
          <w:sz w:val="24"/>
          <w:szCs w:val="24"/>
        </w:rPr>
        <w:t>Para atividades fora das Unidades Escolares em que a Equipe Técnica de Nutrição da SME julgar que é necessário o servimento de mais e/ou outras opções de alimentos dos que constam no kit lanche-passeio ou no cardápio, a CONTRATADA deverá garantir a confecção, a embalagem adequada, o transporte e a manutenção de temperatura dos mesmos no local de servimento no  destino dos alunos, conforme legislação. A Equipe Técnica de Nutrição  da SME enviará para a CONTRATADA o cardápio com até 10 dias de antecedência ao evento.</w:t>
      </w:r>
    </w:p>
    <w:p w:rsidR="00791768" w:rsidRDefault="00D808D7">
      <w:pPr>
        <w:pStyle w:val="Normal1"/>
        <w:tabs>
          <w:tab w:val="left" w:pos="850"/>
          <w:tab w:val="left" w:pos="1558"/>
          <w:tab w:val="left" w:pos="2266"/>
          <w:tab w:val="left" w:pos="2974"/>
          <w:tab w:val="left" w:pos="3682"/>
          <w:tab w:val="left" w:pos="4390"/>
          <w:tab w:val="left" w:pos="5098"/>
          <w:tab w:val="left" w:pos="5806"/>
          <w:tab w:val="left" w:pos="6514"/>
          <w:tab w:val="left" w:pos="7222"/>
          <w:tab w:val="left" w:pos="7930"/>
          <w:tab w:val="left" w:pos="8638"/>
          <w:tab w:val="left" w:pos="9346"/>
          <w:tab w:val="left" w:pos="10054"/>
        </w:tabs>
        <w:spacing w:line="360" w:lineRule="auto"/>
        <w:ind w:hanging="2"/>
        <w:jc w:val="both"/>
        <w:rPr>
          <w:rFonts w:ascii="Arial" w:eastAsia="Arial" w:hAnsi="Arial" w:cs="Arial"/>
          <w:sz w:val="24"/>
          <w:szCs w:val="24"/>
        </w:rPr>
      </w:pPr>
      <w:r>
        <w:rPr>
          <w:rFonts w:ascii="Arial" w:eastAsia="Arial" w:hAnsi="Arial" w:cs="Arial"/>
          <w:b/>
          <w:sz w:val="24"/>
          <w:szCs w:val="24"/>
        </w:rPr>
        <w:t>15.11</w:t>
      </w:r>
      <w:r>
        <w:rPr>
          <w:rFonts w:ascii="Arial" w:eastAsia="Arial" w:hAnsi="Arial" w:cs="Arial"/>
          <w:sz w:val="24"/>
          <w:szCs w:val="24"/>
        </w:rPr>
        <w:t xml:space="preserve"> Considerando que o custo do serviço oferecido quando da utilização do Kit </w:t>
      </w:r>
      <w:r>
        <w:rPr>
          <w:rFonts w:ascii="Arial" w:eastAsia="Arial" w:hAnsi="Arial" w:cs="Arial"/>
          <w:sz w:val="24"/>
          <w:szCs w:val="24"/>
        </w:rPr>
        <w:lastRenderedPageBreak/>
        <w:t>Lanche-passeio, é superior ao fornecimento da alimentação padrão (pois será necessária embalagem individual), o valor deverá ser acrescido em 20% (vinte por cento) do cardápio normal.</w:t>
      </w:r>
    </w:p>
    <w:p w:rsidR="00791768" w:rsidRDefault="00D808D7">
      <w:pPr>
        <w:pStyle w:val="Normal1"/>
        <w:tabs>
          <w:tab w:val="left" w:pos="850"/>
          <w:tab w:val="left" w:pos="1558"/>
          <w:tab w:val="left" w:pos="2266"/>
          <w:tab w:val="left" w:pos="2974"/>
          <w:tab w:val="left" w:pos="3682"/>
          <w:tab w:val="left" w:pos="4390"/>
          <w:tab w:val="left" w:pos="5098"/>
          <w:tab w:val="left" w:pos="5806"/>
          <w:tab w:val="left" w:pos="6514"/>
          <w:tab w:val="left" w:pos="7222"/>
          <w:tab w:val="left" w:pos="7930"/>
          <w:tab w:val="left" w:pos="8638"/>
          <w:tab w:val="left" w:pos="9346"/>
          <w:tab w:val="left" w:pos="10054"/>
        </w:tabs>
        <w:spacing w:line="360" w:lineRule="auto"/>
        <w:ind w:hanging="2"/>
        <w:jc w:val="both"/>
        <w:rPr>
          <w:rFonts w:ascii="Arial" w:eastAsia="Arial" w:hAnsi="Arial" w:cs="Arial"/>
          <w:sz w:val="24"/>
          <w:szCs w:val="24"/>
        </w:rPr>
      </w:pPr>
      <w:r>
        <w:rPr>
          <w:rFonts w:ascii="Arial" w:eastAsia="Arial" w:hAnsi="Arial" w:cs="Arial"/>
          <w:b/>
          <w:sz w:val="24"/>
          <w:szCs w:val="24"/>
        </w:rPr>
        <w:t>15.12</w:t>
      </w:r>
      <w:r>
        <w:rPr>
          <w:rFonts w:ascii="Arial" w:eastAsia="Arial" w:hAnsi="Arial" w:cs="Arial"/>
          <w:sz w:val="24"/>
          <w:szCs w:val="24"/>
        </w:rPr>
        <w:t xml:space="preserve"> Os cardápios deverão ser realizados seguindo os </w:t>
      </w:r>
      <w:r>
        <w:rPr>
          <w:rFonts w:ascii="Arial" w:eastAsia="Arial" w:hAnsi="Arial" w:cs="Arial"/>
          <w:i/>
          <w:sz w:val="24"/>
          <w:szCs w:val="24"/>
        </w:rPr>
        <w:t>per captas</w:t>
      </w:r>
      <w:r>
        <w:rPr>
          <w:rFonts w:ascii="Arial" w:eastAsia="Arial" w:hAnsi="Arial" w:cs="Arial"/>
          <w:sz w:val="24"/>
          <w:szCs w:val="24"/>
        </w:rPr>
        <w:t xml:space="preserve"> descritos no </w:t>
      </w:r>
      <w:r>
        <w:rPr>
          <w:rFonts w:ascii="Arial" w:eastAsia="Arial" w:hAnsi="Arial" w:cs="Arial"/>
          <w:b/>
          <w:sz w:val="24"/>
          <w:szCs w:val="24"/>
          <w:shd w:val="clear" w:color="auto" w:fill="C9DAF8"/>
        </w:rPr>
        <w:t>Anexo 2</w:t>
      </w:r>
      <w:r>
        <w:rPr>
          <w:rFonts w:ascii="Arial" w:eastAsia="Arial" w:hAnsi="Arial" w:cs="Arial"/>
          <w:b/>
          <w:sz w:val="24"/>
          <w:szCs w:val="24"/>
        </w:rPr>
        <w:t xml:space="preserve"> </w:t>
      </w:r>
      <w:r>
        <w:rPr>
          <w:rFonts w:ascii="Arial" w:eastAsia="Arial" w:hAnsi="Arial" w:cs="Arial"/>
          <w:sz w:val="24"/>
          <w:szCs w:val="24"/>
        </w:rPr>
        <w:t>e</w:t>
      </w:r>
      <w:r>
        <w:rPr>
          <w:rFonts w:ascii="Arial" w:eastAsia="Arial" w:hAnsi="Arial" w:cs="Arial"/>
          <w:b/>
          <w:sz w:val="24"/>
          <w:szCs w:val="24"/>
        </w:rPr>
        <w:t xml:space="preserve"> </w:t>
      </w:r>
      <w:r>
        <w:rPr>
          <w:rFonts w:ascii="Arial" w:eastAsia="Arial" w:hAnsi="Arial" w:cs="Arial"/>
          <w:sz w:val="24"/>
          <w:szCs w:val="24"/>
        </w:rPr>
        <w:t>evitando a falta e o desperdício de alimentos e poderão ser revistos por motivo justificado em escassez ou indisponibilidade dos produtos.</w:t>
      </w:r>
    </w:p>
    <w:p w:rsidR="00791768" w:rsidRDefault="00791768">
      <w:pPr>
        <w:pStyle w:val="Normal1"/>
        <w:tabs>
          <w:tab w:val="left" w:pos="850"/>
          <w:tab w:val="left" w:pos="1558"/>
          <w:tab w:val="left" w:pos="2266"/>
          <w:tab w:val="left" w:pos="2974"/>
          <w:tab w:val="left" w:pos="3682"/>
          <w:tab w:val="left" w:pos="4390"/>
          <w:tab w:val="left" w:pos="5098"/>
          <w:tab w:val="left" w:pos="5806"/>
          <w:tab w:val="left" w:pos="6514"/>
          <w:tab w:val="left" w:pos="7222"/>
          <w:tab w:val="left" w:pos="7930"/>
          <w:tab w:val="left" w:pos="8638"/>
          <w:tab w:val="left" w:pos="9346"/>
          <w:tab w:val="left" w:pos="10054"/>
        </w:tabs>
        <w:spacing w:line="360" w:lineRule="auto"/>
        <w:ind w:hanging="2"/>
        <w:jc w:val="both"/>
        <w:rPr>
          <w:rFonts w:ascii="Arial" w:eastAsia="Arial" w:hAnsi="Arial" w:cs="Arial"/>
          <w:sz w:val="24"/>
          <w:szCs w:val="24"/>
        </w:rPr>
      </w:pPr>
    </w:p>
    <w:p w:rsidR="00791768" w:rsidRDefault="00D808D7">
      <w:pPr>
        <w:pStyle w:val="Normal1"/>
        <w:tabs>
          <w:tab w:val="left" w:pos="850"/>
          <w:tab w:val="left" w:pos="1558"/>
          <w:tab w:val="left" w:pos="2266"/>
          <w:tab w:val="left" w:pos="2974"/>
          <w:tab w:val="left" w:pos="3682"/>
          <w:tab w:val="left" w:pos="4390"/>
          <w:tab w:val="left" w:pos="5098"/>
          <w:tab w:val="left" w:pos="5806"/>
          <w:tab w:val="left" w:pos="6514"/>
          <w:tab w:val="left" w:pos="7222"/>
          <w:tab w:val="left" w:pos="7930"/>
          <w:tab w:val="left" w:pos="8638"/>
          <w:tab w:val="left" w:pos="9346"/>
          <w:tab w:val="left" w:pos="10054"/>
        </w:tabs>
        <w:spacing w:line="360" w:lineRule="auto"/>
        <w:ind w:hanging="2"/>
        <w:jc w:val="both"/>
        <w:rPr>
          <w:rFonts w:ascii="Arial" w:eastAsia="Arial" w:hAnsi="Arial" w:cs="Arial"/>
          <w:b/>
          <w:sz w:val="24"/>
          <w:szCs w:val="24"/>
          <w:highlight w:val="white"/>
        </w:rPr>
      </w:pPr>
      <w:r>
        <w:rPr>
          <w:rFonts w:ascii="Arial" w:eastAsia="Arial" w:hAnsi="Arial" w:cs="Arial"/>
          <w:b/>
          <w:sz w:val="24"/>
          <w:szCs w:val="24"/>
          <w:highlight w:val="white"/>
        </w:rPr>
        <w:t xml:space="preserve">16. DA ALIMENTAÇÃO ESCOLAR ESPECIAL </w:t>
      </w:r>
    </w:p>
    <w:p w:rsidR="00791768" w:rsidRDefault="00791768">
      <w:pPr>
        <w:pStyle w:val="Normal1"/>
        <w:tabs>
          <w:tab w:val="left" w:pos="850"/>
          <w:tab w:val="left" w:pos="1558"/>
          <w:tab w:val="left" w:pos="2266"/>
          <w:tab w:val="left" w:pos="2974"/>
          <w:tab w:val="left" w:pos="3682"/>
          <w:tab w:val="left" w:pos="4390"/>
          <w:tab w:val="left" w:pos="5098"/>
          <w:tab w:val="left" w:pos="5806"/>
          <w:tab w:val="left" w:pos="6514"/>
          <w:tab w:val="left" w:pos="7222"/>
          <w:tab w:val="left" w:pos="7930"/>
          <w:tab w:val="left" w:pos="8638"/>
          <w:tab w:val="left" w:pos="9346"/>
          <w:tab w:val="left" w:pos="10054"/>
        </w:tabs>
        <w:spacing w:line="360" w:lineRule="auto"/>
        <w:ind w:hanging="2"/>
        <w:jc w:val="both"/>
        <w:rPr>
          <w:rFonts w:ascii="Arial" w:eastAsia="Arial" w:hAnsi="Arial" w:cs="Arial"/>
          <w:sz w:val="24"/>
          <w:szCs w:val="24"/>
        </w:rPr>
      </w:pP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sz w:val="24"/>
          <w:szCs w:val="24"/>
        </w:rPr>
        <w:t>A fim de atender a Lei Nº 12.982, de 28 de maio de 2014, que determina o provimento de alimentação escolar adequada aos alunos portadores de estado ou de condição de saúde específica, a Equipe Técnica de Nutrição da Secretaria de Educação de Itajaí elabora e atualiza o “Protocolo de fornecimento de alimentação escolar para alunos com necessidades nutricionais específicas” periodicamente.</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16.1</w:t>
      </w:r>
      <w:r>
        <w:rPr>
          <w:rFonts w:ascii="Arial" w:eastAsia="Arial" w:hAnsi="Arial" w:cs="Arial"/>
          <w:sz w:val="24"/>
          <w:szCs w:val="24"/>
        </w:rPr>
        <w:t xml:space="preserve"> Todas as modificações de cardápio decorrentes de condições de saúde específicas devem ser elaboradas seguindo o estabelecido neste protocolo (e suas atualizações).</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 xml:space="preserve">16.2 </w:t>
      </w:r>
      <w:r>
        <w:rPr>
          <w:rFonts w:ascii="Arial" w:eastAsia="Arial" w:hAnsi="Arial" w:cs="Arial"/>
          <w:sz w:val="24"/>
          <w:szCs w:val="24"/>
        </w:rPr>
        <w:t>A CONTRATADA deverá fornecer produtos/alimentos específicos para alunos portadores de necessidades alimentares específicas, de acordo com o protocolo citado, sendo todos os casos avaliados pela Equipe Técnica de Nutrição da SME;</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16.3</w:t>
      </w:r>
      <w:r>
        <w:rPr>
          <w:rFonts w:ascii="Arial" w:eastAsia="Arial" w:hAnsi="Arial" w:cs="Arial"/>
          <w:sz w:val="24"/>
          <w:szCs w:val="24"/>
        </w:rPr>
        <w:t xml:space="preserve"> A CONTRATADA deverá fornecer, minimamente todos os alimentos contemplados no </w:t>
      </w:r>
      <w:r>
        <w:rPr>
          <w:rFonts w:ascii="Arial" w:eastAsia="Arial" w:hAnsi="Arial" w:cs="Arial"/>
          <w:b/>
          <w:sz w:val="24"/>
          <w:szCs w:val="24"/>
          <w:shd w:val="clear" w:color="auto" w:fill="C9DAF8"/>
        </w:rPr>
        <w:t>Anexo 4</w:t>
      </w:r>
      <w:r>
        <w:rPr>
          <w:rFonts w:ascii="Arial" w:eastAsia="Arial" w:hAnsi="Arial" w:cs="Arial"/>
          <w:b/>
          <w:sz w:val="24"/>
          <w:szCs w:val="24"/>
        </w:rPr>
        <w:t xml:space="preserve"> </w:t>
      </w:r>
      <w:r>
        <w:rPr>
          <w:rFonts w:ascii="Arial" w:eastAsia="Arial" w:hAnsi="Arial" w:cs="Arial"/>
          <w:sz w:val="24"/>
          <w:szCs w:val="24"/>
        </w:rPr>
        <w:t>em suas versões específicas e/ou adaptadas para o consumo dos alunos com necessidades alimentares especiais, bem como os alimentos/ingredientes para preparações e marcas específicas que forem solicitados em laudo médico e/ou nutricional aprovado pela Equipe Técnica de Nutrição da SME, que não estejam listados neste termo, pelo tempo em que o laudo estiver vigente, de forma que o alimento/preparação para alimentação escolar especial esteja o mais próximo possível daquela oferecida no cardápio geral.</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16.4</w:t>
      </w:r>
      <w:r>
        <w:rPr>
          <w:rFonts w:ascii="Arial" w:eastAsia="Arial" w:hAnsi="Arial" w:cs="Arial"/>
          <w:sz w:val="24"/>
          <w:szCs w:val="24"/>
        </w:rPr>
        <w:t xml:space="preserve"> As amostras de todos os produtos adquiridos para fornecimento de alimentação escolar especial deverão ser submetidas para análise e aprovação da Equipe Técnica </w:t>
      </w:r>
      <w:r>
        <w:rPr>
          <w:rFonts w:ascii="Arial" w:eastAsia="Arial" w:hAnsi="Arial" w:cs="Arial"/>
          <w:sz w:val="24"/>
          <w:szCs w:val="24"/>
        </w:rPr>
        <w:lastRenderedPageBreak/>
        <w:t>de Nutrição da CONTRATANTE, compondo Lista de produtos homologados para alimentação escolar especial;</w:t>
      </w:r>
    </w:p>
    <w:p w:rsidR="00791768" w:rsidRDefault="00D808D7">
      <w:pPr>
        <w:pStyle w:val="Normal1"/>
        <w:widowControl/>
        <w:spacing w:line="360" w:lineRule="auto"/>
        <w:ind w:firstLine="720"/>
        <w:jc w:val="both"/>
        <w:rPr>
          <w:rFonts w:ascii="Arial" w:eastAsia="Arial" w:hAnsi="Arial" w:cs="Arial"/>
          <w:sz w:val="24"/>
          <w:szCs w:val="24"/>
        </w:rPr>
      </w:pPr>
      <w:r>
        <w:rPr>
          <w:rFonts w:ascii="Arial" w:eastAsia="Arial" w:hAnsi="Arial" w:cs="Arial"/>
          <w:b/>
          <w:sz w:val="24"/>
          <w:szCs w:val="24"/>
        </w:rPr>
        <w:t>16.4.1</w:t>
      </w:r>
      <w:r>
        <w:rPr>
          <w:rFonts w:ascii="Arial" w:eastAsia="Arial" w:hAnsi="Arial" w:cs="Arial"/>
          <w:sz w:val="24"/>
          <w:szCs w:val="24"/>
        </w:rPr>
        <w:t xml:space="preserve"> Quando o produto designado para alimentação escolar for de alguma marca específica solicitada e justificada por escrito em laudo médico e/ou nutricional, a CONTRATADA deverá entregar amostra para fins de documentação da mesma.</w:t>
      </w:r>
    </w:p>
    <w:p w:rsidR="00791768" w:rsidRDefault="00D808D7">
      <w:pPr>
        <w:pStyle w:val="Normal1"/>
        <w:widowControl/>
        <w:spacing w:line="360" w:lineRule="auto"/>
        <w:ind w:left="720" w:hanging="2"/>
        <w:jc w:val="both"/>
        <w:rPr>
          <w:rFonts w:ascii="Arial" w:eastAsia="Arial" w:hAnsi="Arial" w:cs="Arial"/>
          <w:sz w:val="24"/>
          <w:szCs w:val="24"/>
        </w:rPr>
      </w:pPr>
      <w:r>
        <w:rPr>
          <w:rFonts w:ascii="Arial" w:eastAsia="Arial" w:hAnsi="Arial" w:cs="Arial"/>
          <w:b/>
          <w:sz w:val="24"/>
          <w:szCs w:val="24"/>
        </w:rPr>
        <w:t>16.4.2</w:t>
      </w:r>
      <w:r>
        <w:rPr>
          <w:rFonts w:ascii="Arial" w:eastAsia="Arial" w:hAnsi="Arial" w:cs="Arial"/>
          <w:sz w:val="24"/>
          <w:szCs w:val="24"/>
        </w:rPr>
        <w:t xml:space="preserve"> Para entrega das amostras do que se refere o item </w:t>
      </w:r>
      <w:r>
        <w:rPr>
          <w:rFonts w:ascii="Arial" w:eastAsia="Arial" w:hAnsi="Arial" w:cs="Arial"/>
          <w:sz w:val="24"/>
          <w:szCs w:val="24"/>
          <w:highlight w:val="white"/>
        </w:rPr>
        <w:t>9.1,</w:t>
      </w:r>
      <w:r>
        <w:rPr>
          <w:rFonts w:ascii="Arial" w:eastAsia="Arial" w:hAnsi="Arial" w:cs="Arial"/>
          <w:sz w:val="24"/>
          <w:szCs w:val="24"/>
        </w:rPr>
        <w:t xml:space="preserve"> deverão ser levados em consideração os diagnósticos mais frequentes no ano letivo de 2023, descritos no Quadro 7</w:t>
      </w:r>
    </w:p>
    <w:p w:rsidR="00791768" w:rsidRDefault="00791768">
      <w:pPr>
        <w:pStyle w:val="Normal1"/>
        <w:widowControl/>
        <w:spacing w:line="360" w:lineRule="auto"/>
        <w:ind w:left="720" w:hanging="2"/>
        <w:jc w:val="both"/>
        <w:rPr>
          <w:rFonts w:ascii="Arial" w:eastAsia="Arial" w:hAnsi="Arial" w:cs="Arial"/>
          <w:sz w:val="24"/>
          <w:szCs w:val="24"/>
        </w:rPr>
      </w:pPr>
    </w:p>
    <w:p w:rsidR="00791768" w:rsidRDefault="00D808D7">
      <w:pPr>
        <w:pStyle w:val="Normal1"/>
        <w:widowControl/>
        <w:spacing w:line="360" w:lineRule="auto"/>
        <w:ind w:left="720" w:hanging="2"/>
        <w:jc w:val="both"/>
        <w:rPr>
          <w:rFonts w:ascii="Arial" w:eastAsia="Arial" w:hAnsi="Arial" w:cs="Arial"/>
          <w:b/>
          <w:sz w:val="24"/>
          <w:szCs w:val="24"/>
        </w:rPr>
      </w:pPr>
      <w:r>
        <w:rPr>
          <w:rFonts w:ascii="Arial" w:eastAsia="Arial" w:hAnsi="Arial" w:cs="Arial"/>
          <w:b/>
          <w:sz w:val="24"/>
          <w:szCs w:val="24"/>
        </w:rPr>
        <w:t>Quadro 7:  Diagnósticos mais frequentes na alimentação escolar no ano de 2023</w:t>
      </w:r>
    </w:p>
    <w:tbl>
      <w:tblPr>
        <w:tblStyle w:val="a6"/>
        <w:tblW w:w="522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45"/>
        <w:gridCol w:w="4875"/>
      </w:tblGrid>
      <w:tr w:rsidR="00791768">
        <w:trPr>
          <w:cantSplit/>
          <w:tblHeader/>
          <w:jc w:val="center"/>
        </w:trPr>
        <w:tc>
          <w:tcPr>
            <w:tcW w:w="345" w:type="dxa"/>
            <w:shd w:val="clear" w:color="auto" w:fill="auto"/>
            <w:tcMar>
              <w:top w:w="100" w:type="dxa"/>
              <w:left w:w="100" w:type="dxa"/>
              <w:bottom w:w="100" w:type="dxa"/>
              <w:right w:w="100" w:type="dxa"/>
            </w:tcMar>
          </w:tcPr>
          <w:p w:rsidR="00791768" w:rsidRDefault="00D808D7">
            <w:pPr>
              <w:pStyle w:val="Normal1"/>
              <w:spacing w:line="360" w:lineRule="auto"/>
              <w:ind w:firstLine="0"/>
              <w:rPr>
                <w:rFonts w:ascii="Arial" w:eastAsia="Arial" w:hAnsi="Arial" w:cs="Arial"/>
                <w:sz w:val="24"/>
                <w:szCs w:val="24"/>
              </w:rPr>
            </w:pPr>
            <w:r>
              <w:rPr>
                <w:rFonts w:ascii="Arial" w:eastAsia="Arial" w:hAnsi="Arial" w:cs="Arial"/>
                <w:sz w:val="24"/>
                <w:szCs w:val="24"/>
              </w:rPr>
              <w:t>1</w:t>
            </w:r>
          </w:p>
        </w:tc>
        <w:tc>
          <w:tcPr>
            <w:tcW w:w="4875" w:type="dxa"/>
            <w:shd w:val="clear" w:color="auto" w:fill="auto"/>
            <w:tcMar>
              <w:top w:w="100" w:type="dxa"/>
              <w:left w:w="100" w:type="dxa"/>
              <w:bottom w:w="100" w:type="dxa"/>
              <w:right w:w="100" w:type="dxa"/>
            </w:tcMar>
          </w:tcPr>
          <w:p w:rsidR="00791768" w:rsidRDefault="00D808D7">
            <w:pPr>
              <w:pStyle w:val="Normal1"/>
              <w:spacing w:line="360" w:lineRule="auto"/>
              <w:ind w:firstLine="0"/>
              <w:rPr>
                <w:rFonts w:ascii="Arial" w:eastAsia="Arial" w:hAnsi="Arial" w:cs="Arial"/>
                <w:sz w:val="24"/>
                <w:szCs w:val="24"/>
              </w:rPr>
            </w:pPr>
            <w:r>
              <w:rPr>
                <w:rFonts w:ascii="Arial" w:eastAsia="Arial" w:hAnsi="Arial" w:cs="Arial"/>
                <w:sz w:val="24"/>
                <w:szCs w:val="24"/>
              </w:rPr>
              <w:t>Alergia a proteina do leite de vaca (APLV)</w:t>
            </w:r>
          </w:p>
        </w:tc>
      </w:tr>
      <w:tr w:rsidR="00791768">
        <w:trPr>
          <w:cantSplit/>
          <w:tblHeader/>
          <w:jc w:val="center"/>
        </w:trPr>
        <w:tc>
          <w:tcPr>
            <w:tcW w:w="345" w:type="dxa"/>
            <w:shd w:val="clear" w:color="auto" w:fill="auto"/>
            <w:tcMar>
              <w:top w:w="100" w:type="dxa"/>
              <w:left w:w="100" w:type="dxa"/>
              <w:bottom w:w="100" w:type="dxa"/>
              <w:right w:w="100" w:type="dxa"/>
            </w:tcMar>
          </w:tcPr>
          <w:p w:rsidR="00791768" w:rsidRDefault="00D808D7">
            <w:pPr>
              <w:pStyle w:val="Normal1"/>
              <w:spacing w:line="360" w:lineRule="auto"/>
              <w:ind w:firstLine="0"/>
              <w:rPr>
                <w:rFonts w:ascii="Arial" w:eastAsia="Arial" w:hAnsi="Arial" w:cs="Arial"/>
                <w:sz w:val="24"/>
                <w:szCs w:val="24"/>
              </w:rPr>
            </w:pPr>
            <w:r>
              <w:rPr>
                <w:rFonts w:ascii="Arial" w:eastAsia="Arial" w:hAnsi="Arial" w:cs="Arial"/>
                <w:sz w:val="24"/>
                <w:szCs w:val="24"/>
              </w:rPr>
              <w:t>2</w:t>
            </w:r>
          </w:p>
        </w:tc>
        <w:tc>
          <w:tcPr>
            <w:tcW w:w="4875" w:type="dxa"/>
            <w:shd w:val="clear" w:color="auto" w:fill="auto"/>
            <w:tcMar>
              <w:top w:w="100" w:type="dxa"/>
              <w:left w:w="100" w:type="dxa"/>
              <w:bottom w:w="100" w:type="dxa"/>
              <w:right w:w="100" w:type="dxa"/>
            </w:tcMar>
          </w:tcPr>
          <w:p w:rsidR="00791768" w:rsidRDefault="00D808D7">
            <w:pPr>
              <w:pStyle w:val="Normal1"/>
              <w:spacing w:line="360" w:lineRule="auto"/>
              <w:ind w:firstLine="0"/>
              <w:rPr>
                <w:rFonts w:ascii="Arial" w:eastAsia="Arial" w:hAnsi="Arial" w:cs="Arial"/>
                <w:sz w:val="24"/>
                <w:szCs w:val="24"/>
              </w:rPr>
            </w:pPr>
            <w:r>
              <w:rPr>
                <w:rFonts w:ascii="Arial" w:eastAsia="Arial" w:hAnsi="Arial" w:cs="Arial"/>
                <w:sz w:val="24"/>
                <w:szCs w:val="24"/>
              </w:rPr>
              <w:t xml:space="preserve">Intolerância a lactose (IL) </w:t>
            </w:r>
          </w:p>
        </w:tc>
      </w:tr>
      <w:tr w:rsidR="00791768">
        <w:trPr>
          <w:cantSplit/>
          <w:tblHeader/>
          <w:jc w:val="center"/>
        </w:trPr>
        <w:tc>
          <w:tcPr>
            <w:tcW w:w="345" w:type="dxa"/>
            <w:shd w:val="clear" w:color="auto" w:fill="auto"/>
            <w:tcMar>
              <w:top w:w="100" w:type="dxa"/>
              <w:left w:w="100" w:type="dxa"/>
              <w:bottom w:w="100" w:type="dxa"/>
              <w:right w:w="100" w:type="dxa"/>
            </w:tcMar>
          </w:tcPr>
          <w:p w:rsidR="00791768" w:rsidRDefault="00D808D7">
            <w:pPr>
              <w:pStyle w:val="Normal1"/>
              <w:spacing w:line="360" w:lineRule="auto"/>
              <w:ind w:firstLine="0"/>
              <w:rPr>
                <w:rFonts w:ascii="Arial" w:eastAsia="Arial" w:hAnsi="Arial" w:cs="Arial"/>
                <w:sz w:val="24"/>
                <w:szCs w:val="24"/>
              </w:rPr>
            </w:pPr>
            <w:r>
              <w:rPr>
                <w:rFonts w:ascii="Arial" w:eastAsia="Arial" w:hAnsi="Arial" w:cs="Arial"/>
                <w:sz w:val="24"/>
                <w:szCs w:val="24"/>
              </w:rPr>
              <w:t>3</w:t>
            </w:r>
          </w:p>
        </w:tc>
        <w:tc>
          <w:tcPr>
            <w:tcW w:w="4875" w:type="dxa"/>
            <w:shd w:val="clear" w:color="auto" w:fill="auto"/>
            <w:tcMar>
              <w:top w:w="100" w:type="dxa"/>
              <w:left w:w="100" w:type="dxa"/>
              <w:bottom w:w="100" w:type="dxa"/>
              <w:right w:w="100" w:type="dxa"/>
            </w:tcMar>
          </w:tcPr>
          <w:p w:rsidR="00791768" w:rsidRDefault="00D808D7">
            <w:pPr>
              <w:pStyle w:val="Normal1"/>
              <w:spacing w:line="360" w:lineRule="auto"/>
              <w:ind w:firstLine="0"/>
              <w:rPr>
                <w:rFonts w:ascii="Arial" w:eastAsia="Arial" w:hAnsi="Arial" w:cs="Arial"/>
                <w:sz w:val="24"/>
                <w:szCs w:val="24"/>
              </w:rPr>
            </w:pPr>
            <w:r>
              <w:rPr>
                <w:rFonts w:ascii="Arial" w:eastAsia="Arial" w:hAnsi="Arial" w:cs="Arial"/>
                <w:sz w:val="24"/>
                <w:szCs w:val="24"/>
              </w:rPr>
              <w:t>Alergia ao ovo</w:t>
            </w:r>
          </w:p>
        </w:tc>
      </w:tr>
      <w:tr w:rsidR="00791768">
        <w:trPr>
          <w:cantSplit/>
          <w:tblHeader/>
          <w:jc w:val="center"/>
        </w:trPr>
        <w:tc>
          <w:tcPr>
            <w:tcW w:w="345" w:type="dxa"/>
            <w:shd w:val="clear" w:color="auto" w:fill="auto"/>
            <w:tcMar>
              <w:top w:w="100" w:type="dxa"/>
              <w:left w:w="100" w:type="dxa"/>
              <w:bottom w:w="100" w:type="dxa"/>
              <w:right w:w="100" w:type="dxa"/>
            </w:tcMar>
          </w:tcPr>
          <w:p w:rsidR="00791768" w:rsidRDefault="00D808D7">
            <w:pPr>
              <w:pStyle w:val="Normal1"/>
              <w:spacing w:line="360" w:lineRule="auto"/>
              <w:ind w:firstLine="0"/>
              <w:rPr>
                <w:rFonts w:ascii="Arial" w:eastAsia="Arial" w:hAnsi="Arial" w:cs="Arial"/>
                <w:sz w:val="24"/>
                <w:szCs w:val="24"/>
              </w:rPr>
            </w:pPr>
            <w:r>
              <w:rPr>
                <w:rFonts w:ascii="Arial" w:eastAsia="Arial" w:hAnsi="Arial" w:cs="Arial"/>
                <w:sz w:val="24"/>
                <w:szCs w:val="24"/>
              </w:rPr>
              <w:t>4</w:t>
            </w:r>
          </w:p>
        </w:tc>
        <w:tc>
          <w:tcPr>
            <w:tcW w:w="4875" w:type="dxa"/>
            <w:shd w:val="clear" w:color="auto" w:fill="auto"/>
            <w:tcMar>
              <w:top w:w="100" w:type="dxa"/>
              <w:left w:w="100" w:type="dxa"/>
              <w:bottom w:w="100" w:type="dxa"/>
              <w:right w:w="100" w:type="dxa"/>
            </w:tcMar>
          </w:tcPr>
          <w:p w:rsidR="00791768" w:rsidRDefault="00D808D7">
            <w:pPr>
              <w:pStyle w:val="Normal1"/>
              <w:spacing w:line="360" w:lineRule="auto"/>
              <w:ind w:firstLine="0"/>
              <w:rPr>
                <w:rFonts w:ascii="Arial" w:eastAsia="Arial" w:hAnsi="Arial" w:cs="Arial"/>
                <w:sz w:val="24"/>
                <w:szCs w:val="24"/>
              </w:rPr>
            </w:pPr>
            <w:r>
              <w:rPr>
                <w:rFonts w:ascii="Arial" w:eastAsia="Arial" w:hAnsi="Arial" w:cs="Arial"/>
                <w:sz w:val="24"/>
                <w:szCs w:val="24"/>
              </w:rPr>
              <w:t xml:space="preserve">Intolerâncias a fórmulas infantis  </w:t>
            </w:r>
          </w:p>
        </w:tc>
      </w:tr>
      <w:tr w:rsidR="00791768">
        <w:trPr>
          <w:cantSplit/>
          <w:tblHeader/>
          <w:jc w:val="center"/>
        </w:trPr>
        <w:tc>
          <w:tcPr>
            <w:tcW w:w="345" w:type="dxa"/>
            <w:shd w:val="clear" w:color="auto" w:fill="auto"/>
            <w:tcMar>
              <w:top w:w="100" w:type="dxa"/>
              <w:left w:w="100" w:type="dxa"/>
              <w:bottom w:w="100" w:type="dxa"/>
              <w:right w:w="100" w:type="dxa"/>
            </w:tcMar>
          </w:tcPr>
          <w:p w:rsidR="00791768" w:rsidRDefault="00D808D7">
            <w:pPr>
              <w:pStyle w:val="Normal1"/>
              <w:spacing w:line="360" w:lineRule="auto"/>
              <w:ind w:firstLine="0"/>
              <w:rPr>
                <w:rFonts w:ascii="Arial" w:eastAsia="Arial" w:hAnsi="Arial" w:cs="Arial"/>
                <w:sz w:val="24"/>
                <w:szCs w:val="24"/>
              </w:rPr>
            </w:pPr>
            <w:r>
              <w:rPr>
                <w:rFonts w:ascii="Arial" w:eastAsia="Arial" w:hAnsi="Arial" w:cs="Arial"/>
                <w:sz w:val="24"/>
                <w:szCs w:val="24"/>
              </w:rPr>
              <w:t>5</w:t>
            </w:r>
          </w:p>
        </w:tc>
        <w:tc>
          <w:tcPr>
            <w:tcW w:w="4875" w:type="dxa"/>
            <w:shd w:val="clear" w:color="auto" w:fill="auto"/>
            <w:tcMar>
              <w:top w:w="100" w:type="dxa"/>
              <w:left w:w="100" w:type="dxa"/>
              <w:bottom w:w="100" w:type="dxa"/>
              <w:right w:w="100" w:type="dxa"/>
            </w:tcMar>
          </w:tcPr>
          <w:p w:rsidR="00791768" w:rsidRDefault="00D808D7">
            <w:pPr>
              <w:pStyle w:val="Normal1"/>
              <w:spacing w:line="360" w:lineRule="auto"/>
              <w:ind w:firstLine="0"/>
              <w:rPr>
                <w:rFonts w:ascii="Arial" w:eastAsia="Arial" w:hAnsi="Arial" w:cs="Arial"/>
                <w:sz w:val="24"/>
                <w:szCs w:val="24"/>
                <w:vertAlign w:val="superscript"/>
              </w:rPr>
            </w:pPr>
            <w:r>
              <w:rPr>
                <w:rFonts w:ascii="Arial" w:eastAsia="Arial" w:hAnsi="Arial" w:cs="Arial"/>
                <w:sz w:val="24"/>
                <w:szCs w:val="24"/>
              </w:rPr>
              <w:t>TEA com seletividade alimentar</w:t>
            </w:r>
            <w:r>
              <w:rPr>
                <w:rFonts w:ascii="Arial" w:eastAsia="Arial" w:hAnsi="Arial" w:cs="Arial"/>
                <w:sz w:val="24"/>
                <w:szCs w:val="24"/>
                <w:vertAlign w:val="superscript"/>
              </w:rPr>
              <w:t>1</w:t>
            </w:r>
          </w:p>
        </w:tc>
      </w:tr>
    </w:tbl>
    <w:p w:rsidR="00791768" w:rsidRDefault="00D808D7">
      <w:pPr>
        <w:pStyle w:val="Normal1"/>
        <w:widowControl/>
        <w:spacing w:line="360" w:lineRule="auto"/>
        <w:ind w:firstLine="720"/>
        <w:jc w:val="both"/>
        <w:rPr>
          <w:rFonts w:ascii="Arial" w:eastAsia="Arial" w:hAnsi="Arial" w:cs="Arial"/>
        </w:rPr>
      </w:pPr>
      <w:r>
        <w:rPr>
          <w:rFonts w:ascii="Arial" w:eastAsia="Arial" w:hAnsi="Arial" w:cs="Arial"/>
          <w:sz w:val="24"/>
          <w:szCs w:val="24"/>
          <w:vertAlign w:val="superscript"/>
        </w:rPr>
        <w:t xml:space="preserve">1 </w:t>
      </w:r>
      <w:r>
        <w:rPr>
          <w:rFonts w:ascii="Arial" w:eastAsia="Arial" w:hAnsi="Arial" w:cs="Arial"/>
        </w:rPr>
        <w:t xml:space="preserve">Para o diagnóstico de TEA com seletividade alimentar, os alimentos poderão ser servidos de forma específica, selecionados sem ser misturados, ser adaptados do cardápio geral a fim de textura, modo de preparação, corte ou sabor, ou ainda serem diferentes daqueles servidos no cardápio geral, de acordo com a especificação de cada laudo, não sendo possível prevê-los antecipadamente para apresentação de amostras no início do contrato (estando isentos da solicitação que consta no item </w:t>
      </w:r>
      <w:r>
        <w:rPr>
          <w:rFonts w:ascii="Arial" w:eastAsia="Arial" w:hAnsi="Arial" w:cs="Arial"/>
          <w:highlight w:val="white"/>
        </w:rPr>
        <w:t>9.1, mas não daquela que consta no item 16.4, durante a vigência do contrato),</w:t>
      </w:r>
      <w:r>
        <w:rPr>
          <w:rFonts w:ascii="Arial" w:eastAsia="Arial" w:hAnsi="Arial" w:cs="Arial"/>
        </w:rPr>
        <w:t xml:space="preserve"> bem como para serem precificados. Optou-se pela inserção deste diagnóstico no Quadro 7 para ciência da CONTRATADA acerca da frequência do mesmo nas solicitações de alimentação escolar especial.</w:t>
      </w:r>
    </w:p>
    <w:p w:rsidR="00791768" w:rsidRDefault="00791768">
      <w:pPr>
        <w:pStyle w:val="Normal1"/>
        <w:widowControl/>
        <w:spacing w:line="360" w:lineRule="auto"/>
        <w:ind w:firstLine="720"/>
        <w:jc w:val="both"/>
        <w:rPr>
          <w:rFonts w:ascii="Arial" w:eastAsia="Arial" w:hAnsi="Arial" w:cs="Arial"/>
        </w:rPr>
      </w:pP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 xml:space="preserve">16.5 </w:t>
      </w:r>
      <w:r>
        <w:rPr>
          <w:rFonts w:ascii="Arial" w:eastAsia="Arial" w:hAnsi="Arial" w:cs="Arial"/>
          <w:sz w:val="24"/>
          <w:szCs w:val="24"/>
        </w:rPr>
        <w:t xml:space="preserve">A CONTRATADA deverá elaborar lista de substituição dos alimentos e/ou adaptação do cardápio individualizado conforme solicitado pela CONTRATANTE, que será posta em prática após avaliação e aprovação da Equipe Técnica de Nutrição da SME. Estes documentos deverão estar impressos nas Unidades Escolares à </w:t>
      </w:r>
      <w:r>
        <w:rPr>
          <w:rFonts w:ascii="Arial" w:eastAsia="Arial" w:hAnsi="Arial" w:cs="Arial"/>
          <w:sz w:val="24"/>
          <w:szCs w:val="24"/>
        </w:rPr>
        <w:lastRenderedPageBreak/>
        <w:t xml:space="preserve">disposição da Equipe Operacional (definida no item 10.2.1.2), das equipes diretivas e do Fiscal da Alimentação Escolar. </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color w:val="9900FF"/>
          <w:sz w:val="24"/>
          <w:szCs w:val="24"/>
        </w:rPr>
        <w:tab/>
      </w:r>
      <w:r>
        <w:rPr>
          <w:rFonts w:ascii="Arial" w:eastAsia="Arial" w:hAnsi="Arial" w:cs="Arial"/>
          <w:b/>
          <w:sz w:val="24"/>
          <w:szCs w:val="24"/>
        </w:rPr>
        <w:t>16.5.1</w:t>
      </w:r>
      <w:r>
        <w:rPr>
          <w:rFonts w:ascii="Arial" w:eastAsia="Arial" w:hAnsi="Arial" w:cs="Arial"/>
          <w:sz w:val="24"/>
          <w:szCs w:val="24"/>
        </w:rPr>
        <w:t xml:space="preserve"> Quando o cardápio geral for adaptado individualmente por solicitação da CONTRATANTE pela CONTRATADA, haverá análise dos mesmos pela Equipe Técnica da SME, sendo aprovado para impressão e distribuição nas Unidades Escolares ou recebendo contribuições/apontamentos a serem incorporadas para posterior aprovação. Para tal, estes cardápios individualizados deverão ser enviados para a CONTRATANTE até o 20</w:t>
      </w:r>
      <w:r>
        <w:rPr>
          <w:rFonts w:ascii="Arial" w:eastAsia="Arial" w:hAnsi="Arial" w:cs="Arial"/>
          <w:sz w:val="24"/>
          <w:szCs w:val="24"/>
          <w:vertAlign w:val="superscript"/>
        </w:rPr>
        <w:t>o</w:t>
      </w:r>
      <w:r>
        <w:rPr>
          <w:rFonts w:ascii="Arial" w:eastAsia="Arial" w:hAnsi="Arial" w:cs="Arial"/>
          <w:sz w:val="24"/>
          <w:szCs w:val="24"/>
        </w:rPr>
        <w:t xml:space="preserve"> dia do mês anterior ao que será executado. Estes cardápios deverão estar assinados e carimbados pela nutricionista responsável pela alimentação escolar especial da CONTRATADA.</w:t>
      </w:r>
    </w:p>
    <w:p w:rsidR="00791768" w:rsidRDefault="00D808D7" w:rsidP="00BA56D9">
      <w:pPr>
        <w:pStyle w:val="Normal1"/>
        <w:rPr>
          <w:rFonts w:ascii="Arial" w:eastAsia="Arial" w:hAnsi="Arial" w:cs="Arial"/>
          <w:sz w:val="24"/>
          <w:szCs w:val="24"/>
        </w:rPr>
      </w:pPr>
      <w:r>
        <w:rPr>
          <w:rFonts w:ascii="Arial" w:eastAsia="Arial" w:hAnsi="Arial" w:cs="Arial"/>
          <w:b/>
          <w:sz w:val="24"/>
          <w:szCs w:val="24"/>
        </w:rPr>
        <w:t xml:space="preserve">16.6 </w:t>
      </w:r>
      <w:r>
        <w:rPr>
          <w:rFonts w:ascii="Arial" w:eastAsia="Arial" w:hAnsi="Arial" w:cs="Arial"/>
          <w:sz w:val="24"/>
          <w:szCs w:val="24"/>
        </w:rPr>
        <w:t>A critério da Equipe Técnica de Nutrição da SME, poderá ser solicitada à CONTRATADA a adaptação do cardápio geral para os diagnósticos mais frequentes a cada ano letivo, a fim de facilitar a confecção e entendimento dos mesmos para as Equipes Operacionais. Para estes cardápios, também haverá análise pela Equipe Técnica da SME, sendo aprovado para impressão e distribuição nas Unidades Escolares ou recebendo contribuições/apontamentos a serem incorporadas para posterior aprovação. Para tal, estes cardápios de diagnósticos mais frequentes deverão ser enviados para a CONTRATANTE até o 20</w:t>
      </w:r>
      <w:r>
        <w:rPr>
          <w:rFonts w:ascii="Arial" w:eastAsia="Arial" w:hAnsi="Arial" w:cs="Arial"/>
          <w:sz w:val="24"/>
          <w:szCs w:val="24"/>
          <w:vertAlign w:val="superscript"/>
        </w:rPr>
        <w:t>o</w:t>
      </w:r>
      <w:r>
        <w:rPr>
          <w:rFonts w:ascii="Arial" w:eastAsia="Arial" w:hAnsi="Arial" w:cs="Arial"/>
          <w:sz w:val="24"/>
          <w:szCs w:val="24"/>
        </w:rPr>
        <w:t xml:space="preserve"> dia do mês anterior ao que será executado. Estes cardápios deverão estar assinados e carimbados pela nutricionista responsável pela alimentação escolar especial da CONTRATADA.</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16.7</w:t>
      </w:r>
      <w:r>
        <w:rPr>
          <w:rFonts w:ascii="Arial" w:eastAsia="Arial" w:hAnsi="Arial" w:cs="Arial"/>
          <w:sz w:val="24"/>
          <w:szCs w:val="24"/>
        </w:rPr>
        <w:t xml:space="preserve"> Todos os profissionais envolvidos deverão ser capacitados quanto ao preparo da alimentação adequada a cada caso específico de necessidade alimentar especial, com permanente vigilância aos gêneros alimentícios utilizados e das preparações servidas. </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16.8</w:t>
      </w:r>
      <w:r>
        <w:rPr>
          <w:rFonts w:ascii="Arial" w:eastAsia="Arial" w:hAnsi="Arial" w:cs="Arial"/>
          <w:sz w:val="24"/>
          <w:szCs w:val="24"/>
        </w:rPr>
        <w:t xml:space="preserve"> A Equipe Técnica de Nutrição da SME poderá solicitar, programadamente ou em qualquer tempo, com prazo de entrega definido entre CONTRATADA e CONTRATANTE, relatório de aceitação da alimentação escolar especial por parte dos alunos, sendo as nutricionistas responsáveis pela Unidade Escolar em conjunto com as cozinheiras escolares as responsáveis pela confecção do mesmo.</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16.9</w:t>
      </w:r>
      <w:r>
        <w:rPr>
          <w:rFonts w:ascii="Arial" w:eastAsia="Arial" w:hAnsi="Arial" w:cs="Arial"/>
          <w:sz w:val="24"/>
          <w:szCs w:val="24"/>
        </w:rPr>
        <w:t xml:space="preserve"> A Equipe Técnica de Nutrição da SME poderá solicitar a inclusão de novos alimentos/produtos e preparações para a alimentação escolar especial, caso as necessidades alimentares específicas de algum aluno sejam muito restritivas, raras ou não sejam contempladas com alimentos/produtos e preparações já constantes neste Termo de Referência, ficando a CONTRATADA responsável pela aquisição dos mesmos, elaboração das preparações e fichas técnicas conforme solicitado.</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lastRenderedPageBreak/>
        <w:t>16.10</w:t>
      </w:r>
      <w:r>
        <w:rPr>
          <w:rFonts w:ascii="Arial" w:eastAsia="Arial" w:hAnsi="Arial" w:cs="Arial"/>
          <w:sz w:val="24"/>
          <w:szCs w:val="24"/>
        </w:rPr>
        <w:t xml:space="preserve"> Para fins de cálculo de custo, as condições de saúde e necessidades alimentares específicas serão divididas em 3 classes, descritas a seguir:</w:t>
      </w:r>
    </w:p>
    <w:p w:rsidR="00791768" w:rsidRDefault="00791768">
      <w:pPr>
        <w:pStyle w:val="Normal1"/>
        <w:widowControl/>
        <w:spacing w:line="360" w:lineRule="auto"/>
        <w:ind w:hanging="2"/>
        <w:jc w:val="both"/>
        <w:rPr>
          <w:rFonts w:ascii="Arial" w:eastAsia="Arial" w:hAnsi="Arial" w:cs="Arial"/>
          <w:sz w:val="24"/>
          <w:szCs w:val="24"/>
        </w:rPr>
      </w:pPr>
    </w:p>
    <w:p w:rsidR="00791768" w:rsidRDefault="00D808D7">
      <w:pPr>
        <w:pStyle w:val="Normal1"/>
        <w:widowControl/>
        <w:numPr>
          <w:ilvl w:val="0"/>
          <w:numId w:val="3"/>
        </w:numPr>
        <w:spacing w:line="360" w:lineRule="auto"/>
        <w:ind w:hanging="2"/>
        <w:jc w:val="both"/>
        <w:rPr>
          <w:rFonts w:ascii="Arial" w:eastAsia="Arial" w:hAnsi="Arial" w:cs="Arial"/>
          <w:sz w:val="24"/>
          <w:szCs w:val="24"/>
        </w:rPr>
      </w:pPr>
      <w:r>
        <w:rPr>
          <w:rFonts w:ascii="Arial" w:eastAsia="Arial" w:hAnsi="Arial" w:cs="Arial"/>
          <w:sz w:val="24"/>
          <w:szCs w:val="24"/>
        </w:rPr>
        <w:t>Cardápios especiais de Classe I – aquelas cujas modificações de cardápio geram baixo impacto financeiro em relação ao cardápio geral. Incidirá um acréscimo de 15% do valor do cardápio.</w:t>
      </w:r>
    </w:p>
    <w:p w:rsidR="00791768" w:rsidRDefault="00791768">
      <w:pPr>
        <w:pStyle w:val="Normal1"/>
        <w:widowControl/>
        <w:spacing w:line="360" w:lineRule="auto"/>
        <w:ind w:hanging="2"/>
        <w:jc w:val="both"/>
        <w:rPr>
          <w:rFonts w:ascii="Arial" w:eastAsia="Arial" w:hAnsi="Arial" w:cs="Arial"/>
          <w:sz w:val="24"/>
          <w:szCs w:val="24"/>
        </w:rPr>
      </w:pPr>
    </w:p>
    <w:p w:rsidR="00791768" w:rsidRDefault="00D808D7">
      <w:pPr>
        <w:pStyle w:val="Normal1"/>
        <w:widowControl/>
        <w:numPr>
          <w:ilvl w:val="0"/>
          <w:numId w:val="3"/>
        </w:numPr>
        <w:spacing w:line="360" w:lineRule="auto"/>
        <w:ind w:hanging="2"/>
        <w:jc w:val="both"/>
        <w:rPr>
          <w:rFonts w:ascii="Arial" w:eastAsia="Arial" w:hAnsi="Arial" w:cs="Arial"/>
          <w:sz w:val="24"/>
          <w:szCs w:val="24"/>
        </w:rPr>
      </w:pPr>
      <w:r>
        <w:rPr>
          <w:rFonts w:ascii="Arial" w:eastAsia="Arial" w:hAnsi="Arial" w:cs="Arial"/>
          <w:sz w:val="24"/>
          <w:szCs w:val="24"/>
        </w:rPr>
        <w:t>Cardápios especiais de Classe II - aquelas cujas modificações de cardápio geram médio impacto financeiro em relação ao cardápio geral. Incidirá um acréscimo de 30% do valor do cardápio.</w:t>
      </w:r>
    </w:p>
    <w:p w:rsidR="00791768" w:rsidRDefault="00791768">
      <w:pPr>
        <w:pStyle w:val="Normal1"/>
        <w:widowControl/>
        <w:spacing w:line="360" w:lineRule="auto"/>
        <w:ind w:hanging="2"/>
        <w:jc w:val="both"/>
        <w:rPr>
          <w:rFonts w:ascii="Arial" w:eastAsia="Arial" w:hAnsi="Arial" w:cs="Arial"/>
          <w:sz w:val="24"/>
          <w:szCs w:val="24"/>
        </w:rPr>
      </w:pPr>
    </w:p>
    <w:p w:rsidR="00791768" w:rsidRDefault="00D808D7">
      <w:pPr>
        <w:pStyle w:val="Normal1"/>
        <w:widowControl/>
        <w:numPr>
          <w:ilvl w:val="0"/>
          <w:numId w:val="3"/>
        </w:numPr>
        <w:spacing w:line="360" w:lineRule="auto"/>
        <w:ind w:hanging="2"/>
        <w:jc w:val="both"/>
        <w:rPr>
          <w:rFonts w:ascii="Arial" w:eastAsia="Arial" w:hAnsi="Arial" w:cs="Arial"/>
          <w:sz w:val="24"/>
          <w:szCs w:val="24"/>
        </w:rPr>
      </w:pPr>
      <w:r>
        <w:rPr>
          <w:rFonts w:ascii="Arial" w:eastAsia="Arial" w:hAnsi="Arial" w:cs="Arial"/>
          <w:sz w:val="24"/>
          <w:szCs w:val="24"/>
        </w:rPr>
        <w:t>Cardápios especiais de Classe III - aquelas cujas modificações de cardápio geram alto impacto financeiro em relação ao cardápio geral. Incidirá um acréscimo de 50% do valor do cardápio.</w:t>
      </w:r>
    </w:p>
    <w:p w:rsidR="00791768" w:rsidRDefault="00791768">
      <w:pPr>
        <w:pStyle w:val="Normal1"/>
        <w:widowControl/>
        <w:spacing w:line="360" w:lineRule="auto"/>
        <w:ind w:hanging="2"/>
        <w:jc w:val="both"/>
        <w:rPr>
          <w:rFonts w:ascii="Arial" w:eastAsia="Arial" w:hAnsi="Arial" w:cs="Arial"/>
          <w:sz w:val="24"/>
          <w:szCs w:val="24"/>
        </w:rPr>
      </w:pP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sz w:val="24"/>
          <w:szCs w:val="24"/>
        </w:rPr>
        <w:t>Obs.: Os casos de situações de saúde que não impliquem na inclusão de gêneros alimentícios ou fórmulas infantis diferentes do cardápio geral e aqueles que necessitam apenas de orientações nutricionais e/ou adaptações de textura sem necessidade de espessantes ou modo de servimento NÃO sofrerão acréscimo pecuniário. Exemplo: alergia a embutidos, anemia ferropriva, baixo peso sem receita de fórmula infantil, alergia a alimentos que não estão presentes comumente nos cardápio, alimentação vegetariana/vegana, seletividade alimentar sem modificação de alimentos já fornecidos,  entre outros, sendo estes a Classe 0 em ambos os níveis de ensino.</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sz w:val="24"/>
          <w:szCs w:val="24"/>
        </w:rPr>
        <w:tab/>
      </w:r>
    </w:p>
    <w:p w:rsidR="00791768" w:rsidRDefault="00D808D7">
      <w:pPr>
        <w:pStyle w:val="Normal1"/>
        <w:widowControl/>
        <w:spacing w:line="360" w:lineRule="auto"/>
        <w:ind w:hanging="2"/>
        <w:jc w:val="both"/>
        <w:rPr>
          <w:rFonts w:ascii="Arial" w:eastAsia="Arial" w:hAnsi="Arial" w:cs="Arial"/>
          <w:sz w:val="24"/>
          <w:szCs w:val="24"/>
        </w:rPr>
        <w:sectPr w:rsidR="00791768">
          <w:headerReference w:type="even" r:id="rId8"/>
          <w:headerReference w:type="default" r:id="rId9"/>
          <w:footerReference w:type="even" r:id="rId10"/>
          <w:footerReference w:type="default" r:id="rId11"/>
          <w:headerReference w:type="first" r:id="rId12"/>
          <w:footerReference w:type="first" r:id="rId13"/>
          <w:pgSz w:w="11906" w:h="16838"/>
          <w:pgMar w:top="1843" w:right="851" w:bottom="1418" w:left="1701" w:header="1276" w:footer="0" w:gutter="0"/>
          <w:pgNumType w:start="1"/>
          <w:cols w:space="720"/>
        </w:sectPr>
      </w:pPr>
      <w:r>
        <w:rPr>
          <w:rFonts w:ascii="Arial" w:eastAsia="Arial" w:hAnsi="Arial" w:cs="Arial"/>
          <w:b/>
          <w:sz w:val="24"/>
          <w:szCs w:val="24"/>
        </w:rPr>
        <w:t>16.11</w:t>
      </w:r>
      <w:r>
        <w:rPr>
          <w:rFonts w:ascii="Arial" w:eastAsia="Arial" w:hAnsi="Arial" w:cs="Arial"/>
          <w:sz w:val="24"/>
          <w:szCs w:val="24"/>
        </w:rPr>
        <w:t xml:space="preserve"> As condições de saúde e necessidades alimentares específicas e suas respectivas classes estão descritas no Quadro 8:</w:t>
      </w:r>
    </w:p>
    <w:p w:rsidR="00791768" w:rsidRDefault="00D808D7">
      <w:pPr>
        <w:pStyle w:val="Normal1"/>
        <w:widowControl/>
        <w:spacing w:line="360" w:lineRule="auto"/>
        <w:ind w:hanging="2"/>
        <w:jc w:val="both"/>
        <w:rPr>
          <w:rFonts w:ascii="Arial" w:eastAsia="Arial" w:hAnsi="Arial" w:cs="Arial"/>
          <w:b/>
          <w:sz w:val="24"/>
          <w:szCs w:val="24"/>
        </w:rPr>
      </w:pPr>
      <w:r>
        <w:rPr>
          <w:rFonts w:ascii="Arial" w:eastAsia="Arial" w:hAnsi="Arial" w:cs="Arial"/>
          <w:b/>
          <w:sz w:val="24"/>
          <w:szCs w:val="24"/>
        </w:rPr>
        <w:lastRenderedPageBreak/>
        <w:t>Quadro 8: Classe de alimentos por modalidade de ensino e condições de saúde e</w:t>
      </w:r>
      <w:r>
        <w:rPr>
          <w:rFonts w:ascii="Arial" w:eastAsia="Arial" w:hAnsi="Arial" w:cs="Arial"/>
          <w:sz w:val="24"/>
          <w:szCs w:val="24"/>
        </w:rPr>
        <w:t xml:space="preserve"> </w:t>
      </w:r>
      <w:r>
        <w:rPr>
          <w:rFonts w:ascii="Arial" w:eastAsia="Arial" w:hAnsi="Arial" w:cs="Arial"/>
          <w:b/>
          <w:sz w:val="24"/>
          <w:szCs w:val="24"/>
        </w:rPr>
        <w:t>necessidades alimentares e nutricionais específicas</w:t>
      </w:r>
    </w:p>
    <w:tbl>
      <w:tblPr>
        <w:tblStyle w:val="a7"/>
        <w:tblW w:w="13890" w:type="dxa"/>
        <w:tblInd w:w="0" w:type="dxa"/>
        <w:tblLayout w:type="fixed"/>
        <w:tblLook w:val="0000" w:firstRow="0" w:lastRow="0" w:firstColumn="0" w:lastColumn="0" w:noHBand="0" w:noVBand="0"/>
      </w:tblPr>
      <w:tblGrid>
        <w:gridCol w:w="2385"/>
        <w:gridCol w:w="1163"/>
        <w:gridCol w:w="10342"/>
      </w:tblGrid>
      <w:tr w:rsidR="00791768">
        <w:trPr>
          <w:cantSplit/>
          <w:tblHeader/>
        </w:trPr>
        <w:tc>
          <w:tcPr>
            <w:tcW w:w="2385" w:type="dxa"/>
            <w:tcBorders>
              <w:top w:val="single" w:sz="4" w:space="0" w:color="000080"/>
              <w:left w:val="single" w:sz="4" w:space="0" w:color="000080"/>
              <w:bottom w:val="single" w:sz="4" w:space="0" w:color="000080"/>
              <w:right w:val="single" w:sz="4" w:space="0" w:color="000080"/>
            </w:tcBorders>
            <w:shd w:val="clear" w:color="auto" w:fill="FFFFFF"/>
            <w:tcMar>
              <w:top w:w="0" w:type="dxa"/>
              <w:left w:w="115" w:type="dxa"/>
              <w:bottom w:w="0" w:type="dxa"/>
              <w:right w:w="115" w:type="dxa"/>
            </w:tcMar>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b/>
              </w:rPr>
              <w:t>Modalidade de Ensino</w:t>
            </w:r>
          </w:p>
        </w:tc>
        <w:tc>
          <w:tcPr>
            <w:tcW w:w="1163" w:type="dxa"/>
            <w:tcBorders>
              <w:top w:val="single" w:sz="4" w:space="0" w:color="000080"/>
              <w:left w:val="single" w:sz="4" w:space="0" w:color="000080"/>
              <w:bottom w:val="single" w:sz="4" w:space="0" w:color="000080"/>
              <w:right w:val="single" w:sz="4" w:space="0" w:color="000080"/>
            </w:tcBorders>
            <w:shd w:val="clear" w:color="auto" w:fill="FFFFFF"/>
            <w:tcMar>
              <w:top w:w="0" w:type="dxa"/>
              <w:left w:w="115" w:type="dxa"/>
              <w:bottom w:w="0" w:type="dxa"/>
              <w:right w:w="115" w:type="dxa"/>
            </w:tcMar>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b/>
              </w:rPr>
              <w:t>Classe</w:t>
            </w:r>
          </w:p>
        </w:tc>
        <w:tc>
          <w:tcPr>
            <w:tcW w:w="10341" w:type="dxa"/>
            <w:tcBorders>
              <w:top w:val="single" w:sz="4" w:space="0" w:color="000080"/>
              <w:left w:val="single" w:sz="4" w:space="0" w:color="000080"/>
              <w:bottom w:val="single" w:sz="4" w:space="0" w:color="000080"/>
              <w:right w:val="single" w:sz="4" w:space="0" w:color="000080"/>
            </w:tcBorders>
            <w:shd w:val="clear" w:color="auto" w:fill="FFFFFF"/>
            <w:tcMar>
              <w:top w:w="0" w:type="dxa"/>
              <w:left w:w="115" w:type="dxa"/>
              <w:bottom w:w="0" w:type="dxa"/>
              <w:right w:w="115" w:type="dxa"/>
            </w:tcMar>
            <w:vAlign w:val="center"/>
          </w:tcPr>
          <w:p w:rsidR="00791768" w:rsidRDefault="00D808D7">
            <w:pPr>
              <w:pStyle w:val="Normal1"/>
              <w:widowControl/>
              <w:spacing w:line="360" w:lineRule="auto"/>
              <w:ind w:hanging="2"/>
              <w:jc w:val="center"/>
              <w:rPr>
                <w:rFonts w:ascii="Arial" w:eastAsia="Arial" w:hAnsi="Arial" w:cs="Arial"/>
                <w:vertAlign w:val="superscript"/>
              </w:rPr>
            </w:pPr>
            <w:r>
              <w:rPr>
                <w:rFonts w:ascii="Arial" w:eastAsia="Arial" w:hAnsi="Arial" w:cs="Arial"/>
                <w:b/>
              </w:rPr>
              <w:t>Condições de saúde, necessidades alimentares e nutricionais específicas</w:t>
            </w:r>
            <w:r>
              <w:rPr>
                <w:rFonts w:ascii="Arial" w:eastAsia="Arial" w:hAnsi="Arial" w:cs="Arial"/>
                <w:b/>
                <w:vertAlign w:val="superscript"/>
              </w:rPr>
              <w:t>1</w:t>
            </w:r>
          </w:p>
        </w:tc>
      </w:tr>
      <w:tr w:rsidR="00791768">
        <w:trPr>
          <w:cantSplit/>
          <w:tblHeader/>
        </w:trPr>
        <w:tc>
          <w:tcPr>
            <w:tcW w:w="2385" w:type="dxa"/>
            <w:vMerge w:val="restart"/>
            <w:tcBorders>
              <w:top w:val="single" w:sz="4" w:space="0" w:color="000080"/>
              <w:left w:val="single" w:sz="4" w:space="0" w:color="000080"/>
              <w:bottom w:val="single" w:sz="4" w:space="0" w:color="000080"/>
              <w:right w:val="single" w:sz="4" w:space="0" w:color="000080"/>
            </w:tcBorders>
            <w:shd w:val="clear" w:color="auto" w:fill="FFFFFF"/>
            <w:tcMar>
              <w:top w:w="0" w:type="dxa"/>
              <w:left w:w="115" w:type="dxa"/>
              <w:bottom w:w="0" w:type="dxa"/>
              <w:right w:w="115" w:type="dxa"/>
            </w:tcMar>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b/>
              </w:rPr>
              <w:t>Ensino Infantil</w:t>
            </w:r>
          </w:p>
        </w:tc>
        <w:tc>
          <w:tcPr>
            <w:tcW w:w="1163" w:type="dxa"/>
            <w:tcBorders>
              <w:top w:val="single" w:sz="4" w:space="0" w:color="000080"/>
              <w:left w:val="single" w:sz="4" w:space="0" w:color="000080"/>
              <w:bottom w:val="single" w:sz="4" w:space="0" w:color="000080"/>
              <w:right w:val="single" w:sz="4" w:space="0" w:color="000080"/>
            </w:tcBorders>
            <w:shd w:val="clear" w:color="auto" w:fill="FFFFFF"/>
            <w:tcMar>
              <w:top w:w="0" w:type="dxa"/>
              <w:left w:w="115" w:type="dxa"/>
              <w:bottom w:w="0" w:type="dxa"/>
              <w:right w:w="115" w:type="dxa"/>
            </w:tcMar>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Classe I</w:t>
            </w:r>
          </w:p>
        </w:tc>
        <w:tc>
          <w:tcPr>
            <w:tcW w:w="10341" w:type="dxa"/>
            <w:tcBorders>
              <w:top w:val="single" w:sz="4" w:space="0" w:color="000080"/>
              <w:left w:val="single" w:sz="4" w:space="0" w:color="000080"/>
              <w:bottom w:val="single" w:sz="4" w:space="0" w:color="000080"/>
              <w:right w:val="single" w:sz="4" w:space="0" w:color="000080"/>
            </w:tcBorders>
            <w:shd w:val="clear" w:color="auto" w:fill="FFFFFF"/>
            <w:tcMar>
              <w:top w:w="0" w:type="dxa"/>
              <w:left w:w="115" w:type="dxa"/>
              <w:bottom w:w="0" w:type="dxa"/>
              <w:right w:w="115" w:type="dxa"/>
            </w:tcMar>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Alergia a corantes e/ou aromatizantes; Alergia ao ovo; Anemias diversas (com alterações de cardápio); Alergia à soja; Refluxo gastroesofágico com uso de fórmula infantil especifica; Disfagia/alterações de consistência com uso de espessantes, Sobrepeso/Obesidade, Diabetes</w:t>
            </w:r>
          </w:p>
        </w:tc>
      </w:tr>
      <w:tr w:rsidR="00791768">
        <w:trPr>
          <w:cantSplit/>
          <w:tblHeader/>
        </w:trPr>
        <w:tc>
          <w:tcPr>
            <w:tcW w:w="2385" w:type="dxa"/>
            <w:vMerge/>
            <w:tcBorders>
              <w:top w:val="single" w:sz="4" w:space="0" w:color="000080"/>
              <w:left w:val="single" w:sz="4" w:space="0" w:color="000080"/>
              <w:bottom w:val="single" w:sz="4" w:space="0" w:color="000080"/>
              <w:right w:val="single" w:sz="4" w:space="0" w:color="000080"/>
            </w:tcBorders>
            <w:shd w:val="clear" w:color="auto" w:fill="FFFFFF"/>
            <w:tcMar>
              <w:top w:w="0" w:type="dxa"/>
              <w:left w:w="115" w:type="dxa"/>
              <w:bottom w:w="0" w:type="dxa"/>
              <w:right w:w="115" w:type="dxa"/>
            </w:tcMar>
            <w:vAlign w:val="center"/>
          </w:tcPr>
          <w:p w:rsidR="00791768" w:rsidRDefault="00791768">
            <w:pPr>
              <w:pStyle w:val="Normal1"/>
              <w:spacing w:line="360" w:lineRule="auto"/>
              <w:ind w:firstLine="0"/>
              <w:rPr>
                <w:rFonts w:ascii="Arial" w:eastAsia="Arial" w:hAnsi="Arial" w:cs="Arial"/>
                <w:sz w:val="24"/>
                <w:szCs w:val="24"/>
              </w:rPr>
            </w:pPr>
          </w:p>
        </w:tc>
        <w:tc>
          <w:tcPr>
            <w:tcW w:w="1163" w:type="dxa"/>
            <w:tcBorders>
              <w:top w:val="single" w:sz="4" w:space="0" w:color="000080"/>
              <w:left w:val="single" w:sz="4" w:space="0" w:color="000080"/>
              <w:bottom w:val="single" w:sz="4" w:space="0" w:color="000080"/>
              <w:right w:val="single" w:sz="4" w:space="0" w:color="000080"/>
            </w:tcBorders>
            <w:shd w:val="clear" w:color="auto" w:fill="FFFFFF"/>
            <w:tcMar>
              <w:top w:w="0" w:type="dxa"/>
              <w:left w:w="115" w:type="dxa"/>
              <w:bottom w:w="0" w:type="dxa"/>
              <w:right w:w="115" w:type="dxa"/>
            </w:tcMar>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Classe II</w:t>
            </w:r>
          </w:p>
        </w:tc>
        <w:tc>
          <w:tcPr>
            <w:tcW w:w="10341" w:type="dxa"/>
            <w:tcBorders>
              <w:top w:val="single" w:sz="4" w:space="0" w:color="000080"/>
              <w:left w:val="single" w:sz="4" w:space="0" w:color="000080"/>
              <w:bottom w:val="single" w:sz="4" w:space="0" w:color="000080"/>
              <w:right w:val="single" w:sz="4" w:space="0" w:color="000080"/>
            </w:tcBorders>
            <w:shd w:val="clear" w:color="auto" w:fill="FFFFFF"/>
            <w:tcMar>
              <w:top w:w="0" w:type="dxa"/>
              <w:left w:w="115" w:type="dxa"/>
              <w:bottom w:w="0" w:type="dxa"/>
              <w:right w:w="115" w:type="dxa"/>
            </w:tcMar>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Constipação com uso de fórmula infantil especifica; Desnutrição/Baixo peso com prescrição de fórmula ou suplemento específico; Dislipidemias; doença renal, Intolerância à lactose; Alergias associadas de três ou mais alimentos/substâncias comumente presentes nos cardápios (Ex: Alergia à proteína do leite de vaca, alergia ao ovo e a soja); APLV sem prescrição de fórmula semi-elementar ou elementar ou com prescrição de fórmula elementar ou semi elementar a partir do B2.</w:t>
            </w:r>
          </w:p>
        </w:tc>
      </w:tr>
      <w:tr w:rsidR="00791768">
        <w:trPr>
          <w:cantSplit/>
          <w:tblHeader/>
        </w:trPr>
        <w:tc>
          <w:tcPr>
            <w:tcW w:w="2385" w:type="dxa"/>
            <w:vMerge/>
            <w:tcBorders>
              <w:top w:val="single" w:sz="4" w:space="0" w:color="000080"/>
              <w:left w:val="single" w:sz="4" w:space="0" w:color="000080"/>
              <w:bottom w:val="single" w:sz="4" w:space="0" w:color="000080"/>
              <w:right w:val="single" w:sz="4" w:space="0" w:color="000080"/>
            </w:tcBorders>
            <w:shd w:val="clear" w:color="auto" w:fill="FFFFFF"/>
            <w:tcMar>
              <w:top w:w="0" w:type="dxa"/>
              <w:left w:w="115" w:type="dxa"/>
              <w:bottom w:w="0" w:type="dxa"/>
              <w:right w:w="115" w:type="dxa"/>
            </w:tcMar>
            <w:vAlign w:val="center"/>
          </w:tcPr>
          <w:p w:rsidR="00791768" w:rsidRDefault="00791768">
            <w:pPr>
              <w:pStyle w:val="Normal1"/>
              <w:spacing w:line="360" w:lineRule="auto"/>
              <w:ind w:firstLine="0"/>
              <w:rPr>
                <w:rFonts w:ascii="Arial" w:eastAsia="Arial" w:hAnsi="Arial" w:cs="Arial"/>
                <w:sz w:val="24"/>
                <w:szCs w:val="24"/>
              </w:rPr>
            </w:pPr>
          </w:p>
        </w:tc>
        <w:tc>
          <w:tcPr>
            <w:tcW w:w="1163" w:type="dxa"/>
            <w:tcBorders>
              <w:top w:val="single" w:sz="4" w:space="0" w:color="000080"/>
              <w:left w:val="single" w:sz="4" w:space="0" w:color="000080"/>
              <w:bottom w:val="single" w:sz="4" w:space="0" w:color="000080"/>
              <w:right w:val="single" w:sz="4" w:space="0" w:color="000080"/>
            </w:tcBorders>
            <w:shd w:val="clear" w:color="auto" w:fill="FFFFFF"/>
            <w:tcMar>
              <w:top w:w="0" w:type="dxa"/>
              <w:left w:w="115" w:type="dxa"/>
              <w:bottom w:w="0" w:type="dxa"/>
              <w:right w:w="115" w:type="dxa"/>
            </w:tcMar>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Classe III</w:t>
            </w:r>
          </w:p>
        </w:tc>
        <w:tc>
          <w:tcPr>
            <w:tcW w:w="10341" w:type="dxa"/>
            <w:tcBorders>
              <w:top w:val="single" w:sz="4" w:space="0" w:color="000080"/>
              <w:left w:val="single" w:sz="4" w:space="0" w:color="000080"/>
              <w:bottom w:val="single" w:sz="4" w:space="0" w:color="000080"/>
              <w:right w:val="single" w:sz="4" w:space="0" w:color="000080"/>
            </w:tcBorders>
            <w:shd w:val="clear" w:color="auto" w:fill="FFFFFF"/>
            <w:tcMar>
              <w:top w:w="0" w:type="dxa"/>
              <w:left w:w="115" w:type="dxa"/>
              <w:bottom w:w="0" w:type="dxa"/>
              <w:right w:w="115" w:type="dxa"/>
            </w:tcMar>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Alergia a proteína do leite de vaca (APLV) ou outras situações com prescrição de fórmula elementar ou semi-elementar diariamente (B1); Fenilcetonúria com uso de fórmula específica diariamente; Doença celíaca/Exclusão de glúten.</w:t>
            </w:r>
          </w:p>
        </w:tc>
      </w:tr>
      <w:tr w:rsidR="00791768">
        <w:trPr>
          <w:cantSplit/>
          <w:trHeight w:val="649"/>
          <w:tblHeader/>
        </w:trPr>
        <w:tc>
          <w:tcPr>
            <w:tcW w:w="2385" w:type="dxa"/>
            <w:vMerge w:val="restart"/>
            <w:tcBorders>
              <w:top w:val="single" w:sz="4" w:space="0" w:color="000080"/>
              <w:left w:val="single" w:sz="4" w:space="0" w:color="000080"/>
              <w:bottom w:val="single" w:sz="4" w:space="0" w:color="000080"/>
              <w:right w:val="single" w:sz="4" w:space="0" w:color="000080"/>
            </w:tcBorders>
            <w:shd w:val="clear" w:color="auto" w:fill="FFFFFF"/>
            <w:tcMar>
              <w:top w:w="0" w:type="dxa"/>
              <w:left w:w="115" w:type="dxa"/>
              <w:bottom w:w="0" w:type="dxa"/>
              <w:right w:w="115" w:type="dxa"/>
            </w:tcMar>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b/>
              </w:rPr>
              <w:t>Ensino Fundamental</w:t>
            </w:r>
          </w:p>
        </w:tc>
        <w:tc>
          <w:tcPr>
            <w:tcW w:w="1163" w:type="dxa"/>
            <w:tcBorders>
              <w:top w:val="single" w:sz="4" w:space="0" w:color="000080"/>
              <w:left w:val="single" w:sz="4" w:space="0" w:color="000080"/>
              <w:bottom w:val="single" w:sz="4" w:space="0" w:color="000080"/>
              <w:right w:val="single" w:sz="4" w:space="0" w:color="000080"/>
            </w:tcBorders>
            <w:shd w:val="clear" w:color="auto" w:fill="FFFFFF"/>
            <w:tcMar>
              <w:top w:w="0" w:type="dxa"/>
              <w:left w:w="115" w:type="dxa"/>
              <w:bottom w:w="0" w:type="dxa"/>
              <w:right w:w="115" w:type="dxa"/>
            </w:tcMar>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Classe I</w:t>
            </w:r>
          </w:p>
        </w:tc>
        <w:tc>
          <w:tcPr>
            <w:tcW w:w="10341" w:type="dxa"/>
            <w:tcBorders>
              <w:top w:val="single" w:sz="4" w:space="0" w:color="000080"/>
              <w:left w:val="single" w:sz="4" w:space="0" w:color="000080"/>
              <w:bottom w:val="single" w:sz="4" w:space="0" w:color="000080"/>
              <w:right w:val="single" w:sz="4" w:space="0" w:color="000080"/>
            </w:tcBorders>
            <w:shd w:val="clear" w:color="auto" w:fill="FFFFFF"/>
            <w:tcMar>
              <w:top w:w="0" w:type="dxa"/>
              <w:left w:w="115" w:type="dxa"/>
              <w:bottom w:w="0" w:type="dxa"/>
              <w:right w:w="115" w:type="dxa"/>
            </w:tcMar>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Alergia a corantes e/ou aromatizantes; Alergia a ovo; Anemias diversas (com alterações de cardápio); Alergia à soja; Constipação; Sobrepeso/Obesidade;  Desnutrição/Baixo peso; Dislipidemias; Intolerância à lactose.</w:t>
            </w:r>
          </w:p>
        </w:tc>
      </w:tr>
      <w:tr w:rsidR="00791768">
        <w:trPr>
          <w:cantSplit/>
          <w:tblHeader/>
        </w:trPr>
        <w:tc>
          <w:tcPr>
            <w:tcW w:w="2385" w:type="dxa"/>
            <w:vMerge/>
            <w:tcBorders>
              <w:top w:val="single" w:sz="4" w:space="0" w:color="000080"/>
              <w:left w:val="single" w:sz="4" w:space="0" w:color="000080"/>
              <w:bottom w:val="single" w:sz="4" w:space="0" w:color="000080"/>
              <w:right w:val="single" w:sz="4" w:space="0" w:color="000080"/>
            </w:tcBorders>
            <w:shd w:val="clear" w:color="auto" w:fill="FFFFFF"/>
            <w:tcMar>
              <w:top w:w="0" w:type="dxa"/>
              <w:left w:w="115" w:type="dxa"/>
              <w:bottom w:w="0" w:type="dxa"/>
              <w:right w:w="115" w:type="dxa"/>
            </w:tcMar>
            <w:vAlign w:val="center"/>
          </w:tcPr>
          <w:p w:rsidR="00791768" w:rsidRDefault="00791768">
            <w:pPr>
              <w:pStyle w:val="Normal1"/>
              <w:spacing w:line="360" w:lineRule="auto"/>
              <w:ind w:firstLine="0"/>
              <w:rPr>
                <w:rFonts w:ascii="Arial" w:eastAsia="Arial" w:hAnsi="Arial" w:cs="Arial"/>
                <w:sz w:val="24"/>
                <w:szCs w:val="24"/>
              </w:rPr>
            </w:pPr>
          </w:p>
        </w:tc>
        <w:tc>
          <w:tcPr>
            <w:tcW w:w="1163" w:type="dxa"/>
            <w:tcBorders>
              <w:top w:val="single" w:sz="4" w:space="0" w:color="000080"/>
              <w:left w:val="single" w:sz="4" w:space="0" w:color="000080"/>
              <w:bottom w:val="single" w:sz="4" w:space="0" w:color="000080"/>
              <w:right w:val="single" w:sz="4" w:space="0" w:color="000080"/>
            </w:tcBorders>
            <w:shd w:val="clear" w:color="auto" w:fill="FFFFFF"/>
            <w:tcMar>
              <w:top w:w="0" w:type="dxa"/>
              <w:left w:w="115" w:type="dxa"/>
              <w:bottom w:w="0" w:type="dxa"/>
              <w:right w:w="115" w:type="dxa"/>
            </w:tcMar>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Classe II</w:t>
            </w:r>
          </w:p>
        </w:tc>
        <w:tc>
          <w:tcPr>
            <w:tcW w:w="10341" w:type="dxa"/>
            <w:tcBorders>
              <w:top w:val="single" w:sz="4" w:space="0" w:color="000080"/>
              <w:left w:val="single" w:sz="4" w:space="0" w:color="000080"/>
              <w:bottom w:val="single" w:sz="4" w:space="0" w:color="000080"/>
              <w:right w:val="single" w:sz="4" w:space="0" w:color="000080"/>
            </w:tcBorders>
            <w:shd w:val="clear" w:color="auto" w:fill="FFFFFF"/>
            <w:tcMar>
              <w:top w:w="0" w:type="dxa"/>
              <w:left w:w="115" w:type="dxa"/>
              <w:bottom w:w="0" w:type="dxa"/>
              <w:right w:w="115" w:type="dxa"/>
            </w:tcMar>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Fenilcetonúria sem uso de fórmula específica;  Diabetes;  Doença Renal, APLV; Alergias associadas de 3 ou mais alimentos/substâncias comumente presentes nos cardápios.</w:t>
            </w:r>
          </w:p>
        </w:tc>
      </w:tr>
      <w:tr w:rsidR="00791768">
        <w:trPr>
          <w:cantSplit/>
          <w:tblHeader/>
        </w:trPr>
        <w:tc>
          <w:tcPr>
            <w:tcW w:w="2385" w:type="dxa"/>
            <w:vMerge/>
            <w:tcBorders>
              <w:top w:val="single" w:sz="4" w:space="0" w:color="000080"/>
              <w:left w:val="single" w:sz="4" w:space="0" w:color="000080"/>
              <w:bottom w:val="single" w:sz="4" w:space="0" w:color="000080"/>
              <w:right w:val="single" w:sz="4" w:space="0" w:color="000080"/>
            </w:tcBorders>
            <w:shd w:val="clear" w:color="auto" w:fill="FFFFFF"/>
            <w:tcMar>
              <w:top w:w="0" w:type="dxa"/>
              <w:left w:w="115" w:type="dxa"/>
              <w:bottom w:w="0" w:type="dxa"/>
              <w:right w:w="115" w:type="dxa"/>
            </w:tcMar>
            <w:vAlign w:val="center"/>
          </w:tcPr>
          <w:p w:rsidR="00791768" w:rsidRDefault="00791768">
            <w:pPr>
              <w:pStyle w:val="Normal1"/>
              <w:spacing w:line="360" w:lineRule="auto"/>
              <w:ind w:firstLine="0"/>
              <w:rPr>
                <w:rFonts w:ascii="Arial" w:eastAsia="Arial" w:hAnsi="Arial" w:cs="Arial"/>
                <w:sz w:val="24"/>
                <w:szCs w:val="24"/>
              </w:rPr>
            </w:pPr>
          </w:p>
        </w:tc>
        <w:tc>
          <w:tcPr>
            <w:tcW w:w="1163" w:type="dxa"/>
            <w:tcBorders>
              <w:top w:val="single" w:sz="4" w:space="0" w:color="000080"/>
              <w:left w:val="single" w:sz="4" w:space="0" w:color="000080"/>
              <w:bottom w:val="single" w:sz="4" w:space="0" w:color="000080"/>
              <w:right w:val="single" w:sz="4" w:space="0" w:color="000080"/>
            </w:tcBorders>
            <w:shd w:val="clear" w:color="auto" w:fill="FFFFFF"/>
            <w:tcMar>
              <w:top w:w="0" w:type="dxa"/>
              <w:left w:w="115" w:type="dxa"/>
              <w:bottom w:w="0" w:type="dxa"/>
              <w:right w:w="115" w:type="dxa"/>
            </w:tcMar>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Classe III</w:t>
            </w:r>
          </w:p>
        </w:tc>
        <w:tc>
          <w:tcPr>
            <w:tcW w:w="10341" w:type="dxa"/>
            <w:tcBorders>
              <w:top w:val="single" w:sz="4" w:space="0" w:color="000080"/>
              <w:left w:val="single" w:sz="4" w:space="0" w:color="000080"/>
              <w:bottom w:val="single" w:sz="4" w:space="0" w:color="000080"/>
              <w:right w:val="single" w:sz="4" w:space="0" w:color="000080"/>
            </w:tcBorders>
            <w:shd w:val="clear" w:color="auto" w:fill="FFFFFF"/>
            <w:tcMar>
              <w:top w:w="0" w:type="dxa"/>
              <w:left w:w="115" w:type="dxa"/>
              <w:bottom w:w="0" w:type="dxa"/>
              <w:right w:w="115" w:type="dxa"/>
            </w:tcMar>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Doença celíaca/Exclusão de glúten; Fenilcetonúria com uso de fórmula específica.</w:t>
            </w:r>
          </w:p>
        </w:tc>
      </w:tr>
    </w:tbl>
    <w:p w:rsidR="00791768" w:rsidRDefault="00D808D7">
      <w:pPr>
        <w:pStyle w:val="Normal1"/>
        <w:widowControl/>
        <w:spacing w:line="360" w:lineRule="auto"/>
        <w:ind w:hanging="2"/>
        <w:jc w:val="both"/>
        <w:rPr>
          <w:rFonts w:ascii="Arial" w:eastAsia="Arial" w:hAnsi="Arial" w:cs="Arial"/>
          <w:b/>
          <w:sz w:val="24"/>
          <w:szCs w:val="24"/>
        </w:rPr>
        <w:sectPr w:rsidR="00791768">
          <w:pgSz w:w="16838" w:h="11906" w:orient="landscape"/>
          <w:pgMar w:top="1842" w:right="850" w:bottom="1417" w:left="1700" w:header="1276" w:footer="0" w:gutter="0"/>
          <w:cols w:space="720"/>
        </w:sectPr>
      </w:pPr>
      <w:r>
        <w:rPr>
          <w:rFonts w:ascii="Arial" w:eastAsia="Arial" w:hAnsi="Arial" w:cs="Arial"/>
          <w:sz w:val="24"/>
          <w:szCs w:val="24"/>
          <w:vertAlign w:val="superscript"/>
        </w:rPr>
        <w:t>1</w:t>
      </w:r>
      <w:r>
        <w:rPr>
          <w:rFonts w:ascii="Arial" w:eastAsia="Arial" w:hAnsi="Arial" w:cs="Arial"/>
        </w:rPr>
        <w:t>Em casos de associação de situações de classes diferentes, será utilizada classe com maior acréscimo percentual. A classificação presente no quadro acima foi feita de acordo com os diagnósticos e alimentação escolar especial presentes atualmente (até 05/2023) na Rede Municipal de Ensino do Município de Itajaí/SC. Portanto, caso surja algum diagnóstico diferenciado, o mesmo será analisado pela Equipe Técnica de Nutrição da SME e a mesma será responsável por classificar conforme os critérios acima.</w:t>
      </w:r>
    </w:p>
    <w:p w:rsidR="00791768" w:rsidRDefault="00D808D7">
      <w:pPr>
        <w:pStyle w:val="Normal1"/>
        <w:widowControl/>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rPr>
      </w:pPr>
      <w:r>
        <w:rPr>
          <w:rFonts w:ascii="Arial" w:eastAsia="Arial" w:hAnsi="Arial" w:cs="Arial"/>
          <w:b/>
          <w:sz w:val="24"/>
          <w:szCs w:val="24"/>
        </w:rPr>
        <w:lastRenderedPageBreak/>
        <w:t>17 Com relação à Ação Educativa, a CONTRATADA deverá:</w:t>
      </w:r>
    </w:p>
    <w:p w:rsidR="00791768" w:rsidRDefault="00791768">
      <w:pPr>
        <w:pStyle w:val="Normal1"/>
        <w:widowControl/>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rPr>
      </w:pPr>
    </w:p>
    <w:p w:rsidR="00791768" w:rsidRDefault="00D808D7">
      <w:pPr>
        <w:pStyle w:val="Norm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ab/>
        <w:t>17.1</w:t>
      </w:r>
      <w:r>
        <w:rPr>
          <w:rFonts w:ascii="Arial" w:eastAsia="Arial" w:hAnsi="Arial" w:cs="Arial"/>
          <w:sz w:val="24"/>
          <w:szCs w:val="24"/>
        </w:rPr>
        <w:t xml:space="preserve"> Executar Programa de Educação Alimentar e Nutricional (EAN) em conjunto com a Equipe Técnica de Nutrição da SME para atendimento a todos os alunos da Rede Municipal de Ensino de Itajaí, com o objetivo de promover a saúde e prevenir as doenças decorrentes de maus hábitos alimentares, bem como conscientizá-los a respeito da importância de uma alimentação saudável. </w:t>
      </w:r>
    </w:p>
    <w:p w:rsidR="00791768" w:rsidRDefault="00D808D7">
      <w:pPr>
        <w:pStyle w:val="Norm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ab/>
        <w:t>17.2</w:t>
      </w:r>
      <w:r>
        <w:rPr>
          <w:rFonts w:ascii="Arial" w:eastAsia="Arial" w:hAnsi="Arial" w:cs="Arial"/>
          <w:sz w:val="24"/>
          <w:szCs w:val="24"/>
        </w:rPr>
        <w:t xml:space="preserve"> No início de cada ano letivo (em até 30 dias após o início das aulas) a CONTRATADA deverá entregar um projeto no qual conste o cronograma de atividades; e executar a ação de educação alimentar e nutricional pelo menos uma vez por semestre em cada uma das Unidades Escolares da Rede Municipal.</w:t>
      </w:r>
    </w:p>
    <w:p w:rsidR="00791768" w:rsidRDefault="00D808D7">
      <w:pPr>
        <w:pStyle w:val="Norm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ab/>
      </w:r>
      <w:r>
        <w:rPr>
          <w:rFonts w:ascii="Arial" w:eastAsia="Arial" w:hAnsi="Arial" w:cs="Arial"/>
          <w:b/>
          <w:sz w:val="24"/>
          <w:szCs w:val="24"/>
        </w:rPr>
        <w:t>17.3</w:t>
      </w:r>
      <w:r>
        <w:rPr>
          <w:rFonts w:ascii="Arial" w:eastAsia="Arial" w:hAnsi="Arial" w:cs="Arial"/>
          <w:sz w:val="24"/>
          <w:szCs w:val="24"/>
        </w:rPr>
        <w:t xml:space="preserve"> Para elaboração das atividades realizadas de EAN nas Unidades Escolares, deverá ser utilizada como base os materiais disponíveis pelo FNDE (em especial os seguintes: Caderno de atividades: Promoção da Alimentação Adequada e Saudável : Ensino Infantil, Caderno de atividades: Promoção da Alimentação Adequada e Saudável: Ensino Fundamental I, Caderno de atividades: Promoção da Alimentação Adequada e Saudável: Ensino Fundamental II e suas atualizações), bem como a(s) necessidade(s) demonstrada pela equipe Diretiva da Unidade Escolar.</w:t>
      </w:r>
    </w:p>
    <w:p w:rsidR="00791768" w:rsidRDefault="00791768">
      <w:pPr>
        <w:pStyle w:val="Normal1"/>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color w:val="9900FF"/>
          <w:sz w:val="24"/>
          <w:szCs w:val="24"/>
          <w:highlight w:val="yellow"/>
        </w:rPr>
      </w:pP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rPr>
      </w:pPr>
      <w:r>
        <w:rPr>
          <w:rFonts w:ascii="Arial" w:eastAsia="Arial" w:hAnsi="Arial" w:cs="Arial"/>
          <w:b/>
          <w:sz w:val="24"/>
          <w:szCs w:val="24"/>
        </w:rPr>
        <w:t>18 – DAS RESPONSABILIDADES DA CONTRATANTE</w:t>
      </w:r>
    </w:p>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rPr>
      </w:pP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18.1</w:t>
      </w:r>
      <w:r>
        <w:rPr>
          <w:rFonts w:ascii="Arial" w:eastAsia="Arial" w:hAnsi="Arial" w:cs="Arial"/>
          <w:sz w:val="24"/>
          <w:szCs w:val="24"/>
        </w:rPr>
        <w:t xml:space="preserve">  Expedir Ordem de Serviço específica para o início do serviço objeto do presente Contrato, relativo às Unidades Escolares, devendo ser assinada no prazo máximo de 24 horas a contar do recebimento via email, com as especificações necessárias à perfeita execução dos serviços, inclusive quanto aos horários de distribuição das refeições em cada unidade de ensino;</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18.2</w:t>
      </w:r>
      <w:r>
        <w:rPr>
          <w:rFonts w:ascii="Arial" w:eastAsia="Arial" w:hAnsi="Arial" w:cs="Arial"/>
          <w:sz w:val="24"/>
          <w:szCs w:val="24"/>
        </w:rPr>
        <w:t xml:space="preserve"> Acompanhar direta e indiretamente a qualidade dos serviços executados, verificando o atendimento às especificações e normas técnicas dos órgãos competentes (CFN, ANVISA, Vigilância Sanitária, PNAE, CAEMI);</w:t>
      </w:r>
    </w:p>
    <w:p w:rsidR="00791768" w:rsidRDefault="00D808D7">
      <w:pPr>
        <w:pStyle w:val="Normal1"/>
        <w:widowControl/>
        <w:pBdr>
          <w:top w:val="nil"/>
          <w:left w:val="nil"/>
          <w:bottom w:val="nil"/>
          <w:right w:val="nil"/>
          <w:between w:val="nil"/>
        </w:pBd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18.3</w:t>
      </w:r>
      <w:r>
        <w:rPr>
          <w:rFonts w:ascii="Arial" w:eastAsia="Arial" w:hAnsi="Arial" w:cs="Arial"/>
          <w:sz w:val="24"/>
          <w:szCs w:val="24"/>
        </w:rPr>
        <w:t xml:space="preserve"> Fazer cumprir, pelos seus fornecedores, as normas pertinentes a sua área de atuação, fiscalizando-os periodicamente;</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lastRenderedPageBreak/>
        <w:t>18.4</w:t>
      </w:r>
      <w:r>
        <w:rPr>
          <w:rFonts w:ascii="Arial" w:eastAsia="Arial" w:hAnsi="Arial" w:cs="Arial"/>
          <w:sz w:val="24"/>
          <w:szCs w:val="24"/>
        </w:rPr>
        <w:t xml:space="preserve"> Efetuar os pagamentos devidos, nas condições e forma estabelecida no presente Termo de Referência;</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18.5</w:t>
      </w:r>
      <w:r>
        <w:rPr>
          <w:rFonts w:ascii="Arial" w:eastAsia="Arial" w:hAnsi="Arial" w:cs="Arial"/>
          <w:sz w:val="24"/>
          <w:szCs w:val="24"/>
        </w:rPr>
        <w:t xml:space="preserve"> A CONTRATANTE cederá os espaços nas Unidades Escolares onde serão preparadas as refeições, ficando sob a responsabilidade da CONTRATADA as exigências constantes deste Termo de Referência;</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18.6</w:t>
      </w:r>
      <w:r>
        <w:rPr>
          <w:rFonts w:ascii="Arial" w:eastAsia="Arial" w:hAnsi="Arial" w:cs="Arial"/>
          <w:sz w:val="24"/>
          <w:szCs w:val="24"/>
        </w:rPr>
        <w:t xml:space="preserve"> As despesas com a energia elétrica e água consumidas para o fornecimento das refeições serão custeadas pela CONTRATANTE;</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ab/>
        <w:t>17.6.1</w:t>
      </w:r>
      <w:r>
        <w:rPr>
          <w:rFonts w:ascii="Arial" w:eastAsia="Arial" w:hAnsi="Arial" w:cs="Arial"/>
          <w:sz w:val="24"/>
          <w:szCs w:val="24"/>
        </w:rPr>
        <w:t xml:space="preserve"> Na eventualidade de falta de água nas Unidades Escolares, a CONTRATADA fica responsável por fornecer água suficiente para a confecção das refeições programadas.</w:t>
      </w:r>
    </w:p>
    <w:p w:rsidR="00791768" w:rsidRDefault="00D808D7">
      <w:pPr>
        <w:pStyle w:val="Normal1"/>
        <w:widowControl/>
        <w:pBdr>
          <w:top w:val="nil"/>
          <w:left w:val="nil"/>
          <w:bottom w:val="nil"/>
          <w:right w:val="nil"/>
          <w:between w:val="nil"/>
        </w:pBd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18.7</w:t>
      </w:r>
      <w:r>
        <w:rPr>
          <w:rFonts w:ascii="Arial" w:eastAsia="Arial" w:hAnsi="Arial" w:cs="Arial"/>
          <w:sz w:val="24"/>
          <w:szCs w:val="24"/>
        </w:rPr>
        <w:t xml:space="preserve">  A CONTRATANTE, por meio da Secretaria Municipal de Educação através do Fiscal de Contrato, efetuará a fiscalização e controle mensal das refeições servidas, bem como dos serviços prestados pela CONTRATADA nas Unidades Escolares.</w:t>
      </w:r>
    </w:p>
    <w:p w:rsidR="00791768" w:rsidRDefault="00D808D7">
      <w:pPr>
        <w:pStyle w:val="Normal1"/>
        <w:widowControl/>
        <w:pBdr>
          <w:top w:val="nil"/>
          <w:left w:val="nil"/>
          <w:bottom w:val="nil"/>
          <w:right w:val="nil"/>
          <w:between w:val="nil"/>
        </w:pBd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18.8</w:t>
      </w:r>
      <w:r>
        <w:rPr>
          <w:rFonts w:ascii="Arial" w:eastAsia="Arial" w:hAnsi="Arial" w:cs="Arial"/>
          <w:sz w:val="24"/>
          <w:szCs w:val="24"/>
        </w:rPr>
        <w:t xml:space="preserve"> A CONTRATADA disponibilizará um armário com chave para que seus funcionários possam guardar seus pertences, em local disponibilizado pela Fiscal da Alimentação Escolar de cada Unidade Escolar.</w:t>
      </w:r>
    </w:p>
    <w:p w:rsidR="00791768" w:rsidRDefault="00D808D7">
      <w:pPr>
        <w:pStyle w:val="Normal1"/>
        <w:widowControl/>
        <w:pBdr>
          <w:top w:val="nil"/>
          <w:left w:val="nil"/>
          <w:bottom w:val="nil"/>
          <w:right w:val="nil"/>
          <w:between w:val="nil"/>
        </w:pBd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ab/>
        <w:t xml:space="preserve">18.8.1 </w:t>
      </w:r>
      <w:r>
        <w:rPr>
          <w:rFonts w:ascii="Arial" w:eastAsia="Arial" w:hAnsi="Arial" w:cs="Arial"/>
          <w:sz w:val="24"/>
          <w:szCs w:val="24"/>
        </w:rPr>
        <w:t>O armário citado no item 17.9 não poderá ficar dentro da cozinha ou do depósito de alimentos.</w:t>
      </w:r>
    </w:p>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rPr>
      </w:pP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rPr>
      </w:pPr>
      <w:r>
        <w:rPr>
          <w:rFonts w:ascii="Arial" w:eastAsia="Arial" w:hAnsi="Arial" w:cs="Arial"/>
          <w:b/>
          <w:sz w:val="24"/>
          <w:szCs w:val="24"/>
        </w:rPr>
        <w:t>19 – DA FISCALIZAÇÃO</w:t>
      </w:r>
    </w:p>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rPr>
      </w:pP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19.1</w:t>
      </w:r>
      <w:r>
        <w:rPr>
          <w:rFonts w:ascii="Arial" w:eastAsia="Arial" w:hAnsi="Arial" w:cs="Arial"/>
          <w:sz w:val="24"/>
          <w:szCs w:val="24"/>
        </w:rPr>
        <w:t xml:space="preserve"> A CONTRATANTE, por meio do Fiscal de Contrato (conforme item 1.6) e dos Fiscais de Alimentação Escolar designados nas Unidades Escolares (conforme item 1.7), fiscalizará os recursos humanos, a manutenção dos equipamentos e utensílios utilizados, as matérias primas fornecidas, o cumprimento do cardápio, os serviços, processamento e distribuição da alimentação, bem como a qualidade do processo como um todo solicitando informações por escrito à CONTRATADA, que terá 5 dias úteis para adequação das possíveis irregularidades; conforme Instrução Normativa n°47/2017 (</w:t>
      </w:r>
      <w:r>
        <w:rPr>
          <w:rFonts w:ascii="Arial" w:eastAsia="Arial" w:hAnsi="Arial" w:cs="Arial"/>
          <w:b/>
          <w:sz w:val="24"/>
          <w:szCs w:val="24"/>
          <w:shd w:val="clear" w:color="auto" w:fill="C9DAF8"/>
        </w:rPr>
        <w:t>Anexo 13</w:t>
      </w:r>
      <w:r>
        <w:rPr>
          <w:rFonts w:ascii="Arial" w:eastAsia="Arial" w:hAnsi="Arial" w:cs="Arial"/>
          <w:sz w:val="24"/>
          <w:szCs w:val="24"/>
        </w:rPr>
        <w:t>), ou outras normas posteriores que vierem a ser publicadas.</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19.2</w:t>
      </w:r>
      <w:r>
        <w:rPr>
          <w:rFonts w:ascii="Arial" w:eastAsia="Arial" w:hAnsi="Arial" w:cs="Arial"/>
          <w:sz w:val="24"/>
          <w:szCs w:val="24"/>
        </w:rPr>
        <w:t xml:space="preserve"> A CONTRATANTE poderá a qualquer tempo dispor do serviço de estagiários de nutrição para auxiliar na fiscalização do Contrato.</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lastRenderedPageBreak/>
        <w:t>19.3</w:t>
      </w:r>
      <w:r>
        <w:rPr>
          <w:rFonts w:ascii="Arial" w:eastAsia="Arial" w:hAnsi="Arial" w:cs="Arial"/>
          <w:sz w:val="24"/>
          <w:szCs w:val="24"/>
        </w:rPr>
        <w:t xml:space="preserve"> No desempenho de suas atividades, é assegurado ao órgão fiscalizador o direito de verificar e controlar a perfeita execução do presente Termo de Referência em todos os termos e condições, sobretudo, à quantidade e qualidade dos serviços;</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19.4</w:t>
      </w:r>
      <w:r>
        <w:rPr>
          <w:rFonts w:ascii="Arial" w:eastAsia="Arial" w:hAnsi="Arial" w:cs="Arial"/>
          <w:sz w:val="24"/>
          <w:szCs w:val="24"/>
        </w:rPr>
        <w:t xml:space="preserve"> A ação ou omissão total ou parcial do órgão fiscalizador não eximirá a CONTRATADA da responsabilidade de executar o serviço previsto no Contrato;</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19.5</w:t>
      </w:r>
      <w:r>
        <w:rPr>
          <w:rFonts w:ascii="Arial" w:eastAsia="Arial" w:hAnsi="Arial" w:cs="Arial"/>
          <w:sz w:val="24"/>
          <w:szCs w:val="24"/>
        </w:rPr>
        <w:t xml:space="preserve"> Verificada a ocorrência de irregularidade no cumprimento do Contrato, a fiscalização tomará as providências legais e contratuais cabíveis, inclusive quanto à aplicação das penalidades previstas no presente Termo de Referência (conforme Anexo 10) e na Lei Federal n.° 8.666/93 e alterações posteriores.</w:t>
      </w:r>
    </w:p>
    <w:p w:rsidR="00791768" w:rsidRDefault="00791768">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rPr>
      </w:pPr>
    </w:p>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rPr>
      </w:pPr>
      <w:r>
        <w:rPr>
          <w:rFonts w:ascii="Arial" w:eastAsia="Arial" w:hAnsi="Arial" w:cs="Arial"/>
          <w:b/>
          <w:sz w:val="24"/>
          <w:szCs w:val="24"/>
        </w:rPr>
        <w:t>20 – DA QUALIFICAÇÃO ECONÔMICO-FINANCEIRA</w:t>
      </w:r>
    </w:p>
    <w:p w:rsidR="00416C62" w:rsidRPr="00416C62" w:rsidRDefault="00416C62" w:rsidP="00416C62">
      <w:pPr>
        <w:tabs>
          <w:tab w:val="left" w:pos="993"/>
        </w:tabs>
        <w:suppressAutoHyphens/>
        <w:autoSpaceDN w:val="0"/>
        <w:spacing w:line="300" w:lineRule="auto"/>
        <w:ind w:firstLine="425"/>
        <w:jc w:val="both"/>
        <w:rPr>
          <w:rFonts w:ascii="Arial" w:eastAsia="Arial" w:hAnsi="Arial" w:cs="Arial"/>
          <w:sz w:val="24"/>
          <w:szCs w:val="24"/>
          <w:lang w:eastAsia="en-US"/>
        </w:rPr>
      </w:pPr>
      <w:r w:rsidRPr="00416C62">
        <w:rPr>
          <w:rFonts w:ascii="Arial" w:eastAsia="Arial" w:hAnsi="Arial" w:cs="Arial"/>
          <w:sz w:val="24"/>
          <w:szCs w:val="24"/>
          <w:lang w:eastAsia="en-US"/>
        </w:rPr>
        <w:t>a) Balanço patrimonial e demonstrações contábeis no último exercício social, já exigíveis e apresentados na forma da lei, compreendendo os respectivos termos de abertura e encerramento do livro diário, registrado na junta comercial, com a DHP do contador que assinou o balanço; que comprovem a boa situação financeira da empresa, vedada a sua substituição por balancetes ou balanços provisórios; podendo ser atualizado, por índices oficiais, quando encerrados a mais de 03 (três) meses da data de apresentação da proposta.</w:t>
      </w:r>
    </w:p>
    <w:p w:rsidR="00416C62" w:rsidRPr="00416C62" w:rsidRDefault="00416C62" w:rsidP="00416C62">
      <w:pPr>
        <w:tabs>
          <w:tab w:val="left" w:pos="993"/>
        </w:tabs>
        <w:suppressAutoHyphens/>
        <w:autoSpaceDN w:val="0"/>
        <w:spacing w:line="300" w:lineRule="auto"/>
        <w:ind w:firstLine="425"/>
        <w:jc w:val="both"/>
        <w:rPr>
          <w:rFonts w:ascii="Arial" w:eastAsia="Arial" w:hAnsi="Arial" w:cs="Arial"/>
          <w:sz w:val="24"/>
          <w:szCs w:val="24"/>
          <w:lang w:eastAsia="en-US"/>
        </w:rPr>
      </w:pPr>
    </w:p>
    <w:p w:rsidR="00416C62" w:rsidRPr="00416C62" w:rsidRDefault="00416C62" w:rsidP="00416C62">
      <w:pPr>
        <w:tabs>
          <w:tab w:val="left" w:pos="993"/>
        </w:tabs>
        <w:suppressAutoHyphens/>
        <w:autoSpaceDN w:val="0"/>
        <w:spacing w:line="300" w:lineRule="auto"/>
        <w:ind w:firstLine="425"/>
        <w:jc w:val="both"/>
        <w:rPr>
          <w:rFonts w:ascii="Arial" w:eastAsia="Arial" w:hAnsi="Arial" w:cs="Arial"/>
          <w:sz w:val="24"/>
          <w:szCs w:val="24"/>
          <w:lang w:eastAsia="en-US"/>
        </w:rPr>
      </w:pPr>
      <w:r w:rsidRPr="00416C62">
        <w:rPr>
          <w:rFonts w:ascii="Arial" w:eastAsia="Arial" w:hAnsi="Arial" w:cs="Arial"/>
          <w:sz w:val="24"/>
          <w:szCs w:val="24"/>
          <w:lang w:eastAsia="en-US"/>
        </w:rPr>
        <w:t>b) A boa situação financeira da licitante será avaliada pelos Índices de Liquidez Geral (LG), Solvência Geral (SG) e Liquidez Corrente (LC), maiores que 01 (um), resultantes da aplicação das fórmulas abaixo, com os valores extraídos de seu balanço patrimonial:</w:t>
      </w:r>
    </w:p>
    <w:p w:rsidR="00416C62" w:rsidRPr="00416C62" w:rsidRDefault="00416C62" w:rsidP="00416C62">
      <w:pPr>
        <w:tabs>
          <w:tab w:val="left" w:pos="993"/>
        </w:tabs>
        <w:suppressAutoHyphens/>
        <w:autoSpaceDN w:val="0"/>
        <w:spacing w:before="119" w:afterLines="120" w:after="288" w:line="276" w:lineRule="auto"/>
        <w:ind w:firstLine="425"/>
        <w:jc w:val="both"/>
        <w:rPr>
          <w:rFonts w:ascii="Arial" w:eastAsia="Arial" w:hAnsi="Arial" w:cs="Arial"/>
          <w:sz w:val="24"/>
          <w:szCs w:val="24"/>
          <w:lang w:eastAsia="en-US"/>
        </w:rPr>
      </w:pPr>
    </w:p>
    <w:p w:rsidR="00416C62" w:rsidRPr="00416C62" w:rsidRDefault="0086027E" w:rsidP="00416C62">
      <w:pPr>
        <w:tabs>
          <w:tab w:val="left" w:pos="993"/>
        </w:tabs>
        <w:suppressAutoHyphens/>
        <w:autoSpaceDN w:val="0"/>
        <w:spacing w:before="119" w:afterLines="120" w:after="288" w:line="276" w:lineRule="auto"/>
        <w:ind w:left="425" w:firstLine="426"/>
        <w:jc w:val="both"/>
        <w:rPr>
          <w:rFonts w:ascii="Arial" w:eastAsia="Arial" w:hAnsi="Arial" w:cs="Arial"/>
          <w:sz w:val="24"/>
          <w:szCs w:val="24"/>
          <w:lang w:eastAsia="en-US"/>
        </w:rPr>
      </w:pPr>
      <w:r>
        <w:rPr>
          <w:rFonts w:ascii="Arial" w:hAnsi="Arial" w:cs="Arial"/>
          <w:noProof/>
          <w:sz w:val="24"/>
          <w:szCs w:val="24"/>
        </w:rPr>
        <w:pict>
          <v:shapetype id="_x0000_t202" coordsize="21600,21600" o:spt="202" path="m,l,21600r21600,l21600,xe">
            <v:stroke joinstyle="miter"/>
            <v:path gradientshapeok="t" o:connecttype="rect"/>
          </v:shapetype>
          <v:shape id="Caixa de Texto 431118074" o:spid="_x0000_s1030" type="#_x0000_t202" style="position:absolute;left:0;text-align:left;margin-left:152.05pt;margin-top:27.65pt;width:125.65pt;height:72.9pt;z-index:251660288;visibility:visible" wrapcoords="-129 0 -129 21377 21600 21377 21600 0 -129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" stroked="f">
            <v:textbox style="mso-fit-shape-to-text:t">
              <w:txbxContent>
                <w:p w:rsidR="0086027E" w:rsidRDefault="0086027E" w:rsidP="00416C62">
                  <w:pPr>
                    <w:jc w:val="center"/>
                    <w:rPr>
                      <w:rFonts w:eastAsia="Calibri"/>
                      <w:noProof/>
                      <w:sz w:val="18"/>
                      <w:szCs w:val="18"/>
                    </w:rPr>
                  </w:pPr>
                  <w:r>
                    <w:rPr>
                      <w:rFonts w:eastAsia="Calibri"/>
                      <w:noProof/>
                      <w:sz w:val="18"/>
                      <w:szCs w:val="18"/>
                    </w:rPr>
                    <w:t>AC + RLP</w:t>
                  </w:r>
                </w:p>
                <w:p w:rsidR="0086027E" w:rsidRDefault="0086027E" w:rsidP="00416C62">
                  <w:pPr>
                    <w:jc w:val="center"/>
                    <w:rPr>
                      <w:rFonts w:eastAsia="Calibri"/>
                      <w:noProof/>
                      <w:sz w:val="18"/>
                      <w:szCs w:val="18"/>
                    </w:rPr>
                  </w:pPr>
                  <w:r>
                    <w:rPr>
                      <w:rFonts w:eastAsia="Calibri"/>
                      <w:noProof/>
                      <w:sz w:val="18"/>
                      <w:szCs w:val="18"/>
                    </w:rPr>
                    <w:t>LG= --------------------- ≥ 1,0</w:t>
                  </w:r>
                </w:p>
                <w:p w:rsidR="0086027E" w:rsidRDefault="0086027E" w:rsidP="00416C62">
                  <w:pPr>
                    <w:jc w:val="center"/>
                    <w:rPr>
                      <w:rFonts w:eastAsia="Calibri"/>
                      <w:noProof/>
                      <w:sz w:val="18"/>
                      <w:szCs w:val="18"/>
                    </w:rPr>
                  </w:pPr>
                  <w:r>
                    <w:rPr>
                      <w:rFonts w:eastAsia="Calibri"/>
                      <w:noProof/>
                      <w:sz w:val="18"/>
                      <w:szCs w:val="18"/>
                    </w:rPr>
                    <w:t>PC + ELP</w:t>
                  </w:r>
                </w:p>
              </w:txbxContent>
            </v:textbox>
            <w10:wrap type="through"/>
          </v:shape>
        </w:pict>
      </w:r>
      <w:r w:rsidR="00416C62" w:rsidRPr="00416C62">
        <w:rPr>
          <w:rFonts w:ascii="Arial" w:eastAsia="Arial" w:hAnsi="Arial" w:cs="Arial"/>
          <w:sz w:val="24"/>
          <w:szCs w:val="24"/>
          <w:lang w:eastAsia="en-US"/>
        </w:rPr>
        <w:t>I) Índice de Liquidez Geral (LG) acima de 1,0 (um inteiro), obtido pela fórmula:</w:t>
      </w:r>
      <w:r w:rsidR="00416C62" w:rsidRPr="00416C62">
        <w:rPr>
          <w:rFonts w:ascii="Arial" w:eastAsia="Arial" w:hAnsi="Arial" w:cs="Arial"/>
          <w:noProof/>
          <w:sz w:val="24"/>
          <w:szCs w:val="24"/>
          <w:lang w:eastAsia="en-US"/>
        </w:rPr>
        <w:t xml:space="preserve"> </w:t>
      </w:r>
    </w:p>
    <w:p w:rsidR="00416C62" w:rsidRPr="00416C62" w:rsidRDefault="00416C62" w:rsidP="00416C62">
      <w:pPr>
        <w:tabs>
          <w:tab w:val="left" w:pos="993"/>
        </w:tabs>
        <w:suppressAutoHyphens/>
        <w:autoSpaceDN w:val="0"/>
        <w:spacing w:before="119" w:afterLines="120" w:after="288" w:line="276" w:lineRule="auto"/>
        <w:ind w:left="567" w:firstLine="284"/>
        <w:jc w:val="both"/>
        <w:rPr>
          <w:rFonts w:ascii="Arial" w:eastAsia="Arial" w:hAnsi="Arial" w:cs="Arial"/>
          <w:sz w:val="24"/>
          <w:szCs w:val="24"/>
          <w:lang w:eastAsia="en-US"/>
        </w:rPr>
      </w:pPr>
    </w:p>
    <w:p w:rsidR="00416C62" w:rsidRPr="00416C62" w:rsidRDefault="00416C62" w:rsidP="00416C62">
      <w:pPr>
        <w:tabs>
          <w:tab w:val="left" w:pos="993"/>
        </w:tabs>
        <w:suppressAutoHyphens/>
        <w:autoSpaceDN w:val="0"/>
        <w:spacing w:afterLines="120" w:after="288" w:line="276" w:lineRule="auto"/>
        <w:ind w:left="567" w:firstLine="284"/>
        <w:jc w:val="both"/>
        <w:rPr>
          <w:rFonts w:ascii="Arial" w:eastAsia="Arial" w:hAnsi="Arial" w:cs="Arial"/>
          <w:sz w:val="24"/>
          <w:szCs w:val="24"/>
          <w:lang w:eastAsia="en-US"/>
        </w:rPr>
      </w:pPr>
    </w:p>
    <w:p w:rsidR="00416C62" w:rsidRDefault="00416C62" w:rsidP="00416C62">
      <w:pPr>
        <w:tabs>
          <w:tab w:val="left" w:pos="993"/>
        </w:tabs>
        <w:suppressAutoHyphens/>
        <w:autoSpaceDN w:val="0"/>
        <w:spacing w:afterLines="120" w:after="288" w:line="276" w:lineRule="auto"/>
        <w:ind w:left="567" w:firstLine="284"/>
        <w:jc w:val="both"/>
        <w:rPr>
          <w:rFonts w:ascii="Arial" w:eastAsia="Arial" w:hAnsi="Arial" w:cs="Arial"/>
          <w:sz w:val="24"/>
          <w:szCs w:val="24"/>
          <w:lang w:eastAsia="en-US"/>
        </w:rPr>
      </w:pPr>
    </w:p>
    <w:p w:rsidR="00416C62" w:rsidRDefault="00416C62" w:rsidP="00416C62">
      <w:pPr>
        <w:tabs>
          <w:tab w:val="left" w:pos="993"/>
        </w:tabs>
        <w:suppressAutoHyphens/>
        <w:autoSpaceDN w:val="0"/>
        <w:spacing w:afterLines="120" w:after="288" w:line="276" w:lineRule="auto"/>
        <w:ind w:left="567" w:firstLine="284"/>
        <w:jc w:val="both"/>
        <w:rPr>
          <w:rFonts w:ascii="Arial" w:eastAsia="Arial" w:hAnsi="Arial" w:cs="Arial"/>
          <w:sz w:val="24"/>
          <w:szCs w:val="24"/>
          <w:lang w:eastAsia="en-US"/>
        </w:rPr>
      </w:pPr>
    </w:p>
    <w:p w:rsidR="00416C62" w:rsidRDefault="00416C62" w:rsidP="00416C62">
      <w:pPr>
        <w:tabs>
          <w:tab w:val="left" w:pos="993"/>
        </w:tabs>
        <w:suppressAutoHyphens/>
        <w:autoSpaceDN w:val="0"/>
        <w:spacing w:afterLines="120" w:after="288" w:line="276" w:lineRule="auto"/>
        <w:ind w:left="567" w:firstLine="284"/>
        <w:jc w:val="both"/>
        <w:rPr>
          <w:rFonts w:ascii="Arial" w:eastAsia="Arial" w:hAnsi="Arial" w:cs="Arial"/>
          <w:sz w:val="24"/>
          <w:szCs w:val="24"/>
          <w:lang w:eastAsia="en-US"/>
        </w:rPr>
      </w:pPr>
    </w:p>
    <w:p w:rsidR="00416C62" w:rsidRPr="00416C62" w:rsidRDefault="00416C62" w:rsidP="00416C62">
      <w:pPr>
        <w:tabs>
          <w:tab w:val="left" w:pos="993"/>
        </w:tabs>
        <w:suppressAutoHyphens/>
        <w:autoSpaceDN w:val="0"/>
        <w:spacing w:afterLines="120" w:after="288" w:line="276" w:lineRule="auto"/>
        <w:ind w:left="567" w:firstLine="284"/>
        <w:jc w:val="both"/>
        <w:rPr>
          <w:rFonts w:ascii="Arial" w:eastAsia="Arial" w:hAnsi="Arial" w:cs="Arial"/>
          <w:sz w:val="24"/>
          <w:szCs w:val="24"/>
          <w:lang w:eastAsia="en-US"/>
        </w:rPr>
      </w:pPr>
    </w:p>
    <w:p w:rsidR="00416C62" w:rsidRPr="00416C62" w:rsidRDefault="0086027E" w:rsidP="00416C62">
      <w:pPr>
        <w:tabs>
          <w:tab w:val="left" w:pos="993"/>
        </w:tabs>
        <w:suppressAutoHyphens/>
        <w:autoSpaceDN w:val="0"/>
        <w:spacing w:afterLines="120" w:after="288" w:line="276" w:lineRule="auto"/>
        <w:ind w:left="567" w:firstLine="284"/>
        <w:jc w:val="both"/>
        <w:rPr>
          <w:rFonts w:ascii="Arial" w:eastAsia="Arial" w:hAnsi="Arial" w:cs="Arial"/>
          <w:noProof/>
          <w:sz w:val="24"/>
          <w:szCs w:val="24"/>
          <w:lang w:eastAsia="en-US"/>
        </w:rPr>
      </w:pPr>
      <w:r>
        <w:rPr>
          <w:rFonts w:ascii="Arial" w:hAnsi="Arial" w:cs="Arial"/>
          <w:noProof/>
          <w:sz w:val="24"/>
          <w:szCs w:val="24"/>
        </w:rPr>
        <w:pict>
          <v:shape id="Caixa de Texto 1974401587" o:spid="_x0000_s1031" type="#_x0000_t202" style="position:absolute;left:0;text-align:left;margin-left:168.8pt;margin-top:15pt;width:112.75pt;height:72.9pt;z-index:251661312;visibility:visible" wrapcoords="-144 0 -144 21377 21600 21377 21600 0 -144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" stroked="f">
            <v:textbox style="mso-fit-shape-to-text:t">
              <w:txbxContent>
                <w:p w:rsidR="0086027E" w:rsidRDefault="0086027E" w:rsidP="00416C62">
                  <w:pPr>
                    <w:rPr>
                      <w:rFonts w:eastAsia="Calibri"/>
                      <w:noProof/>
                      <w:sz w:val="18"/>
                      <w:szCs w:val="18"/>
                    </w:rPr>
                  </w:pPr>
                  <w:r>
                    <w:rPr>
                      <w:rFonts w:eastAsia="Calibri"/>
                      <w:noProof/>
                      <w:sz w:val="18"/>
                      <w:szCs w:val="18"/>
                    </w:rPr>
                    <w:tab/>
                    <w:t>AC</w:t>
                  </w:r>
                </w:p>
                <w:p w:rsidR="0086027E" w:rsidRDefault="0086027E" w:rsidP="00416C62">
                  <w:pPr>
                    <w:rPr>
                      <w:rFonts w:eastAsia="Calibri"/>
                      <w:noProof/>
                      <w:sz w:val="18"/>
                      <w:szCs w:val="18"/>
                    </w:rPr>
                  </w:pPr>
                  <w:r>
                    <w:rPr>
                      <w:rFonts w:eastAsia="Calibri"/>
                      <w:noProof/>
                      <w:sz w:val="18"/>
                      <w:szCs w:val="18"/>
                    </w:rPr>
                    <w:t>LC= -------------- ≥ 1,0</w:t>
                  </w:r>
                </w:p>
                <w:p w:rsidR="0086027E" w:rsidRDefault="0086027E" w:rsidP="00416C62">
                  <w:pPr>
                    <w:rPr>
                      <w:rFonts w:eastAsia="Calibri"/>
                      <w:noProof/>
                      <w:sz w:val="18"/>
                      <w:szCs w:val="18"/>
                    </w:rPr>
                  </w:pPr>
                  <w:r>
                    <w:rPr>
                      <w:rFonts w:eastAsia="Calibri"/>
                      <w:noProof/>
                      <w:sz w:val="18"/>
                      <w:szCs w:val="18"/>
                    </w:rPr>
                    <w:tab/>
                    <w:t>PC</w:t>
                  </w:r>
                </w:p>
              </w:txbxContent>
            </v:textbox>
            <w10:wrap type="through"/>
          </v:shape>
        </w:pict>
      </w:r>
      <w:r w:rsidR="00416C62" w:rsidRPr="00416C62">
        <w:rPr>
          <w:rFonts w:ascii="Arial" w:eastAsia="Arial" w:hAnsi="Arial" w:cs="Arial"/>
          <w:sz w:val="24"/>
          <w:szCs w:val="24"/>
          <w:lang w:eastAsia="en-US"/>
        </w:rPr>
        <w:t>II) Índice de Liquidez Corrente (LC) acima de 1,0 (um inteiro), obtido pela fórmula:</w:t>
      </w:r>
      <w:r w:rsidR="00416C62" w:rsidRPr="00416C62">
        <w:rPr>
          <w:rFonts w:ascii="Arial" w:eastAsia="Arial" w:hAnsi="Arial" w:cs="Arial"/>
          <w:noProof/>
          <w:sz w:val="24"/>
          <w:szCs w:val="24"/>
          <w:lang w:eastAsia="en-US"/>
        </w:rPr>
        <w:t xml:space="preserve"> </w:t>
      </w:r>
    </w:p>
    <w:p w:rsidR="00416C62" w:rsidRPr="00416C62" w:rsidRDefault="00416C62" w:rsidP="00416C62">
      <w:pPr>
        <w:tabs>
          <w:tab w:val="left" w:pos="993"/>
        </w:tabs>
        <w:suppressAutoHyphens/>
        <w:autoSpaceDN w:val="0"/>
        <w:spacing w:before="119" w:afterLines="120" w:after="288" w:line="276" w:lineRule="auto"/>
        <w:ind w:left="567" w:firstLine="284"/>
        <w:jc w:val="both"/>
        <w:rPr>
          <w:rFonts w:ascii="Arial" w:eastAsia="Arial" w:hAnsi="Arial" w:cs="Arial"/>
          <w:sz w:val="24"/>
          <w:szCs w:val="24"/>
          <w:lang w:eastAsia="en-US"/>
        </w:rPr>
      </w:pPr>
    </w:p>
    <w:p w:rsidR="00416C62" w:rsidRPr="00416C62" w:rsidRDefault="0086027E" w:rsidP="00416C62">
      <w:pPr>
        <w:tabs>
          <w:tab w:val="left" w:pos="993"/>
        </w:tabs>
        <w:suppressAutoHyphens/>
        <w:autoSpaceDN w:val="0"/>
        <w:spacing w:before="119" w:afterLines="120" w:after="288" w:line="276" w:lineRule="auto"/>
        <w:ind w:left="567" w:firstLine="284"/>
        <w:jc w:val="both"/>
        <w:rPr>
          <w:rFonts w:ascii="Arial" w:eastAsia="Arial" w:hAnsi="Arial" w:cs="Arial"/>
          <w:sz w:val="24"/>
          <w:szCs w:val="24"/>
          <w:lang w:eastAsia="en-US"/>
        </w:rPr>
      </w:pPr>
      <w:r>
        <w:rPr>
          <w:rFonts w:ascii="Arial" w:hAnsi="Arial" w:cs="Arial"/>
          <w:noProof/>
          <w:sz w:val="24"/>
          <w:szCs w:val="24"/>
        </w:rPr>
        <w:pict>
          <v:shape id="Caixa de Texto 424674936" o:spid="_x0000_s1032" type="#_x0000_t202" style="position:absolute;left:0;text-align:left;margin-left:158.65pt;margin-top:18.8pt;width:122.9pt;height:72.9pt;z-index:251662336;visibility:visible" wrapcoords="-132 0 -132 21377 21600 21377 21600 0 -132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" stroked="f">
            <v:textbox style="mso-fit-shape-to-text:t">
              <w:txbxContent>
                <w:p w:rsidR="0086027E" w:rsidRDefault="0086027E" w:rsidP="00416C62">
                  <w:pPr>
                    <w:rPr>
                      <w:rFonts w:eastAsia="Calibri"/>
                      <w:noProof/>
                      <w:sz w:val="18"/>
                      <w:szCs w:val="18"/>
                    </w:rPr>
                  </w:pPr>
                  <w:r>
                    <w:rPr>
                      <w:rFonts w:eastAsia="Calibri"/>
                      <w:noProof/>
                      <w:sz w:val="18"/>
                      <w:szCs w:val="18"/>
                    </w:rPr>
                    <w:tab/>
                    <w:t xml:space="preserve">    AT</w:t>
                  </w:r>
                </w:p>
                <w:p w:rsidR="0086027E" w:rsidRDefault="0086027E" w:rsidP="00416C62">
                  <w:pPr>
                    <w:rPr>
                      <w:rFonts w:eastAsia="Calibri"/>
                      <w:noProof/>
                      <w:sz w:val="18"/>
                      <w:szCs w:val="18"/>
                    </w:rPr>
                  </w:pPr>
                  <w:r>
                    <w:rPr>
                      <w:rFonts w:eastAsia="Calibri"/>
                      <w:noProof/>
                      <w:sz w:val="18"/>
                      <w:szCs w:val="18"/>
                    </w:rPr>
                    <w:t>SG= ------------------- ≥ 1,0</w:t>
                  </w:r>
                </w:p>
                <w:p w:rsidR="0086027E" w:rsidRDefault="0086027E" w:rsidP="00416C62">
                  <w:pPr>
                    <w:rPr>
                      <w:rFonts w:eastAsia="Calibri"/>
                      <w:noProof/>
                      <w:sz w:val="18"/>
                      <w:szCs w:val="18"/>
                    </w:rPr>
                  </w:pPr>
                  <w:r>
                    <w:rPr>
                      <w:rFonts w:eastAsia="Calibri"/>
                      <w:noProof/>
                      <w:sz w:val="18"/>
                      <w:szCs w:val="18"/>
                    </w:rPr>
                    <w:t xml:space="preserve">            PC + ELP</w:t>
                  </w:r>
                </w:p>
              </w:txbxContent>
            </v:textbox>
            <w10:wrap type="through"/>
          </v:shape>
        </w:pict>
      </w:r>
      <w:r w:rsidR="00416C62" w:rsidRPr="00416C62">
        <w:rPr>
          <w:rFonts w:ascii="Arial" w:eastAsia="Arial" w:hAnsi="Arial" w:cs="Arial"/>
          <w:sz w:val="24"/>
          <w:szCs w:val="24"/>
          <w:lang w:eastAsia="en-US"/>
        </w:rPr>
        <w:t>III) Índice de Solvência Geral (SG) acima de 1,0 (um inteiro), obtido pela fórmula:</w:t>
      </w:r>
    </w:p>
    <w:p w:rsidR="00416C62" w:rsidRPr="00416C62" w:rsidRDefault="00416C62" w:rsidP="00416C62">
      <w:pPr>
        <w:tabs>
          <w:tab w:val="left" w:pos="993"/>
        </w:tabs>
        <w:suppressAutoHyphens/>
        <w:autoSpaceDN w:val="0"/>
        <w:spacing w:before="119" w:afterLines="120" w:after="288" w:line="276" w:lineRule="auto"/>
        <w:ind w:left="425" w:firstLine="0"/>
        <w:jc w:val="both"/>
        <w:rPr>
          <w:rFonts w:ascii="Arial" w:eastAsia="Arial" w:hAnsi="Arial" w:cs="Arial"/>
          <w:sz w:val="24"/>
          <w:szCs w:val="24"/>
          <w:lang w:eastAsia="en-US"/>
        </w:rPr>
      </w:pPr>
    </w:p>
    <w:p w:rsidR="00416C62" w:rsidRPr="00416C62" w:rsidRDefault="00416C62" w:rsidP="00416C62">
      <w:pPr>
        <w:tabs>
          <w:tab w:val="left" w:pos="993"/>
        </w:tabs>
        <w:suppressAutoHyphens/>
        <w:autoSpaceDN w:val="0"/>
        <w:spacing w:before="119" w:afterLines="120" w:after="288" w:line="276" w:lineRule="auto"/>
        <w:ind w:left="425" w:firstLine="0"/>
        <w:jc w:val="both"/>
        <w:rPr>
          <w:rFonts w:ascii="Arial" w:eastAsia="Arial" w:hAnsi="Arial" w:cs="Arial"/>
          <w:sz w:val="24"/>
          <w:szCs w:val="24"/>
          <w:lang w:eastAsia="en-US"/>
        </w:rPr>
      </w:pPr>
    </w:p>
    <w:p w:rsidR="00416C62" w:rsidRPr="00416C62" w:rsidRDefault="0086027E" w:rsidP="00416C62">
      <w:pPr>
        <w:tabs>
          <w:tab w:val="left" w:pos="993"/>
        </w:tabs>
        <w:suppressAutoHyphens/>
        <w:autoSpaceDN w:val="0"/>
        <w:spacing w:before="119" w:afterLines="120" w:after="288" w:line="276" w:lineRule="auto"/>
        <w:ind w:left="425" w:firstLine="0"/>
        <w:jc w:val="both"/>
        <w:rPr>
          <w:rFonts w:ascii="Arial" w:eastAsia="Arial" w:hAnsi="Arial" w:cs="Arial"/>
          <w:sz w:val="24"/>
          <w:szCs w:val="24"/>
          <w:lang w:eastAsia="en-US"/>
        </w:rPr>
      </w:pPr>
      <w:r>
        <w:rPr>
          <w:rFonts w:ascii="Arial" w:hAnsi="Arial" w:cs="Arial"/>
          <w:noProof/>
          <w:sz w:val="24"/>
          <w:szCs w:val="24"/>
        </w:rPr>
        <w:pict>
          <v:shape id="Caixa de Texto 594430927" o:spid="_x0000_s1033" type="#_x0000_t202" style="position:absolute;left:0;text-align:left;margin-left:150.5pt;margin-top:17.5pt;width:137.2pt;height:72.9pt;z-index:251663360;visibility:visible" wrapcoords="-118 0 -118 21377 21600 21377 21600 0 -118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" stroked="f">
            <v:textbox style="mso-fit-shape-to-text:t">
              <w:txbxContent>
                <w:p w:rsidR="0086027E" w:rsidRDefault="0086027E" w:rsidP="00416C62">
                  <w:pPr>
                    <w:rPr>
                      <w:rFonts w:eastAsia="Calibri"/>
                      <w:noProof/>
                      <w:sz w:val="18"/>
                      <w:szCs w:val="18"/>
                    </w:rPr>
                  </w:pPr>
                  <w:r>
                    <w:rPr>
                      <w:rFonts w:eastAsia="Calibri"/>
                      <w:noProof/>
                      <w:sz w:val="18"/>
                      <w:szCs w:val="18"/>
                    </w:rPr>
                    <w:tab/>
                    <w:t>PC + ELP</w:t>
                  </w:r>
                </w:p>
                <w:p w:rsidR="0086027E" w:rsidRDefault="0086027E" w:rsidP="00416C62">
                  <w:pPr>
                    <w:rPr>
                      <w:rFonts w:eastAsia="Calibri"/>
                      <w:noProof/>
                      <w:sz w:val="18"/>
                      <w:szCs w:val="18"/>
                    </w:rPr>
                  </w:pPr>
                  <w:r>
                    <w:rPr>
                      <w:rFonts w:eastAsia="Calibri"/>
                      <w:noProof/>
                      <w:sz w:val="18"/>
                      <w:szCs w:val="18"/>
                    </w:rPr>
                    <w:t>EG = --------------------- &lt;= 1,0</w:t>
                  </w:r>
                </w:p>
                <w:p w:rsidR="0086027E" w:rsidRDefault="0086027E" w:rsidP="00416C62">
                  <w:pPr>
                    <w:rPr>
                      <w:rFonts w:eastAsia="Calibri"/>
                      <w:noProof/>
                      <w:sz w:val="18"/>
                      <w:szCs w:val="18"/>
                    </w:rPr>
                  </w:pPr>
                  <w:r>
                    <w:rPr>
                      <w:rFonts w:eastAsia="Calibri"/>
                      <w:noProof/>
                      <w:sz w:val="18"/>
                      <w:szCs w:val="18"/>
                    </w:rPr>
                    <w:t xml:space="preserve">                     AT</w:t>
                  </w:r>
                </w:p>
              </w:txbxContent>
            </v:textbox>
            <w10:wrap type="through"/>
          </v:shape>
        </w:pict>
      </w:r>
      <w:r w:rsidR="00416C62" w:rsidRPr="00416C62">
        <w:rPr>
          <w:rFonts w:ascii="Arial" w:eastAsia="Arial" w:hAnsi="Arial" w:cs="Arial"/>
          <w:sz w:val="24"/>
          <w:szCs w:val="24"/>
          <w:lang w:eastAsia="en-US"/>
        </w:rPr>
        <w:t>IV) Índice de Endividamento Geral (EG) menor ou igual a 1,0 (um inteiro), obtido pela fórmula:</w:t>
      </w:r>
    </w:p>
    <w:p w:rsidR="00416C62" w:rsidRPr="00416C62" w:rsidRDefault="00416C62" w:rsidP="00416C62">
      <w:pPr>
        <w:widowControl/>
        <w:spacing w:line="300" w:lineRule="auto"/>
        <w:ind w:right="77" w:firstLine="0"/>
        <w:jc w:val="both"/>
        <w:rPr>
          <w:rFonts w:ascii="Arial" w:hAnsi="Arial" w:cs="Arial"/>
          <w:color w:val="000000"/>
          <w:sz w:val="24"/>
          <w:szCs w:val="24"/>
        </w:rPr>
      </w:pPr>
    </w:p>
    <w:p w:rsidR="00416C62" w:rsidRPr="00416C62" w:rsidRDefault="00416C62" w:rsidP="00416C62">
      <w:pPr>
        <w:widowControl/>
        <w:spacing w:line="300" w:lineRule="auto"/>
        <w:ind w:right="77" w:firstLine="0"/>
        <w:jc w:val="both"/>
        <w:rPr>
          <w:rFonts w:ascii="Arial" w:hAnsi="Arial" w:cs="Arial"/>
          <w:color w:val="000000"/>
          <w:sz w:val="24"/>
          <w:szCs w:val="24"/>
        </w:rPr>
      </w:pPr>
    </w:p>
    <w:p w:rsidR="00416C62" w:rsidRPr="00416C62" w:rsidRDefault="00416C62" w:rsidP="00416C62">
      <w:pPr>
        <w:tabs>
          <w:tab w:val="left" w:pos="993"/>
        </w:tabs>
        <w:suppressAutoHyphens/>
        <w:autoSpaceDN w:val="0"/>
        <w:spacing w:line="300" w:lineRule="auto"/>
        <w:ind w:left="425" w:firstLine="0"/>
        <w:jc w:val="both"/>
        <w:rPr>
          <w:rFonts w:ascii="Arial" w:eastAsia="Arial" w:hAnsi="Arial" w:cs="Arial"/>
          <w:sz w:val="24"/>
          <w:szCs w:val="24"/>
          <w:lang w:eastAsia="en-US"/>
        </w:rPr>
      </w:pPr>
      <w:r w:rsidRPr="00416C62">
        <w:rPr>
          <w:rFonts w:ascii="Arial" w:eastAsia="Arial" w:hAnsi="Arial" w:cs="Arial"/>
          <w:sz w:val="24"/>
          <w:szCs w:val="24"/>
          <w:lang w:eastAsia="en-US"/>
        </w:rPr>
        <w:t>Notas:</w:t>
      </w:r>
    </w:p>
    <w:p w:rsidR="00416C62" w:rsidRPr="00416C62" w:rsidRDefault="00416C62" w:rsidP="00416C62">
      <w:pPr>
        <w:tabs>
          <w:tab w:val="left" w:pos="993"/>
        </w:tabs>
        <w:suppressAutoHyphens/>
        <w:autoSpaceDN w:val="0"/>
        <w:spacing w:line="300" w:lineRule="auto"/>
        <w:ind w:left="425" w:firstLine="0"/>
        <w:jc w:val="both"/>
        <w:rPr>
          <w:rFonts w:ascii="Arial" w:eastAsia="Arial" w:hAnsi="Arial" w:cs="Arial"/>
          <w:sz w:val="24"/>
          <w:szCs w:val="24"/>
          <w:lang w:eastAsia="en-US"/>
        </w:rPr>
      </w:pPr>
      <w:r w:rsidRPr="00416C62">
        <w:rPr>
          <w:rFonts w:ascii="Arial" w:eastAsia="Arial" w:hAnsi="Arial" w:cs="Arial"/>
          <w:sz w:val="24"/>
          <w:szCs w:val="24"/>
          <w:lang w:eastAsia="en-US"/>
        </w:rPr>
        <w:t>AC = Ativo Circulante</w:t>
      </w:r>
    </w:p>
    <w:p w:rsidR="00416C62" w:rsidRPr="00416C62" w:rsidRDefault="00416C62" w:rsidP="00416C62">
      <w:pPr>
        <w:tabs>
          <w:tab w:val="left" w:pos="993"/>
        </w:tabs>
        <w:suppressAutoHyphens/>
        <w:autoSpaceDN w:val="0"/>
        <w:spacing w:line="300" w:lineRule="auto"/>
        <w:ind w:left="425" w:firstLine="0"/>
        <w:jc w:val="both"/>
        <w:rPr>
          <w:rFonts w:ascii="Arial" w:eastAsia="Arial" w:hAnsi="Arial" w:cs="Arial"/>
          <w:sz w:val="24"/>
          <w:szCs w:val="24"/>
          <w:lang w:eastAsia="en-US"/>
        </w:rPr>
      </w:pPr>
      <w:r w:rsidRPr="00416C62">
        <w:rPr>
          <w:rFonts w:ascii="Arial" w:eastAsia="Arial" w:hAnsi="Arial" w:cs="Arial"/>
          <w:sz w:val="24"/>
          <w:szCs w:val="24"/>
          <w:lang w:eastAsia="en-US"/>
        </w:rPr>
        <w:t>PC = Passivo Circulante</w:t>
      </w:r>
    </w:p>
    <w:p w:rsidR="00416C62" w:rsidRPr="00416C62" w:rsidRDefault="00416C62" w:rsidP="00416C62">
      <w:pPr>
        <w:tabs>
          <w:tab w:val="left" w:pos="993"/>
        </w:tabs>
        <w:suppressAutoHyphens/>
        <w:autoSpaceDN w:val="0"/>
        <w:spacing w:line="300" w:lineRule="auto"/>
        <w:ind w:left="425" w:firstLine="0"/>
        <w:jc w:val="both"/>
        <w:rPr>
          <w:rFonts w:ascii="Arial" w:eastAsia="Arial" w:hAnsi="Arial" w:cs="Arial"/>
          <w:sz w:val="24"/>
          <w:szCs w:val="24"/>
          <w:lang w:eastAsia="en-US"/>
        </w:rPr>
      </w:pPr>
      <w:r w:rsidRPr="00416C62">
        <w:rPr>
          <w:rFonts w:ascii="Arial" w:eastAsia="Arial" w:hAnsi="Arial" w:cs="Arial"/>
          <w:sz w:val="24"/>
          <w:szCs w:val="24"/>
          <w:lang w:eastAsia="en-US"/>
        </w:rPr>
        <w:t>RLP = Realizável a Longo Prazo</w:t>
      </w:r>
    </w:p>
    <w:p w:rsidR="00416C62" w:rsidRPr="00416C62" w:rsidRDefault="00416C62" w:rsidP="00416C62">
      <w:pPr>
        <w:tabs>
          <w:tab w:val="left" w:pos="993"/>
        </w:tabs>
        <w:suppressAutoHyphens/>
        <w:autoSpaceDN w:val="0"/>
        <w:spacing w:line="300" w:lineRule="auto"/>
        <w:ind w:left="425" w:firstLine="0"/>
        <w:jc w:val="both"/>
        <w:rPr>
          <w:rFonts w:ascii="Arial" w:eastAsia="Arial" w:hAnsi="Arial" w:cs="Arial"/>
          <w:sz w:val="24"/>
          <w:szCs w:val="24"/>
          <w:lang w:eastAsia="en-US"/>
        </w:rPr>
      </w:pPr>
      <w:r w:rsidRPr="00416C62">
        <w:rPr>
          <w:rFonts w:ascii="Arial" w:eastAsia="Arial" w:hAnsi="Arial" w:cs="Arial"/>
          <w:sz w:val="24"/>
          <w:szCs w:val="24"/>
          <w:lang w:eastAsia="en-US"/>
        </w:rPr>
        <w:t>ELP = Exigível a Longo Prazo</w:t>
      </w:r>
    </w:p>
    <w:p w:rsidR="00416C62" w:rsidRPr="00416C62" w:rsidRDefault="00416C62" w:rsidP="00416C62">
      <w:pPr>
        <w:tabs>
          <w:tab w:val="left" w:pos="993"/>
        </w:tabs>
        <w:suppressAutoHyphens/>
        <w:autoSpaceDN w:val="0"/>
        <w:spacing w:line="300" w:lineRule="auto"/>
        <w:ind w:left="425" w:firstLine="0"/>
        <w:jc w:val="both"/>
        <w:rPr>
          <w:rFonts w:ascii="Arial" w:eastAsia="Arial" w:hAnsi="Arial" w:cs="Arial"/>
          <w:sz w:val="24"/>
          <w:szCs w:val="24"/>
          <w:lang w:eastAsia="en-US"/>
        </w:rPr>
      </w:pPr>
      <w:r w:rsidRPr="00416C62">
        <w:rPr>
          <w:rFonts w:ascii="Arial" w:eastAsia="Arial" w:hAnsi="Arial" w:cs="Arial"/>
          <w:sz w:val="24"/>
          <w:szCs w:val="24"/>
          <w:lang w:eastAsia="en-US"/>
        </w:rPr>
        <w:t>AT = Ativo Total</w:t>
      </w:r>
    </w:p>
    <w:p w:rsidR="00416C62" w:rsidRPr="00416C62" w:rsidRDefault="00416C62" w:rsidP="00416C62">
      <w:pPr>
        <w:tabs>
          <w:tab w:val="left" w:pos="993"/>
        </w:tabs>
        <w:suppressAutoHyphens/>
        <w:autoSpaceDN w:val="0"/>
        <w:spacing w:line="300" w:lineRule="auto"/>
        <w:ind w:left="425" w:firstLine="0"/>
        <w:jc w:val="both"/>
        <w:rPr>
          <w:rFonts w:ascii="Arial" w:eastAsia="Arial" w:hAnsi="Arial" w:cs="Arial"/>
          <w:sz w:val="24"/>
          <w:szCs w:val="24"/>
          <w:lang w:eastAsia="en-US"/>
        </w:rPr>
      </w:pPr>
    </w:p>
    <w:p w:rsidR="00416C62" w:rsidRPr="00416C62" w:rsidRDefault="00416C62" w:rsidP="00416C62">
      <w:pPr>
        <w:tabs>
          <w:tab w:val="left" w:pos="993"/>
        </w:tabs>
        <w:suppressAutoHyphens/>
        <w:autoSpaceDN w:val="0"/>
        <w:spacing w:line="300" w:lineRule="auto"/>
        <w:ind w:firstLine="425"/>
        <w:jc w:val="both"/>
        <w:rPr>
          <w:rFonts w:ascii="Arial" w:eastAsia="Arial" w:hAnsi="Arial" w:cs="Arial"/>
          <w:sz w:val="24"/>
          <w:szCs w:val="24"/>
          <w:lang w:eastAsia="en-US"/>
        </w:rPr>
      </w:pPr>
      <w:r w:rsidRPr="00416C62">
        <w:rPr>
          <w:rFonts w:ascii="Arial" w:eastAsia="Arial" w:hAnsi="Arial" w:cs="Arial"/>
          <w:sz w:val="24"/>
          <w:szCs w:val="24"/>
          <w:lang w:eastAsia="en-US"/>
        </w:rPr>
        <w:t>c) As empresas com menos de 01 (um) ano de existência, que ainda não tenham Balanço de encerramento do exercício, deverão apresentar Demonstrações Contábeis, consolidando seus direitos, obrigações e patrimônio líquido, relativos ao período de sua existência, e o balanço de abertura registrado na Junta Comercial com a DHP do contador que assinou o balanço;</w:t>
      </w:r>
    </w:p>
    <w:p w:rsidR="00416C62" w:rsidRPr="00416C62" w:rsidRDefault="00416C62" w:rsidP="00416C62">
      <w:pPr>
        <w:tabs>
          <w:tab w:val="left" w:pos="993"/>
        </w:tabs>
        <w:suppressAutoHyphens/>
        <w:autoSpaceDN w:val="0"/>
        <w:spacing w:line="300" w:lineRule="auto"/>
        <w:ind w:firstLine="425"/>
        <w:jc w:val="both"/>
        <w:rPr>
          <w:rFonts w:ascii="Arial" w:eastAsia="Arial" w:hAnsi="Arial" w:cs="Arial"/>
          <w:sz w:val="24"/>
          <w:szCs w:val="24"/>
          <w:lang w:eastAsia="en-US"/>
        </w:rPr>
      </w:pPr>
    </w:p>
    <w:p w:rsidR="00416C62" w:rsidRPr="00416C62" w:rsidRDefault="00416C62" w:rsidP="00416C62">
      <w:pPr>
        <w:tabs>
          <w:tab w:val="left" w:pos="993"/>
        </w:tabs>
        <w:suppressAutoHyphens/>
        <w:autoSpaceDN w:val="0"/>
        <w:spacing w:line="300" w:lineRule="auto"/>
        <w:ind w:firstLine="425"/>
        <w:jc w:val="both"/>
        <w:rPr>
          <w:rFonts w:ascii="Arial" w:eastAsia="Lucida Sans Unicode" w:hAnsi="Arial" w:cs="Arial"/>
          <w:sz w:val="24"/>
          <w:szCs w:val="24"/>
        </w:rPr>
      </w:pPr>
      <w:r w:rsidRPr="00416C62">
        <w:rPr>
          <w:rFonts w:ascii="Arial" w:eastAsia="Arial" w:hAnsi="Arial" w:cs="Arial"/>
          <w:sz w:val="24"/>
          <w:szCs w:val="24"/>
          <w:lang w:eastAsia="en-US"/>
        </w:rPr>
        <w:t xml:space="preserve">d) Certidão Negativa de Falência ou Concordata ou Recuperação Judicial expedida pelo distribuidor da sede da empresa, datada de no máximo 60 (sessenta) dias anteriores a data de abertura dos envelopes. </w:t>
      </w:r>
      <w:r w:rsidRPr="00416C62">
        <w:rPr>
          <w:rFonts w:ascii="Arial" w:eastAsia="Lucida Sans Unicode" w:hAnsi="Arial" w:cs="Arial"/>
          <w:sz w:val="24"/>
          <w:szCs w:val="24"/>
        </w:rPr>
        <w:t>OBS: As empresas em recuperação judicial, devem apresentar certidão emitida pela instância judicial competente afirmando que a interessada está apta econômica e financeiramente a participar de procedimento licitatório.</w:t>
      </w:r>
    </w:p>
    <w:p w:rsidR="00416C62" w:rsidRDefault="00416C62" w:rsidP="00416C62">
      <w:pPr>
        <w:tabs>
          <w:tab w:val="left" w:pos="993"/>
        </w:tabs>
        <w:suppressAutoHyphens/>
        <w:autoSpaceDN w:val="0"/>
        <w:spacing w:line="300" w:lineRule="auto"/>
        <w:ind w:firstLine="425"/>
        <w:jc w:val="both"/>
        <w:rPr>
          <w:rFonts w:ascii="Arial" w:eastAsia="Arial" w:hAnsi="Arial" w:cs="Arial"/>
          <w:sz w:val="24"/>
          <w:szCs w:val="24"/>
          <w:lang w:eastAsia="en-US"/>
        </w:rPr>
      </w:pPr>
    </w:p>
    <w:p w:rsidR="00416C62" w:rsidRPr="00416C62" w:rsidRDefault="00416C62" w:rsidP="00416C62">
      <w:pPr>
        <w:tabs>
          <w:tab w:val="left" w:pos="993"/>
        </w:tabs>
        <w:suppressAutoHyphens/>
        <w:autoSpaceDN w:val="0"/>
        <w:spacing w:line="300" w:lineRule="auto"/>
        <w:ind w:firstLine="425"/>
        <w:jc w:val="both"/>
        <w:rPr>
          <w:rFonts w:ascii="Arial" w:eastAsia="Arial" w:hAnsi="Arial" w:cs="Arial"/>
          <w:sz w:val="24"/>
          <w:szCs w:val="24"/>
          <w:lang w:eastAsia="en-US"/>
        </w:rPr>
      </w:pPr>
    </w:p>
    <w:p w:rsidR="00416C62" w:rsidRPr="00416C62" w:rsidRDefault="00416C62" w:rsidP="00416C62">
      <w:pPr>
        <w:tabs>
          <w:tab w:val="left" w:pos="993"/>
        </w:tabs>
        <w:suppressAutoHyphens/>
        <w:autoSpaceDN w:val="0"/>
        <w:spacing w:line="300" w:lineRule="auto"/>
        <w:ind w:firstLine="425"/>
        <w:jc w:val="both"/>
        <w:rPr>
          <w:rFonts w:ascii="Arial" w:eastAsia="Arial" w:hAnsi="Arial" w:cs="Arial"/>
          <w:sz w:val="24"/>
          <w:szCs w:val="24"/>
          <w:lang w:eastAsia="en-US"/>
        </w:rPr>
      </w:pPr>
      <w:r w:rsidRPr="00416C62">
        <w:rPr>
          <w:rFonts w:ascii="Arial" w:eastAsia="Arial" w:hAnsi="Arial" w:cs="Arial"/>
          <w:sz w:val="24"/>
          <w:szCs w:val="24"/>
          <w:lang w:eastAsia="en-US"/>
        </w:rPr>
        <w:lastRenderedPageBreak/>
        <w:t>e) Comprovação de que a empresa possui capital mínimo ou valor do patrimônio líquido no valor de 10% do valor do orçamento estimado do edital, através de apresentação do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encerrados há mais de 3 (três) meses da data de apresentação da proposta.</w:t>
      </w:r>
    </w:p>
    <w:p w:rsidR="00791768" w:rsidRDefault="00791768">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rPr>
      </w:pPr>
    </w:p>
    <w:p w:rsidR="00791768" w:rsidRDefault="00791768">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21 – DA QUALIFICAÇÃO TÉCNICA:</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 xml:space="preserve">a) Certificado de Registro da empresa (pessoa jurídica): A empresa proponente deverá comprovar registro no Conselho Regional de Nutrição – CRN. </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b) Capacidade Técnica Operacional (pessoa jurídica): A empresa proponente deverá comprovar, por intermédio de documento (certidão, declaração ou atestado) fornecido por pessoa(s) jurídica(s) de direito público ou privado, devidamente registrado no Conselho Regional de Nutrição – CRN, ter executado serviços compatíveis com o presente objeto em 50% (cinqüenta por cento) do volume licitado para as refeições (QUADRO 1) do Termo de Referência, constando as especificações dos serviços prestados.</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c) Certificado de Registro do Profissional (pessoa física): Apresentar registro e/ou certidão de inscrição junto ao Conselho Regional de Nutrição – CRN.</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d) Capacidade Técnica Profissional (pessoa física): O responsável técnico (pessoa física) deve comprovar, por intermédio de documento (certidão, declaração ou atestado) fornecido por pessoa(s) jurídica(s) de direito público ou privado, devidamente registrado no Conselho Regional de Nutrição – CRN, experiência na execução de serviços compatíveis com o presente objeto.</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Orientações Gerais: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lastRenderedPageBreak/>
        <w:t xml:space="preserve">A comprovação do vínculo empregatício do profissional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através do ato constitutivo da mesma e Certidão do CRN devidamente atualizada. </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à comprovação de qualificação técnica exigida neste item;</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Não será permitido apresentar comprovação de vínculo de um mesmo profissional em mais de uma licitante, sob pena de inabilitação de ambas.</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 xml:space="preserve">e) A licitante deverá apresentar </w:t>
      </w:r>
      <w:r w:rsidR="00985FF7">
        <w:rPr>
          <w:rFonts w:ascii="Arial" w:eastAsia="Arial" w:hAnsi="Arial" w:cs="Arial"/>
          <w:sz w:val="24"/>
          <w:szCs w:val="24"/>
        </w:rPr>
        <w:t>a declaração</w:t>
      </w:r>
      <w:r>
        <w:rPr>
          <w:rFonts w:ascii="Arial" w:eastAsia="Arial" w:hAnsi="Arial" w:cs="Arial"/>
          <w:sz w:val="24"/>
          <w:szCs w:val="24"/>
        </w:rPr>
        <w:t xml:space="preserve"> de visita técnica de vistoria dos locais de prestações de serviços ou declaração de optante pela não realização de vistoria.</w:t>
      </w:r>
    </w:p>
    <w:p w:rsidR="00791768" w:rsidRDefault="00416C62">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f</w:t>
      </w:r>
      <w:r w:rsidR="00D808D7">
        <w:rPr>
          <w:rFonts w:ascii="Arial" w:eastAsia="Arial" w:hAnsi="Arial" w:cs="Arial"/>
          <w:sz w:val="24"/>
          <w:szCs w:val="24"/>
        </w:rPr>
        <w:t>) Declaração com a relação de veículos para supervisão e acompanhamento técnico operacional entre as Unidades Educacionais, devendo prever um veículo para cada nutricionista.</w:t>
      </w:r>
    </w:p>
    <w:p w:rsidR="00791768" w:rsidRDefault="00416C62">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g</w:t>
      </w:r>
      <w:r w:rsidR="00D808D7">
        <w:rPr>
          <w:rFonts w:ascii="Arial" w:eastAsia="Arial" w:hAnsi="Arial" w:cs="Arial"/>
          <w:sz w:val="24"/>
          <w:szCs w:val="24"/>
        </w:rPr>
        <w:t>) A licitante deverá apresentar manual de boas práticas da empresa conforme Resolução RDC Nº 216, de 15 de setembro de 2004;</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240" w:line="360" w:lineRule="auto"/>
        <w:ind w:hanging="2"/>
        <w:jc w:val="both"/>
        <w:rPr>
          <w:rFonts w:ascii="Arial" w:eastAsia="Arial" w:hAnsi="Arial" w:cs="Arial"/>
          <w:b/>
          <w:sz w:val="24"/>
          <w:szCs w:val="24"/>
        </w:rPr>
      </w:pPr>
      <w:r>
        <w:rPr>
          <w:rFonts w:ascii="Arial" w:eastAsia="Arial" w:hAnsi="Arial" w:cs="Arial"/>
          <w:b/>
          <w:sz w:val="24"/>
          <w:szCs w:val="24"/>
        </w:rPr>
        <w:t>22 - ATESTADO DE VISITA TÉCNICA</w:t>
      </w:r>
    </w:p>
    <w:p w:rsidR="00791768" w:rsidRDefault="00D808D7">
      <w:pPr>
        <w:pStyle w:val="Normal1"/>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240" w:line="360" w:lineRule="auto"/>
        <w:ind w:hanging="2"/>
        <w:jc w:val="both"/>
        <w:rPr>
          <w:rFonts w:ascii="Arial" w:eastAsia="Arial" w:hAnsi="Arial" w:cs="Arial"/>
          <w:sz w:val="24"/>
          <w:szCs w:val="24"/>
        </w:rPr>
      </w:pPr>
      <w:r>
        <w:rPr>
          <w:rFonts w:ascii="Arial" w:eastAsia="Arial" w:hAnsi="Arial" w:cs="Arial"/>
          <w:b/>
          <w:sz w:val="24"/>
          <w:szCs w:val="24"/>
        </w:rPr>
        <w:t>22.1</w:t>
      </w:r>
      <w:r>
        <w:rPr>
          <w:rFonts w:ascii="Arial" w:eastAsia="Arial" w:hAnsi="Arial" w:cs="Arial"/>
          <w:sz w:val="24"/>
          <w:szCs w:val="24"/>
        </w:rPr>
        <w:t xml:space="preserve"> A Licitante deverá apresentar a declaração de visita técnica de vistoria dos locais de prestações de serviços ou declaração de optante pela não realização de vistoria. </w:t>
      </w:r>
      <w:r>
        <w:rPr>
          <w:rFonts w:ascii="Arial" w:eastAsia="Arial" w:hAnsi="Arial" w:cs="Arial"/>
          <w:b/>
          <w:sz w:val="24"/>
          <w:szCs w:val="24"/>
        </w:rPr>
        <w:t>(</w:t>
      </w:r>
      <w:r>
        <w:rPr>
          <w:rFonts w:ascii="Arial" w:eastAsia="Arial" w:hAnsi="Arial" w:cs="Arial"/>
          <w:b/>
          <w:sz w:val="24"/>
          <w:szCs w:val="24"/>
          <w:shd w:val="clear" w:color="auto" w:fill="C9DAF8"/>
        </w:rPr>
        <w:t>Anexo 7</w:t>
      </w:r>
      <w:r>
        <w:rPr>
          <w:rFonts w:ascii="Arial" w:eastAsia="Arial" w:hAnsi="Arial" w:cs="Arial"/>
          <w:b/>
          <w:sz w:val="24"/>
          <w:szCs w:val="24"/>
        </w:rPr>
        <w:t>)</w:t>
      </w:r>
      <w:r>
        <w:rPr>
          <w:rFonts w:ascii="Arial" w:eastAsia="Arial" w:hAnsi="Arial" w:cs="Arial"/>
          <w:sz w:val="24"/>
          <w:szCs w:val="24"/>
        </w:rPr>
        <w:t xml:space="preserve"> expedida pelo Município. Podendo as visitas técnicas serem agendadas através do telefone (47) 3249-3331.</w:t>
      </w:r>
    </w:p>
    <w:p w:rsidR="00416C62" w:rsidRDefault="00416C62">
      <w:pPr>
        <w:pStyle w:val="Normal1"/>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240" w:line="360" w:lineRule="auto"/>
        <w:ind w:hanging="2"/>
        <w:jc w:val="both"/>
        <w:rPr>
          <w:rFonts w:ascii="Arial" w:eastAsia="Arial" w:hAnsi="Arial" w:cs="Arial"/>
          <w:sz w:val="24"/>
          <w:szCs w:val="24"/>
        </w:rPr>
      </w:pPr>
    </w:p>
    <w:p w:rsidR="00416C62" w:rsidRDefault="00416C62">
      <w:pPr>
        <w:pStyle w:val="Normal1"/>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240"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lastRenderedPageBreak/>
        <w:t>23 – DA GARANTIA CONTRATUAL</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23.1.</w:t>
      </w:r>
      <w:r>
        <w:rPr>
          <w:rFonts w:ascii="Arial" w:eastAsia="Arial" w:hAnsi="Arial" w:cs="Arial"/>
          <w:sz w:val="24"/>
          <w:szCs w:val="24"/>
        </w:rPr>
        <w:t xml:space="preserve"> Para garantir o cumprimento das obrigações contratuais, a empresa a ser CONTRATADA deverá prestar garantia conforme estabelece o art. 56, parágrafo primeiro, antes da assinatura do contrato e tão logo tenha sido notificada, da importância equivalente a 5% (cinco por cento) do valor total a ser pactuado.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23.2</w:t>
      </w:r>
      <w:r>
        <w:rPr>
          <w:rFonts w:ascii="Arial" w:eastAsia="Arial" w:hAnsi="Arial" w:cs="Arial"/>
          <w:sz w:val="24"/>
          <w:szCs w:val="24"/>
        </w:rPr>
        <w:t xml:space="preserve"> A garantia será por apólice de seguro a concordância do MUNICÍPIO.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23.3.</w:t>
      </w:r>
      <w:r>
        <w:rPr>
          <w:rFonts w:ascii="Arial" w:eastAsia="Arial" w:hAnsi="Arial" w:cs="Arial"/>
          <w:sz w:val="24"/>
          <w:szCs w:val="24"/>
        </w:rPr>
        <w:t xml:space="preserve"> Se, por qualquer razão, durante a execução contratual, for necessária a prorrogação do prazo de validade da garantia de execução do contrato, ou o valor inicial pactuado sofrer alteração, a CONTRATADA ficará obrigada a providenciar a renovação da mesma, nos termos e condições originalmente aprovadas pelo MUNICÍPIO.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23.4.</w:t>
      </w:r>
      <w:r>
        <w:rPr>
          <w:rFonts w:ascii="Arial" w:eastAsia="Arial" w:hAnsi="Arial" w:cs="Arial"/>
          <w:sz w:val="24"/>
          <w:szCs w:val="24"/>
        </w:rPr>
        <w:t xml:space="preserve"> Se, por qualquer razão, durante a execução contratual, houver acréscimo no valor contratado, a CONTRATADA ficará obrigada a providenciar a renovação da garantia com o novo valor ou complementá-lo até alcançar o valor equivalente aos 10% (dez por cento) do valor total pactuado.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23.5.</w:t>
      </w:r>
      <w:r>
        <w:rPr>
          <w:rFonts w:ascii="Arial" w:eastAsia="Arial" w:hAnsi="Arial" w:cs="Arial"/>
          <w:sz w:val="24"/>
          <w:szCs w:val="24"/>
        </w:rPr>
        <w:t xml:space="preserve"> A Garantia da Execução do Contrato ou o seu saldo, se houver, somente será devolvido à CONTRATADA após o cumprimento integral das obrigações contratuais por ela assumidas, bem como também, após o recebimento definitivo da obra por parte do MUNICÍPIO.</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sectPr w:rsidR="00791768">
          <w:pgSz w:w="11906" w:h="16838"/>
          <w:pgMar w:top="1842" w:right="850" w:bottom="1417" w:left="1700" w:header="1276" w:footer="0" w:gutter="0"/>
          <w:cols w:space="720"/>
        </w:sectPr>
      </w:pP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p>
    <w:p w:rsidR="00791768" w:rsidRDefault="00D808D7">
      <w:pPr>
        <w:pStyle w:val="Normal1"/>
        <w:keepNext/>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sz w:val="24"/>
          <w:szCs w:val="24"/>
        </w:rPr>
      </w:pPr>
      <w:r>
        <w:rPr>
          <w:rFonts w:ascii="Arial" w:eastAsia="Arial" w:hAnsi="Arial" w:cs="Arial"/>
          <w:b/>
          <w:sz w:val="24"/>
          <w:szCs w:val="24"/>
        </w:rPr>
        <w:t>ANEXO 1</w:t>
      </w:r>
    </w:p>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rPr>
      </w:pPr>
    </w:p>
    <w:p w:rsidR="00791768" w:rsidRDefault="00D808D7">
      <w:pPr>
        <w:pStyle w:val="Normal1"/>
        <w:widowControl/>
        <w:pBdr>
          <w:top w:val="nil"/>
          <w:left w:val="nil"/>
          <w:bottom w:val="nil"/>
          <w:right w:val="nil"/>
          <w:between w:val="nil"/>
        </w:pBdr>
        <w:tabs>
          <w:tab w:val="left" w:pos="1004"/>
          <w:tab w:val="left" w:pos="107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hanging="2"/>
        <w:jc w:val="both"/>
        <w:rPr>
          <w:rFonts w:ascii="Arial" w:eastAsia="Arial" w:hAnsi="Arial" w:cs="Arial"/>
          <w:b/>
          <w:sz w:val="24"/>
          <w:szCs w:val="24"/>
        </w:rPr>
      </w:pPr>
      <w:r>
        <w:rPr>
          <w:rFonts w:ascii="Arial" w:eastAsia="Arial" w:hAnsi="Arial" w:cs="Arial"/>
          <w:b/>
        </w:rPr>
        <w:t>UNIDADES DO ENSINO FUNDAMENTAL COM RESPECTIVOS ENDEREÇOS E QUANTITATIVOS</w:t>
      </w:r>
      <w:r>
        <w:rPr>
          <w:rFonts w:ascii="Arial" w:eastAsia="Arial" w:hAnsi="Arial" w:cs="Arial"/>
          <w:b/>
          <w:sz w:val="24"/>
          <w:szCs w:val="24"/>
        </w:rPr>
        <w:t xml:space="preserve"> </w:t>
      </w:r>
    </w:p>
    <w:tbl>
      <w:tblPr>
        <w:tblStyle w:val="a8"/>
        <w:tblW w:w="13935" w:type="dxa"/>
        <w:tblInd w:w="-295" w:type="dxa"/>
        <w:tblLayout w:type="fixed"/>
        <w:tblLook w:val="0000" w:firstRow="0" w:lastRow="0" w:firstColumn="0" w:lastColumn="0" w:noHBand="0" w:noVBand="0"/>
      </w:tblPr>
      <w:tblGrid>
        <w:gridCol w:w="841"/>
        <w:gridCol w:w="3855"/>
        <w:gridCol w:w="5640"/>
        <w:gridCol w:w="855"/>
        <w:gridCol w:w="887"/>
        <w:gridCol w:w="747"/>
        <w:gridCol w:w="1110"/>
      </w:tblGrid>
      <w:tr w:rsidR="00791768">
        <w:trPr>
          <w:cantSplit/>
          <w:trHeight w:val="677"/>
          <w:tblHeader/>
        </w:trPr>
        <w:tc>
          <w:tcPr>
            <w:tcW w:w="840" w:type="dxa"/>
            <w:vMerge w:val="restart"/>
            <w:tcBorders>
              <w:top w:val="single" w:sz="4" w:space="0" w:color="000080"/>
              <w:left w:val="single" w:sz="4" w:space="0" w:color="000080"/>
              <w:bottom w:val="single" w:sz="4" w:space="0" w:color="000080"/>
            </w:tcBorders>
            <w:shd w:val="clear" w:color="auto" w:fill="7F7F7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b/>
              </w:rPr>
              <w:t>Ord.</w:t>
            </w:r>
          </w:p>
        </w:tc>
        <w:tc>
          <w:tcPr>
            <w:tcW w:w="3855" w:type="dxa"/>
            <w:vMerge w:val="restart"/>
            <w:tcBorders>
              <w:top w:val="single" w:sz="4" w:space="0" w:color="000080"/>
              <w:left w:val="single" w:sz="4" w:space="0" w:color="000080"/>
              <w:bottom w:val="single" w:sz="4" w:space="0" w:color="000080"/>
            </w:tcBorders>
            <w:shd w:val="clear" w:color="auto" w:fill="7F7F7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b/>
              </w:rPr>
              <w:t>Unidades</w:t>
            </w:r>
          </w:p>
        </w:tc>
        <w:tc>
          <w:tcPr>
            <w:tcW w:w="5640" w:type="dxa"/>
            <w:vMerge w:val="restart"/>
            <w:tcBorders>
              <w:top w:val="single" w:sz="4" w:space="0" w:color="000080"/>
              <w:left w:val="single" w:sz="4" w:space="0" w:color="000080"/>
              <w:bottom w:val="single" w:sz="4" w:space="0" w:color="000080"/>
            </w:tcBorders>
            <w:shd w:val="clear" w:color="auto" w:fill="7F7F7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b/>
              </w:rPr>
              <w:t>Endereço</w:t>
            </w:r>
          </w:p>
        </w:tc>
        <w:tc>
          <w:tcPr>
            <w:tcW w:w="2489" w:type="dxa"/>
            <w:gridSpan w:val="3"/>
            <w:tcBorders>
              <w:top w:val="single" w:sz="4" w:space="0" w:color="000080"/>
              <w:left w:val="single" w:sz="4" w:space="0" w:color="000080"/>
              <w:bottom w:val="single" w:sz="4" w:space="0" w:color="000080"/>
            </w:tcBorders>
            <w:shd w:val="clear" w:color="auto" w:fill="7F7F7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b/>
              </w:rPr>
              <w:t>Nº de Alunos por Turno</w:t>
            </w:r>
          </w:p>
        </w:tc>
        <w:tc>
          <w:tcPr>
            <w:tcW w:w="1110" w:type="dxa"/>
            <w:vMerge w:val="restart"/>
            <w:tcBorders>
              <w:top w:val="single" w:sz="4" w:space="0" w:color="000080"/>
              <w:left w:val="single" w:sz="4" w:space="0" w:color="000080"/>
              <w:bottom w:val="single" w:sz="4" w:space="0" w:color="000080"/>
              <w:right w:val="single" w:sz="4" w:space="0" w:color="000080"/>
            </w:tcBorders>
            <w:shd w:val="clear" w:color="auto" w:fill="7F7F7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b/>
              </w:rPr>
              <w:t>Total</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b/>
              </w:rPr>
              <w:t>de Alunos</w:t>
            </w:r>
          </w:p>
        </w:tc>
      </w:tr>
      <w:tr w:rsidR="00791768">
        <w:trPr>
          <w:cantSplit/>
          <w:trHeight w:val="144"/>
          <w:tblHeader/>
        </w:trPr>
        <w:tc>
          <w:tcPr>
            <w:tcW w:w="840" w:type="dxa"/>
            <w:vMerge/>
            <w:tcBorders>
              <w:top w:val="single" w:sz="4" w:space="0" w:color="000080"/>
              <w:left w:val="single" w:sz="4" w:space="0" w:color="000080"/>
              <w:bottom w:val="single" w:sz="4" w:space="0" w:color="000080"/>
            </w:tcBorders>
            <w:shd w:val="clear" w:color="auto" w:fill="7F7F7F"/>
            <w:vAlign w:val="center"/>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rPr>
            </w:pPr>
          </w:p>
        </w:tc>
        <w:tc>
          <w:tcPr>
            <w:tcW w:w="3855" w:type="dxa"/>
            <w:vMerge/>
            <w:tcBorders>
              <w:top w:val="single" w:sz="4" w:space="0" w:color="000080"/>
              <w:left w:val="single" w:sz="4" w:space="0" w:color="000080"/>
              <w:bottom w:val="single" w:sz="4" w:space="0" w:color="000080"/>
            </w:tcBorders>
            <w:shd w:val="clear" w:color="auto" w:fill="7F7F7F"/>
            <w:vAlign w:val="center"/>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rPr>
            </w:pPr>
          </w:p>
        </w:tc>
        <w:tc>
          <w:tcPr>
            <w:tcW w:w="5640" w:type="dxa"/>
            <w:vMerge/>
            <w:tcBorders>
              <w:top w:val="single" w:sz="4" w:space="0" w:color="000080"/>
              <w:left w:val="single" w:sz="4" w:space="0" w:color="000080"/>
              <w:bottom w:val="single" w:sz="4" w:space="0" w:color="000080"/>
            </w:tcBorders>
            <w:shd w:val="clear" w:color="auto" w:fill="7F7F7F"/>
            <w:vAlign w:val="center"/>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rPr>
            </w:pPr>
          </w:p>
        </w:tc>
        <w:tc>
          <w:tcPr>
            <w:tcW w:w="855" w:type="dxa"/>
            <w:tcBorders>
              <w:top w:val="single" w:sz="4" w:space="0" w:color="000080"/>
              <w:left w:val="single" w:sz="4" w:space="0" w:color="000080"/>
              <w:bottom w:val="single" w:sz="4" w:space="0" w:color="000080"/>
            </w:tcBorders>
            <w:shd w:val="clear" w:color="auto" w:fill="BFBFB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b/>
              </w:rPr>
              <w:t>Mat.</w:t>
            </w:r>
          </w:p>
        </w:tc>
        <w:tc>
          <w:tcPr>
            <w:tcW w:w="887" w:type="dxa"/>
            <w:tcBorders>
              <w:top w:val="single" w:sz="4" w:space="0" w:color="000080"/>
              <w:left w:val="single" w:sz="4" w:space="0" w:color="000080"/>
              <w:bottom w:val="single" w:sz="4" w:space="0" w:color="000080"/>
            </w:tcBorders>
            <w:shd w:val="clear" w:color="auto" w:fill="BFBFB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b/>
              </w:rPr>
              <w:t>Vesp.</w:t>
            </w:r>
          </w:p>
        </w:tc>
        <w:tc>
          <w:tcPr>
            <w:tcW w:w="747" w:type="dxa"/>
            <w:tcBorders>
              <w:top w:val="single" w:sz="4" w:space="0" w:color="000080"/>
              <w:left w:val="single" w:sz="4" w:space="0" w:color="000080"/>
              <w:bottom w:val="single" w:sz="4" w:space="0" w:color="000080"/>
            </w:tcBorders>
            <w:shd w:val="clear" w:color="auto" w:fill="BFBFB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b/>
              </w:rPr>
              <w:t>Not.</w:t>
            </w:r>
          </w:p>
        </w:tc>
        <w:tc>
          <w:tcPr>
            <w:tcW w:w="1110" w:type="dxa"/>
            <w:vMerge/>
            <w:tcBorders>
              <w:top w:val="single" w:sz="4" w:space="0" w:color="000080"/>
              <w:left w:val="single" w:sz="4" w:space="0" w:color="000080"/>
              <w:bottom w:val="single" w:sz="4" w:space="0" w:color="000080"/>
              <w:right w:val="single" w:sz="4" w:space="0" w:color="000080"/>
            </w:tcBorders>
            <w:shd w:val="clear" w:color="auto" w:fill="7F7F7F"/>
            <w:vAlign w:val="center"/>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rPr>
            </w:pP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1</w:t>
            </w:r>
          </w:p>
        </w:tc>
        <w:tc>
          <w:tcPr>
            <w:tcW w:w="3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 Pedro Rizzi</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Agílio Cunha, 812 – Cidade Nova</w:t>
            </w:r>
          </w:p>
        </w:tc>
        <w:tc>
          <w:tcPr>
            <w:tcW w:w="85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595</w:t>
            </w:r>
          </w:p>
        </w:tc>
        <w:tc>
          <w:tcPr>
            <w:tcW w:w="887"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571</w:t>
            </w:r>
          </w:p>
        </w:tc>
        <w:tc>
          <w:tcPr>
            <w:tcW w:w="747"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70</w:t>
            </w:r>
          </w:p>
        </w:tc>
        <w:tc>
          <w:tcPr>
            <w:tcW w:w="111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1.236</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2</w:t>
            </w:r>
          </w:p>
        </w:tc>
        <w:tc>
          <w:tcPr>
            <w:tcW w:w="3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 Prof. Cacildo Romagnani</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Emanuel J. Rebelo, 60 – Cidade Nova</w:t>
            </w:r>
          </w:p>
        </w:tc>
        <w:tc>
          <w:tcPr>
            <w:tcW w:w="85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554</w:t>
            </w:r>
          </w:p>
        </w:tc>
        <w:tc>
          <w:tcPr>
            <w:tcW w:w="887"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540</w:t>
            </w:r>
          </w:p>
        </w:tc>
        <w:tc>
          <w:tcPr>
            <w:tcW w:w="74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0</w:t>
            </w:r>
          </w:p>
        </w:tc>
        <w:tc>
          <w:tcPr>
            <w:tcW w:w="111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1.094</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3</w:t>
            </w:r>
          </w:p>
        </w:tc>
        <w:tc>
          <w:tcPr>
            <w:tcW w:w="3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 E. Cordeiros</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Av. Reinaldo Schmithausen, 1966 - Cordeiros</w:t>
            </w:r>
          </w:p>
        </w:tc>
        <w:tc>
          <w:tcPr>
            <w:tcW w:w="85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398</w:t>
            </w:r>
          </w:p>
        </w:tc>
        <w:tc>
          <w:tcPr>
            <w:tcW w:w="887"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411</w:t>
            </w:r>
          </w:p>
        </w:tc>
        <w:tc>
          <w:tcPr>
            <w:tcW w:w="747"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66</w:t>
            </w:r>
          </w:p>
        </w:tc>
        <w:tc>
          <w:tcPr>
            <w:tcW w:w="1110"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875</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4</w:t>
            </w:r>
          </w:p>
        </w:tc>
        <w:tc>
          <w:tcPr>
            <w:tcW w:w="3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E.B. Aníbal César</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Estefano José Vanoli, 941 – São Vicente</w:t>
            </w:r>
          </w:p>
        </w:tc>
        <w:tc>
          <w:tcPr>
            <w:tcW w:w="85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794</w:t>
            </w:r>
          </w:p>
        </w:tc>
        <w:tc>
          <w:tcPr>
            <w:tcW w:w="887"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811</w:t>
            </w:r>
          </w:p>
        </w:tc>
        <w:tc>
          <w:tcPr>
            <w:tcW w:w="74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108</w:t>
            </w:r>
          </w:p>
        </w:tc>
        <w:tc>
          <w:tcPr>
            <w:tcW w:w="1110"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1.713</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5</w:t>
            </w:r>
          </w:p>
        </w:tc>
        <w:tc>
          <w:tcPr>
            <w:tcW w:w="3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E.B. Antonio Ramos</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Av. Independência, 55 - Cordeiros</w:t>
            </w:r>
          </w:p>
        </w:tc>
        <w:tc>
          <w:tcPr>
            <w:tcW w:w="85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434</w:t>
            </w:r>
          </w:p>
        </w:tc>
        <w:tc>
          <w:tcPr>
            <w:tcW w:w="887"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437</w:t>
            </w:r>
          </w:p>
        </w:tc>
        <w:tc>
          <w:tcPr>
            <w:tcW w:w="74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0</w:t>
            </w:r>
          </w:p>
        </w:tc>
        <w:tc>
          <w:tcPr>
            <w:tcW w:w="11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871</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6</w:t>
            </w:r>
          </w:p>
        </w:tc>
        <w:tc>
          <w:tcPr>
            <w:tcW w:w="3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E.B. Ariribá</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Suécia, 570 - – Ariribá - Praia Brava</w:t>
            </w:r>
          </w:p>
        </w:tc>
        <w:tc>
          <w:tcPr>
            <w:tcW w:w="85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138</w:t>
            </w:r>
          </w:p>
        </w:tc>
        <w:tc>
          <w:tcPr>
            <w:tcW w:w="887"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146</w:t>
            </w:r>
          </w:p>
        </w:tc>
        <w:tc>
          <w:tcPr>
            <w:tcW w:w="74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0</w:t>
            </w:r>
          </w:p>
        </w:tc>
        <w:tc>
          <w:tcPr>
            <w:tcW w:w="11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284</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7</w:t>
            </w:r>
          </w:p>
        </w:tc>
        <w:tc>
          <w:tcPr>
            <w:tcW w:w="3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E.B. Arnaldo Brandão</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Leodegário Pedro da Silva, 633 - Imaruí</w:t>
            </w:r>
          </w:p>
        </w:tc>
        <w:tc>
          <w:tcPr>
            <w:tcW w:w="85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243</w:t>
            </w:r>
          </w:p>
        </w:tc>
        <w:tc>
          <w:tcPr>
            <w:tcW w:w="887"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286</w:t>
            </w:r>
          </w:p>
        </w:tc>
        <w:tc>
          <w:tcPr>
            <w:tcW w:w="74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0</w:t>
            </w:r>
          </w:p>
        </w:tc>
        <w:tc>
          <w:tcPr>
            <w:tcW w:w="11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529</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8</w:t>
            </w:r>
          </w:p>
        </w:tc>
        <w:tc>
          <w:tcPr>
            <w:tcW w:w="3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E.B. Avelino Werner</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Santo Antônio, 320 – São Judas</w:t>
            </w:r>
          </w:p>
        </w:tc>
        <w:tc>
          <w:tcPr>
            <w:tcW w:w="85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364</w:t>
            </w:r>
          </w:p>
        </w:tc>
        <w:tc>
          <w:tcPr>
            <w:tcW w:w="887"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362</w:t>
            </w:r>
          </w:p>
        </w:tc>
        <w:tc>
          <w:tcPr>
            <w:tcW w:w="74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0</w:t>
            </w:r>
          </w:p>
        </w:tc>
        <w:tc>
          <w:tcPr>
            <w:tcW w:w="11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726</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9</w:t>
            </w:r>
          </w:p>
        </w:tc>
        <w:tc>
          <w:tcPr>
            <w:tcW w:w="3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 xml:space="preserve">E.B Cívico Militar Melvin Jones </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Sebastião Romeu Soares, 640 - Cordeiros</w:t>
            </w:r>
          </w:p>
        </w:tc>
        <w:tc>
          <w:tcPr>
            <w:tcW w:w="85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716</w:t>
            </w:r>
          </w:p>
        </w:tc>
        <w:tc>
          <w:tcPr>
            <w:tcW w:w="887"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720</w:t>
            </w:r>
          </w:p>
        </w:tc>
        <w:tc>
          <w:tcPr>
            <w:tcW w:w="74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0</w:t>
            </w:r>
          </w:p>
        </w:tc>
        <w:tc>
          <w:tcPr>
            <w:tcW w:w="1110"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1.436</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10</w:t>
            </w:r>
          </w:p>
        </w:tc>
        <w:tc>
          <w:tcPr>
            <w:tcW w:w="3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 xml:space="preserve">E.B De Campo Maria do Carmo </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 xml:space="preserve">R. Mansueto Felizardo Vieira, 557 -  Baia </w:t>
            </w:r>
          </w:p>
        </w:tc>
        <w:tc>
          <w:tcPr>
            <w:tcW w:w="85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140</w:t>
            </w:r>
          </w:p>
        </w:tc>
        <w:tc>
          <w:tcPr>
            <w:tcW w:w="887"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157</w:t>
            </w:r>
          </w:p>
        </w:tc>
        <w:tc>
          <w:tcPr>
            <w:tcW w:w="74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0</w:t>
            </w:r>
          </w:p>
        </w:tc>
        <w:tc>
          <w:tcPr>
            <w:tcW w:w="11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297</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11</w:t>
            </w:r>
          </w:p>
        </w:tc>
        <w:tc>
          <w:tcPr>
            <w:tcW w:w="3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E.B. Elias Adaime</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das Hortênsias, 278 – Cidade Nova</w:t>
            </w:r>
          </w:p>
        </w:tc>
        <w:tc>
          <w:tcPr>
            <w:tcW w:w="85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404</w:t>
            </w:r>
          </w:p>
        </w:tc>
        <w:tc>
          <w:tcPr>
            <w:tcW w:w="887"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417</w:t>
            </w:r>
          </w:p>
        </w:tc>
        <w:tc>
          <w:tcPr>
            <w:tcW w:w="74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0</w:t>
            </w:r>
          </w:p>
        </w:tc>
        <w:tc>
          <w:tcPr>
            <w:tcW w:w="11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821</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12</w:t>
            </w:r>
          </w:p>
        </w:tc>
        <w:tc>
          <w:tcPr>
            <w:tcW w:w="3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E.B. Francisco C. Mafra</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Av. Itaipava, 4107 - Itaipava</w:t>
            </w:r>
          </w:p>
        </w:tc>
        <w:tc>
          <w:tcPr>
            <w:tcW w:w="85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255</w:t>
            </w:r>
          </w:p>
        </w:tc>
        <w:tc>
          <w:tcPr>
            <w:tcW w:w="887"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225</w:t>
            </w:r>
          </w:p>
        </w:tc>
        <w:tc>
          <w:tcPr>
            <w:tcW w:w="74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0</w:t>
            </w:r>
          </w:p>
        </w:tc>
        <w:tc>
          <w:tcPr>
            <w:tcW w:w="11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480</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13</w:t>
            </w:r>
          </w:p>
        </w:tc>
        <w:tc>
          <w:tcPr>
            <w:tcW w:w="3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E.B. Gaspar da C. Moraes</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Rod. Osvaldo Reis, 54 - Fazenda</w:t>
            </w:r>
          </w:p>
        </w:tc>
        <w:tc>
          <w:tcPr>
            <w:tcW w:w="85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438</w:t>
            </w:r>
          </w:p>
        </w:tc>
        <w:tc>
          <w:tcPr>
            <w:tcW w:w="887"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390</w:t>
            </w:r>
          </w:p>
        </w:tc>
        <w:tc>
          <w:tcPr>
            <w:tcW w:w="74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27</w:t>
            </w:r>
          </w:p>
        </w:tc>
        <w:tc>
          <w:tcPr>
            <w:tcW w:w="11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855</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14</w:t>
            </w:r>
          </w:p>
        </w:tc>
        <w:tc>
          <w:tcPr>
            <w:tcW w:w="3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E.B. João Duarte</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Ernesto Kobarg, 372 – São João</w:t>
            </w:r>
          </w:p>
        </w:tc>
        <w:tc>
          <w:tcPr>
            <w:tcW w:w="85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373</w:t>
            </w:r>
          </w:p>
        </w:tc>
        <w:tc>
          <w:tcPr>
            <w:tcW w:w="887"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352</w:t>
            </w:r>
          </w:p>
        </w:tc>
        <w:tc>
          <w:tcPr>
            <w:tcW w:w="74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0</w:t>
            </w:r>
          </w:p>
        </w:tc>
        <w:tc>
          <w:tcPr>
            <w:tcW w:w="11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725</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15</w:t>
            </w:r>
          </w:p>
        </w:tc>
        <w:tc>
          <w:tcPr>
            <w:tcW w:w="3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E.B. João Paulo II</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Selso Duarte Moreira, 1392 – Cordeiros</w:t>
            </w:r>
          </w:p>
        </w:tc>
        <w:tc>
          <w:tcPr>
            <w:tcW w:w="85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658</w:t>
            </w:r>
          </w:p>
        </w:tc>
        <w:tc>
          <w:tcPr>
            <w:tcW w:w="887"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614</w:t>
            </w:r>
          </w:p>
        </w:tc>
        <w:tc>
          <w:tcPr>
            <w:tcW w:w="74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0</w:t>
            </w:r>
          </w:p>
        </w:tc>
        <w:tc>
          <w:tcPr>
            <w:tcW w:w="11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1.272</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lastRenderedPageBreak/>
              <w:t>16</w:t>
            </w:r>
          </w:p>
        </w:tc>
        <w:tc>
          <w:tcPr>
            <w:tcW w:w="3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E.B. José Fernandes Potter</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Fermino V. Cordeiro, 2165 – Espinheiros</w:t>
            </w:r>
          </w:p>
        </w:tc>
        <w:tc>
          <w:tcPr>
            <w:tcW w:w="85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327</w:t>
            </w:r>
          </w:p>
        </w:tc>
        <w:tc>
          <w:tcPr>
            <w:tcW w:w="887"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325</w:t>
            </w:r>
          </w:p>
        </w:tc>
        <w:tc>
          <w:tcPr>
            <w:tcW w:w="74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0</w:t>
            </w:r>
          </w:p>
        </w:tc>
        <w:tc>
          <w:tcPr>
            <w:tcW w:w="11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652</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17</w:t>
            </w:r>
          </w:p>
        </w:tc>
        <w:tc>
          <w:tcPr>
            <w:tcW w:w="3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E.B. José Medeiros Vieira</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Saul Schead dos Santos, S/N – São Vicente</w:t>
            </w:r>
          </w:p>
        </w:tc>
        <w:tc>
          <w:tcPr>
            <w:tcW w:w="85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311</w:t>
            </w:r>
          </w:p>
        </w:tc>
        <w:tc>
          <w:tcPr>
            <w:tcW w:w="887"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311</w:t>
            </w:r>
          </w:p>
        </w:tc>
        <w:tc>
          <w:tcPr>
            <w:tcW w:w="74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0</w:t>
            </w:r>
          </w:p>
        </w:tc>
        <w:tc>
          <w:tcPr>
            <w:tcW w:w="11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622</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18</w:t>
            </w:r>
          </w:p>
        </w:tc>
        <w:tc>
          <w:tcPr>
            <w:tcW w:w="385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E.B. Mansueto Trés</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Luiz Roberto Casas, 150 – Bambuzal – São Vicente</w:t>
            </w:r>
          </w:p>
        </w:tc>
        <w:tc>
          <w:tcPr>
            <w:tcW w:w="85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359</w:t>
            </w:r>
          </w:p>
        </w:tc>
        <w:tc>
          <w:tcPr>
            <w:tcW w:w="887"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365</w:t>
            </w:r>
          </w:p>
        </w:tc>
        <w:tc>
          <w:tcPr>
            <w:tcW w:w="74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0</w:t>
            </w:r>
          </w:p>
        </w:tc>
        <w:tc>
          <w:tcPr>
            <w:tcW w:w="111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724</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19</w:t>
            </w:r>
          </w:p>
        </w:tc>
        <w:tc>
          <w:tcPr>
            <w:tcW w:w="385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E.B. Marechal Olympio F. Da Cunha</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Antônio Carlos Pereira Leão, 456 - São Vicente</w:t>
            </w:r>
          </w:p>
        </w:tc>
        <w:tc>
          <w:tcPr>
            <w:tcW w:w="85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661</w:t>
            </w:r>
          </w:p>
        </w:tc>
        <w:tc>
          <w:tcPr>
            <w:tcW w:w="887"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709</w:t>
            </w:r>
          </w:p>
        </w:tc>
        <w:tc>
          <w:tcPr>
            <w:tcW w:w="747"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0</w:t>
            </w:r>
          </w:p>
        </w:tc>
        <w:tc>
          <w:tcPr>
            <w:tcW w:w="111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1.370</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20</w:t>
            </w:r>
          </w:p>
        </w:tc>
        <w:tc>
          <w:tcPr>
            <w:tcW w:w="3855" w:type="dxa"/>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E.B. Martinho Gervasi</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Estrada Geral Brilhante – Brilhante</w:t>
            </w:r>
          </w:p>
        </w:tc>
        <w:tc>
          <w:tcPr>
            <w:tcW w:w="85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145</w:t>
            </w:r>
          </w:p>
        </w:tc>
        <w:tc>
          <w:tcPr>
            <w:tcW w:w="887"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166</w:t>
            </w:r>
          </w:p>
        </w:tc>
        <w:tc>
          <w:tcPr>
            <w:tcW w:w="74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0</w:t>
            </w:r>
          </w:p>
        </w:tc>
        <w:tc>
          <w:tcPr>
            <w:tcW w:w="111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311</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21</w:t>
            </w:r>
          </w:p>
        </w:tc>
        <w:tc>
          <w:tcPr>
            <w:tcW w:w="385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E.B. Padre José de Anchieta</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João Thomaz Pinto, 1567 - Canhanduba</w:t>
            </w:r>
          </w:p>
        </w:tc>
        <w:tc>
          <w:tcPr>
            <w:tcW w:w="85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129</w:t>
            </w:r>
          </w:p>
        </w:tc>
        <w:tc>
          <w:tcPr>
            <w:tcW w:w="887"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132</w:t>
            </w:r>
          </w:p>
        </w:tc>
        <w:tc>
          <w:tcPr>
            <w:tcW w:w="74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0</w:t>
            </w:r>
          </w:p>
        </w:tc>
        <w:tc>
          <w:tcPr>
            <w:tcW w:w="1110"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261</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22</w:t>
            </w:r>
          </w:p>
        </w:tc>
        <w:tc>
          <w:tcPr>
            <w:tcW w:w="385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E.B. Padre Pedro Baron</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Luiz José Medeiros, 259 - Cordeiros</w:t>
            </w:r>
          </w:p>
        </w:tc>
        <w:tc>
          <w:tcPr>
            <w:tcW w:w="85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323</w:t>
            </w:r>
          </w:p>
        </w:tc>
        <w:tc>
          <w:tcPr>
            <w:tcW w:w="887"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340</w:t>
            </w:r>
          </w:p>
        </w:tc>
        <w:tc>
          <w:tcPr>
            <w:tcW w:w="74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0</w:t>
            </w:r>
          </w:p>
        </w:tc>
        <w:tc>
          <w:tcPr>
            <w:tcW w:w="11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663</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23</w:t>
            </w:r>
          </w:p>
        </w:tc>
        <w:tc>
          <w:tcPr>
            <w:tcW w:w="385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E.B. Pedro Paulo Rebelo</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Eudoro Silveira, 620 - São Vicente</w:t>
            </w:r>
          </w:p>
        </w:tc>
        <w:tc>
          <w:tcPr>
            <w:tcW w:w="85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426</w:t>
            </w:r>
          </w:p>
        </w:tc>
        <w:tc>
          <w:tcPr>
            <w:tcW w:w="887"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405</w:t>
            </w:r>
          </w:p>
        </w:tc>
        <w:tc>
          <w:tcPr>
            <w:tcW w:w="74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0</w:t>
            </w:r>
          </w:p>
        </w:tc>
        <w:tc>
          <w:tcPr>
            <w:tcW w:w="11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831</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24</w:t>
            </w:r>
          </w:p>
        </w:tc>
        <w:tc>
          <w:tcPr>
            <w:tcW w:w="385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E.B. Pref. Alberto Werner</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Francisco R. Pereira - Carvalho</w:t>
            </w:r>
          </w:p>
        </w:tc>
        <w:tc>
          <w:tcPr>
            <w:tcW w:w="85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160</w:t>
            </w:r>
          </w:p>
        </w:tc>
        <w:tc>
          <w:tcPr>
            <w:tcW w:w="887"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208</w:t>
            </w:r>
          </w:p>
        </w:tc>
        <w:tc>
          <w:tcPr>
            <w:tcW w:w="74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0</w:t>
            </w:r>
          </w:p>
        </w:tc>
        <w:tc>
          <w:tcPr>
            <w:tcW w:w="111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368</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25</w:t>
            </w:r>
          </w:p>
        </w:tc>
        <w:tc>
          <w:tcPr>
            <w:tcW w:w="385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E.B. Profª Edy V. W. Rothbarth</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BR 101, km 114, 3010 - Salseiros</w:t>
            </w:r>
          </w:p>
        </w:tc>
        <w:tc>
          <w:tcPr>
            <w:tcW w:w="85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348</w:t>
            </w:r>
          </w:p>
        </w:tc>
        <w:tc>
          <w:tcPr>
            <w:tcW w:w="887"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339</w:t>
            </w:r>
          </w:p>
        </w:tc>
        <w:tc>
          <w:tcPr>
            <w:tcW w:w="74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0</w:t>
            </w:r>
          </w:p>
        </w:tc>
        <w:tc>
          <w:tcPr>
            <w:tcW w:w="1110"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687</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26</w:t>
            </w:r>
          </w:p>
        </w:tc>
        <w:tc>
          <w:tcPr>
            <w:tcW w:w="385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E.B. Profª Inês Cristofolini de Freitas</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Doutel de Andrade, 395 – Lot. São Pedro, Itaipava</w:t>
            </w:r>
          </w:p>
        </w:tc>
        <w:tc>
          <w:tcPr>
            <w:tcW w:w="85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211</w:t>
            </w:r>
          </w:p>
        </w:tc>
        <w:tc>
          <w:tcPr>
            <w:tcW w:w="887"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199</w:t>
            </w:r>
          </w:p>
        </w:tc>
        <w:tc>
          <w:tcPr>
            <w:tcW w:w="74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0</w:t>
            </w:r>
          </w:p>
        </w:tc>
        <w:tc>
          <w:tcPr>
            <w:tcW w:w="11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410</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27</w:t>
            </w:r>
          </w:p>
        </w:tc>
        <w:tc>
          <w:tcPr>
            <w:tcW w:w="385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E.B. Profª Judith D. De Oliveira</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Av. Itaipava, 2125 - Itaipava</w:t>
            </w:r>
          </w:p>
        </w:tc>
        <w:tc>
          <w:tcPr>
            <w:tcW w:w="85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212</w:t>
            </w:r>
          </w:p>
        </w:tc>
        <w:tc>
          <w:tcPr>
            <w:tcW w:w="887"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177</w:t>
            </w:r>
          </w:p>
        </w:tc>
        <w:tc>
          <w:tcPr>
            <w:tcW w:w="74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0</w:t>
            </w:r>
          </w:p>
        </w:tc>
        <w:tc>
          <w:tcPr>
            <w:tcW w:w="11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389</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28</w:t>
            </w:r>
          </w:p>
        </w:tc>
        <w:tc>
          <w:tcPr>
            <w:tcW w:w="385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E.B. Profª Maria Dutra Gomes</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Jacob Ardigó, 117 – São Judas</w:t>
            </w:r>
          </w:p>
        </w:tc>
        <w:tc>
          <w:tcPr>
            <w:tcW w:w="85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333</w:t>
            </w:r>
          </w:p>
        </w:tc>
        <w:tc>
          <w:tcPr>
            <w:tcW w:w="887"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323</w:t>
            </w:r>
          </w:p>
        </w:tc>
        <w:tc>
          <w:tcPr>
            <w:tcW w:w="74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0</w:t>
            </w:r>
          </w:p>
        </w:tc>
        <w:tc>
          <w:tcPr>
            <w:tcW w:w="11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656</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29</w:t>
            </w:r>
          </w:p>
        </w:tc>
        <w:tc>
          <w:tcPr>
            <w:tcW w:w="385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E.B. Profª Maria J. H. Peixoto</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R:Lidia Pull Peixer, 555, Murta</w:t>
            </w:r>
          </w:p>
        </w:tc>
        <w:tc>
          <w:tcPr>
            <w:tcW w:w="85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564</w:t>
            </w:r>
          </w:p>
        </w:tc>
        <w:tc>
          <w:tcPr>
            <w:tcW w:w="887"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411</w:t>
            </w:r>
          </w:p>
        </w:tc>
        <w:tc>
          <w:tcPr>
            <w:tcW w:w="74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0</w:t>
            </w:r>
          </w:p>
        </w:tc>
        <w:tc>
          <w:tcPr>
            <w:tcW w:w="11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975</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30</w:t>
            </w:r>
          </w:p>
        </w:tc>
        <w:tc>
          <w:tcPr>
            <w:tcW w:w="385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E.B. Profª Thereza Bezerra de Athayde</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Av.Atilio Dalçóquio, 50 - Espinheiros</w:t>
            </w:r>
          </w:p>
        </w:tc>
        <w:tc>
          <w:tcPr>
            <w:tcW w:w="85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535</w:t>
            </w:r>
          </w:p>
        </w:tc>
        <w:tc>
          <w:tcPr>
            <w:tcW w:w="887"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536</w:t>
            </w:r>
          </w:p>
        </w:tc>
        <w:tc>
          <w:tcPr>
            <w:tcW w:w="74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57</w:t>
            </w:r>
          </w:p>
        </w:tc>
        <w:tc>
          <w:tcPr>
            <w:tcW w:w="111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1.128</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31</w:t>
            </w:r>
          </w:p>
        </w:tc>
        <w:tc>
          <w:tcPr>
            <w:tcW w:w="385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E.B.Prof</w:t>
            </w:r>
            <w:r>
              <w:rPr>
                <w:rFonts w:ascii="Arial" w:eastAsia="Arial" w:hAnsi="Arial" w:cs="Arial"/>
                <w:vertAlign w:val="superscript"/>
              </w:rPr>
              <w:t>a</w:t>
            </w:r>
            <w:r>
              <w:rPr>
                <w:rFonts w:ascii="Arial" w:eastAsia="Arial" w:hAnsi="Arial" w:cs="Arial"/>
              </w:rPr>
              <w:t xml:space="preserve"> M</w:t>
            </w:r>
            <w:r>
              <w:rPr>
                <w:rFonts w:ascii="Arial" w:eastAsia="Arial" w:hAnsi="Arial" w:cs="Arial"/>
                <w:vertAlign w:val="superscript"/>
              </w:rPr>
              <w:t>a</w:t>
            </w:r>
            <w:r>
              <w:rPr>
                <w:rFonts w:ascii="Arial" w:eastAsia="Arial" w:hAnsi="Arial" w:cs="Arial"/>
              </w:rPr>
              <w:t xml:space="preserve"> Rosa Heleno Schulle</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R.Ferminio Vieira Cordeiros, 2165 - Espinheiros</w:t>
            </w:r>
          </w:p>
        </w:tc>
        <w:tc>
          <w:tcPr>
            <w:tcW w:w="85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341</w:t>
            </w:r>
          </w:p>
        </w:tc>
        <w:tc>
          <w:tcPr>
            <w:tcW w:w="887"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330</w:t>
            </w:r>
          </w:p>
        </w:tc>
        <w:tc>
          <w:tcPr>
            <w:tcW w:w="74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0</w:t>
            </w:r>
          </w:p>
        </w:tc>
        <w:tc>
          <w:tcPr>
            <w:tcW w:w="111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671</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32</w:t>
            </w:r>
          </w:p>
        </w:tc>
        <w:tc>
          <w:tcPr>
            <w:tcW w:w="385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E.B. Profª Yolanda L. Ardigó</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Braulio Werner, 164 – Praia Brava</w:t>
            </w:r>
          </w:p>
        </w:tc>
        <w:tc>
          <w:tcPr>
            <w:tcW w:w="85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144</w:t>
            </w:r>
          </w:p>
        </w:tc>
        <w:tc>
          <w:tcPr>
            <w:tcW w:w="887"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117</w:t>
            </w:r>
          </w:p>
        </w:tc>
        <w:tc>
          <w:tcPr>
            <w:tcW w:w="74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0</w:t>
            </w:r>
          </w:p>
        </w:tc>
        <w:tc>
          <w:tcPr>
            <w:tcW w:w="111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261</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33</w:t>
            </w:r>
          </w:p>
        </w:tc>
        <w:tc>
          <w:tcPr>
            <w:tcW w:w="385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G.E. Carlos de Paula Seára</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Pedro José João, 237 – Dom  Bosco</w:t>
            </w:r>
          </w:p>
        </w:tc>
        <w:tc>
          <w:tcPr>
            <w:tcW w:w="85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123</w:t>
            </w:r>
          </w:p>
        </w:tc>
        <w:tc>
          <w:tcPr>
            <w:tcW w:w="887"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113</w:t>
            </w:r>
          </w:p>
        </w:tc>
        <w:tc>
          <w:tcPr>
            <w:tcW w:w="74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0</w:t>
            </w:r>
          </w:p>
        </w:tc>
        <w:tc>
          <w:tcPr>
            <w:tcW w:w="111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236</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34</w:t>
            </w:r>
          </w:p>
        </w:tc>
        <w:tc>
          <w:tcPr>
            <w:tcW w:w="385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G.E. Elisa Gessele Orsi</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Afonso Orsi, 165 - Fazenda</w:t>
            </w:r>
          </w:p>
        </w:tc>
        <w:tc>
          <w:tcPr>
            <w:tcW w:w="85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69</w:t>
            </w:r>
          </w:p>
        </w:tc>
        <w:tc>
          <w:tcPr>
            <w:tcW w:w="887"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80</w:t>
            </w:r>
          </w:p>
        </w:tc>
        <w:tc>
          <w:tcPr>
            <w:tcW w:w="74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0</w:t>
            </w:r>
          </w:p>
        </w:tc>
        <w:tc>
          <w:tcPr>
            <w:tcW w:w="111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149</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35</w:t>
            </w:r>
          </w:p>
        </w:tc>
        <w:tc>
          <w:tcPr>
            <w:tcW w:w="385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G.E. Guilhermina Büchele Müller</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Abraão Bernardino Rocha, 150 - Fazenda</w:t>
            </w:r>
          </w:p>
        </w:tc>
        <w:tc>
          <w:tcPr>
            <w:tcW w:w="85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138</w:t>
            </w:r>
          </w:p>
        </w:tc>
        <w:tc>
          <w:tcPr>
            <w:tcW w:w="887"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151</w:t>
            </w:r>
          </w:p>
        </w:tc>
        <w:tc>
          <w:tcPr>
            <w:tcW w:w="74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0</w:t>
            </w:r>
          </w:p>
        </w:tc>
        <w:tc>
          <w:tcPr>
            <w:tcW w:w="111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289</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36</w:t>
            </w:r>
          </w:p>
        </w:tc>
        <w:tc>
          <w:tcPr>
            <w:tcW w:w="3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CEMESPI</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Alfredo Trompowski, 485 – Vila Operária</w:t>
            </w:r>
          </w:p>
        </w:tc>
        <w:tc>
          <w:tcPr>
            <w:tcW w:w="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100</w:t>
            </w:r>
          </w:p>
        </w:tc>
        <w:tc>
          <w:tcPr>
            <w:tcW w:w="88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115</w:t>
            </w:r>
          </w:p>
        </w:tc>
        <w:tc>
          <w:tcPr>
            <w:tcW w:w="74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0</w:t>
            </w:r>
          </w:p>
        </w:tc>
        <w:tc>
          <w:tcPr>
            <w:tcW w:w="111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215</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37</w:t>
            </w:r>
          </w:p>
        </w:tc>
        <w:tc>
          <w:tcPr>
            <w:tcW w:w="385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E.I. Clarindo Sebastião da Cunha</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Clarindo S. da Cunha, 1385 - Espinheiros</w:t>
            </w:r>
          </w:p>
        </w:tc>
        <w:tc>
          <w:tcPr>
            <w:tcW w:w="85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42</w:t>
            </w:r>
          </w:p>
        </w:tc>
        <w:tc>
          <w:tcPr>
            <w:tcW w:w="887"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49</w:t>
            </w:r>
          </w:p>
        </w:tc>
        <w:tc>
          <w:tcPr>
            <w:tcW w:w="747"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0</w:t>
            </w:r>
          </w:p>
        </w:tc>
        <w:tc>
          <w:tcPr>
            <w:tcW w:w="1110"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91</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lastRenderedPageBreak/>
              <w:t>38</w:t>
            </w:r>
          </w:p>
        </w:tc>
        <w:tc>
          <w:tcPr>
            <w:tcW w:w="385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E.I. Duque de Caxias</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Vergilio Cadore - Campeche</w:t>
            </w:r>
          </w:p>
        </w:tc>
        <w:tc>
          <w:tcPr>
            <w:tcW w:w="85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42</w:t>
            </w:r>
          </w:p>
        </w:tc>
        <w:tc>
          <w:tcPr>
            <w:tcW w:w="887"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28</w:t>
            </w:r>
          </w:p>
        </w:tc>
        <w:tc>
          <w:tcPr>
            <w:tcW w:w="747"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0</w:t>
            </w:r>
          </w:p>
        </w:tc>
        <w:tc>
          <w:tcPr>
            <w:tcW w:w="1110"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70</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39</w:t>
            </w:r>
          </w:p>
        </w:tc>
        <w:tc>
          <w:tcPr>
            <w:tcW w:w="385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G.E. Jorge Domingos Gonzaga</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Domingos Rampelotti.1517 - São Roque</w:t>
            </w:r>
          </w:p>
        </w:tc>
        <w:tc>
          <w:tcPr>
            <w:tcW w:w="85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41</w:t>
            </w:r>
          </w:p>
        </w:tc>
        <w:tc>
          <w:tcPr>
            <w:tcW w:w="887"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80</w:t>
            </w:r>
          </w:p>
        </w:tc>
        <w:tc>
          <w:tcPr>
            <w:tcW w:w="747"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0</w:t>
            </w:r>
          </w:p>
        </w:tc>
        <w:tc>
          <w:tcPr>
            <w:tcW w:w="1110"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121</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40</w:t>
            </w:r>
          </w:p>
        </w:tc>
        <w:tc>
          <w:tcPr>
            <w:tcW w:w="3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E.I. Maria Perpétua Pereira</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Benta Custódio Vieira, 418 - Paciência</w:t>
            </w:r>
          </w:p>
        </w:tc>
        <w:tc>
          <w:tcPr>
            <w:tcW w:w="85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86</w:t>
            </w:r>
          </w:p>
        </w:tc>
        <w:tc>
          <w:tcPr>
            <w:tcW w:w="887"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47</w:t>
            </w:r>
          </w:p>
        </w:tc>
        <w:tc>
          <w:tcPr>
            <w:tcW w:w="747"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0</w:t>
            </w:r>
          </w:p>
        </w:tc>
        <w:tc>
          <w:tcPr>
            <w:tcW w:w="1110"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133</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41</w:t>
            </w:r>
          </w:p>
        </w:tc>
        <w:tc>
          <w:tcPr>
            <w:tcW w:w="385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E.M. Rosa Negreiros Cabral</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R.Bruno Vicente da Luz, 5626 – Volta de Cima – Espinheiros</w:t>
            </w:r>
          </w:p>
        </w:tc>
        <w:tc>
          <w:tcPr>
            <w:tcW w:w="85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113</w:t>
            </w:r>
          </w:p>
        </w:tc>
        <w:tc>
          <w:tcPr>
            <w:tcW w:w="887"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124</w:t>
            </w:r>
          </w:p>
        </w:tc>
        <w:tc>
          <w:tcPr>
            <w:tcW w:w="747"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0</w:t>
            </w:r>
          </w:p>
        </w:tc>
        <w:tc>
          <w:tcPr>
            <w:tcW w:w="1110"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237</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42</w:t>
            </w:r>
          </w:p>
        </w:tc>
        <w:tc>
          <w:tcPr>
            <w:tcW w:w="385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CEDIN Angela Dalçóquio de Souza</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Nelson A. S. Schiefler - Imaruí</w:t>
            </w:r>
          </w:p>
        </w:tc>
        <w:tc>
          <w:tcPr>
            <w:tcW w:w="85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68</w:t>
            </w:r>
          </w:p>
        </w:tc>
        <w:tc>
          <w:tcPr>
            <w:tcW w:w="887"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46</w:t>
            </w:r>
          </w:p>
        </w:tc>
        <w:tc>
          <w:tcPr>
            <w:tcW w:w="747"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0</w:t>
            </w:r>
          </w:p>
        </w:tc>
        <w:tc>
          <w:tcPr>
            <w:tcW w:w="1110"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114</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43</w:t>
            </w:r>
          </w:p>
        </w:tc>
        <w:tc>
          <w:tcPr>
            <w:tcW w:w="385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CEDIN Dilzelena M. Teixeira</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Alfredo Kleis, 116 – São Vicente</w:t>
            </w:r>
          </w:p>
        </w:tc>
        <w:tc>
          <w:tcPr>
            <w:tcW w:w="85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62</w:t>
            </w:r>
          </w:p>
        </w:tc>
        <w:tc>
          <w:tcPr>
            <w:tcW w:w="887"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70</w:t>
            </w:r>
          </w:p>
        </w:tc>
        <w:tc>
          <w:tcPr>
            <w:tcW w:w="747"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0</w:t>
            </w:r>
          </w:p>
        </w:tc>
        <w:tc>
          <w:tcPr>
            <w:tcW w:w="11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132</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44</w:t>
            </w:r>
          </w:p>
        </w:tc>
        <w:tc>
          <w:tcPr>
            <w:tcW w:w="385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CEDIN Emílio Gazaniga Júnior</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das Hortência s/nº – Cidade Nova</w:t>
            </w:r>
          </w:p>
        </w:tc>
        <w:tc>
          <w:tcPr>
            <w:tcW w:w="85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114</w:t>
            </w:r>
          </w:p>
        </w:tc>
        <w:tc>
          <w:tcPr>
            <w:tcW w:w="887"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138</w:t>
            </w:r>
          </w:p>
        </w:tc>
        <w:tc>
          <w:tcPr>
            <w:tcW w:w="747"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0</w:t>
            </w:r>
          </w:p>
        </w:tc>
        <w:tc>
          <w:tcPr>
            <w:tcW w:w="11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252</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45</w:t>
            </w:r>
          </w:p>
        </w:tc>
        <w:tc>
          <w:tcPr>
            <w:tcW w:w="385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CEDIN Jacy Dias Ramos</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Laudelino Dionísio, 420 - Cordeiros</w:t>
            </w:r>
          </w:p>
        </w:tc>
        <w:tc>
          <w:tcPr>
            <w:tcW w:w="85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112</w:t>
            </w:r>
          </w:p>
        </w:tc>
        <w:tc>
          <w:tcPr>
            <w:tcW w:w="887"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119</w:t>
            </w:r>
          </w:p>
        </w:tc>
        <w:tc>
          <w:tcPr>
            <w:tcW w:w="747"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0</w:t>
            </w:r>
          </w:p>
        </w:tc>
        <w:tc>
          <w:tcPr>
            <w:tcW w:w="11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231</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46</w:t>
            </w:r>
          </w:p>
        </w:tc>
        <w:tc>
          <w:tcPr>
            <w:tcW w:w="385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CEDIN Lucy Canziani</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R:Pedro Joaquim Vieira, 377, São Judas</w:t>
            </w:r>
          </w:p>
        </w:tc>
        <w:tc>
          <w:tcPr>
            <w:tcW w:w="85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69</w:t>
            </w:r>
          </w:p>
        </w:tc>
        <w:tc>
          <w:tcPr>
            <w:tcW w:w="887"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76</w:t>
            </w:r>
          </w:p>
        </w:tc>
        <w:tc>
          <w:tcPr>
            <w:tcW w:w="747"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0</w:t>
            </w:r>
          </w:p>
        </w:tc>
        <w:tc>
          <w:tcPr>
            <w:tcW w:w="11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145</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47</w:t>
            </w:r>
          </w:p>
        </w:tc>
        <w:tc>
          <w:tcPr>
            <w:tcW w:w="385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CEDIN Napoleão de Souza</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Cingapura, 12 – Lot. Nilo Bittencourt – São Vicente</w:t>
            </w:r>
          </w:p>
        </w:tc>
        <w:tc>
          <w:tcPr>
            <w:tcW w:w="85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103</w:t>
            </w:r>
          </w:p>
        </w:tc>
        <w:tc>
          <w:tcPr>
            <w:tcW w:w="887"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141</w:t>
            </w:r>
          </w:p>
        </w:tc>
        <w:tc>
          <w:tcPr>
            <w:tcW w:w="747"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0</w:t>
            </w:r>
          </w:p>
        </w:tc>
        <w:tc>
          <w:tcPr>
            <w:tcW w:w="11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244</w:t>
            </w:r>
          </w:p>
        </w:tc>
      </w:tr>
      <w:tr w:rsidR="00791768">
        <w:trPr>
          <w:cantSplit/>
          <w:tblHeader/>
        </w:trPr>
        <w:tc>
          <w:tcPr>
            <w:tcW w:w="84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48</w:t>
            </w:r>
          </w:p>
        </w:tc>
        <w:tc>
          <w:tcPr>
            <w:tcW w:w="385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CEDIN Verde Vale</w:t>
            </w:r>
          </w:p>
        </w:tc>
        <w:tc>
          <w:tcPr>
            <w:tcW w:w="564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Osvaldo Bertemes, 10 - Fazenda</w:t>
            </w:r>
          </w:p>
        </w:tc>
        <w:tc>
          <w:tcPr>
            <w:tcW w:w="85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52</w:t>
            </w:r>
          </w:p>
        </w:tc>
        <w:tc>
          <w:tcPr>
            <w:tcW w:w="887"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66</w:t>
            </w:r>
          </w:p>
        </w:tc>
        <w:tc>
          <w:tcPr>
            <w:tcW w:w="747"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0</w:t>
            </w:r>
          </w:p>
        </w:tc>
        <w:tc>
          <w:tcPr>
            <w:tcW w:w="11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118</w:t>
            </w:r>
          </w:p>
        </w:tc>
      </w:tr>
      <w:tr w:rsidR="00791768">
        <w:trPr>
          <w:cantSplit/>
          <w:tblHeader/>
        </w:trPr>
        <w:tc>
          <w:tcPr>
            <w:tcW w:w="10335" w:type="dxa"/>
            <w:gridSpan w:val="3"/>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b/>
              </w:rPr>
              <w:t>TOTAL</w:t>
            </w:r>
          </w:p>
        </w:tc>
        <w:tc>
          <w:tcPr>
            <w:tcW w:w="85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b/>
              </w:rPr>
              <w:t>13.466</w:t>
            </w:r>
          </w:p>
        </w:tc>
        <w:tc>
          <w:tcPr>
            <w:tcW w:w="887"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b/>
              </w:rPr>
            </w:pPr>
            <w:r>
              <w:rPr>
                <w:rFonts w:ascii="Arial" w:eastAsia="Arial" w:hAnsi="Arial" w:cs="Arial"/>
                <w:b/>
              </w:rPr>
              <w:t>13.365</w:t>
            </w:r>
          </w:p>
        </w:tc>
        <w:tc>
          <w:tcPr>
            <w:tcW w:w="747"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b/>
              </w:rPr>
              <w:t>328</w:t>
            </w:r>
          </w:p>
        </w:tc>
        <w:tc>
          <w:tcPr>
            <w:tcW w:w="111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b/>
              </w:rPr>
              <w:t>27.159</w:t>
            </w:r>
          </w:p>
        </w:tc>
      </w:tr>
    </w:tbl>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b/>
        </w:rPr>
        <w:t xml:space="preserve">Referente ao ano de 2023. </w:t>
      </w:r>
    </w:p>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rPr>
      </w:pPr>
    </w:p>
    <w:p w:rsidR="00791768" w:rsidRDefault="00D808D7">
      <w:pPr>
        <w:pStyle w:val="Normal1"/>
        <w:widowControl/>
        <w:pBdr>
          <w:top w:val="nil"/>
          <w:left w:val="nil"/>
          <w:bottom w:val="nil"/>
          <w:right w:val="nil"/>
          <w:between w:val="nil"/>
        </w:pBdr>
        <w:tabs>
          <w:tab w:val="left" w:pos="1004"/>
          <w:tab w:val="left" w:pos="107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hanging="2"/>
        <w:jc w:val="both"/>
        <w:rPr>
          <w:rFonts w:ascii="Arial" w:eastAsia="Arial" w:hAnsi="Arial" w:cs="Arial"/>
          <w:b/>
          <w:sz w:val="24"/>
          <w:szCs w:val="24"/>
        </w:rPr>
      </w:pPr>
      <w:r>
        <w:br w:type="page"/>
      </w:r>
    </w:p>
    <w:tbl>
      <w:tblPr>
        <w:tblStyle w:val="a9"/>
        <w:tblW w:w="13830" w:type="dxa"/>
        <w:tblInd w:w="-10" w:type="dxa"/>
        <w:tblLayout w:type="fixed"/>
        <w:tblLook w:val="0000" w:firstRow="0" w:lastRow="0" w:firstColumn="0" w:lastColumn="0" w:noHBand="0" w:noVBand="0"/>
      </w:tblPr>
      <w:tblGrid>
        <w:gridCol w:w="915"/>
        <w:gridCol w:w="2490"/>
        <w:gridCol w:w="4920"/>
        <w:gridCol w:w="1035"/>
        <w:gridCol w:w="1200"/>
        <w:gridCol w:w="855"/>
        <w:gridCol w:w="2415"/>
      </w:tblGrid>
      <w:tr w:rsidR="00791768">
        <w:trPr>
          <w:cantSplit/>
          <w:trHeight w:val="144"/>
          <w:tblHeader/>
        </w:trPr>
        <w:tc>
          <w:tcPr>
            <w:tcW w:w="915" w:type="dxa"/>
            <w:vMerge w:val="restart"/>
            <w:tcBorders>
              <w:top w:val="single" w:sz="4" w:space="0" w:color="000080"/>
              <w:left w:val="single" w:sz="4" w:space="0" w:color="000080"/>
              <w:bottom w:val="single" w:sz="4" w:space="0" w:color="000080"/>
            </w:tcBorders>
            <w:shd w:val="clear" w:color="auto" w:fill="7F7F7F"/>
            <w:vAlign w:val="center"/>
          </w:tcPr>
          <w:p w:rsidR="00791768" w:rsidRDefault="00D808D7">
            <w:pPr>
              <w:pStyle w:val="Normal1"/>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b/>
              </w:rPr>
              <w:lastRenderedPageBreak/>
              <w:t>Ord.</w:t>
            </w:r>
          </w:p>
        </w:tc>
        <w:tc>
          <w:tcPr>
            <w:tcW w:w="2490" w:type="dxa"/>
            <w:vMerge w:val="restart"/>
            <w:tcBorders>
              <w:top w:val="single" w:sz="4" w:space="0" w:color="000080"/>
              <w:left w:val="single" w:sz="4" w:space="0" w:color="000080"/>
              <w:bottom w:val="single" w:sz="4" w:space="0" w:color="000080"/>
            </w:tcBorders>
            <w:shd w:val="clear" w:color="auto" w:fill="7F7F7F"/>
            <w:vAlign w:val="center"/>
          </w:tcPr>
          <w:p w:rsidR="00791768" w:rsidRDefault="00D808D7">
            <w:pPr>
              <w:pStyle w:val="Normal1"/>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b/>
              </w:rPr>
              <w:t>Unidade</w:t>
            </w:r>
          </w:p>
        </w:tc>
        <w:tc>
          <w:tcPr>
            <w:tcW w:w="4920" w:type="dxa"/>
            <w:vMerge w:val="restart"/>
            <w:tcBorders>
              <w:top w:val="single" w:sz="4" w:space="0" w:color="000080"/>
              <w:left w:val="single" w:sz="4" w:space="0" w:color="000080"/>
              <w:bottom w:val="single" w:sz="4" w:space="0" w:color="000080"/>
            </w:tcBorders>
            <w:shd w:val="clear" w:color="auto" w:fill="7F7F7F"/>
            <w:vAlign w:val="center"/>
          </w:tcPr>
          <w:p w:rsidR="00791768" w:rsidRDefault="00D808D7">
            <w:pPr>
              <w:pStyle w:val="Normal1"/>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b/>
              </w:rPr>
              <w:t>Endereço</w:t>
            </w:r>
          </w:p>
        </w:tc>
        <w:tc>
          <w:tcPr>
            <w:tcW w:w="3090" w:type="dxa"/>
            <w:gridSpan w:val="3"/>
            <w:tcBorders>
              <w:top w:val="single" w:sz="4" w:space="0" w:color="000080"/>
              <w:left w:val="single" w:sz="4" w:space="0" w:color="000080"/>
              <w:bottom w:val="single" w:sz="4" w:space="0" w:color="000080"/>
            </w:tcBorders>
            <w:shd w:val="clear" w:color="auto" w:fill="7F7F7F"/>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b/>
              </w:rPr>
              <w:t>Nº de Alunos por Turno</w:t>
            </w:r>
          </w:p>
        </w:tc>
        <w:tc>
          <w:tcPr>
            <w:tcW w:w="2415" w:type="dxa"/>
            <w:vMerge w:val="restart"/>
            <w:tcBorders>
              <w:top w:val="single" w:sz="4" w:space="0" w:color="000080"/>
              <w:left w:val="single" w:sz="4" w:space="0" w:color="000080"/>
              <w:bottom w:val="single" w:sz="4" w:space="0" w:color="000080"/>
              <w:right w:val="single" w:sz="4" w:space="0" w:color="000080"/>
            </w:tcBorders>
            <w:shd w:val="clear" w:color="auto" w:fill="7F7F7F"/>
          </w:tcPr>
          <w:p w:rsidR="00791768" w:rsidRDefault="00D808D7">
            <w:pPr>
              <w:pStyle w:val="Normal1"/>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b/>
              </w:rPr>
              <w:t>Total</w:t>
            </w:r>
          </w:p>
          <w:p w:rsidR="00791768" w:rsidRDefault="00D808D7">
            <w:pPr>
              <w:pStyle w:val="Normal1"/>
              <w:widowControl/>
              <w:spacing w:line="360" w:lineRule="auto"/>
              <w:ind w:hanging="2"/>
              <w:jc w:val="center"/>
              <w:rPr>
                <w:rFonts w:ascii="Arial" w:eastAsia="Arial" w:hAnsi="Arial" w:cs="Arial"/>
              </w:rPr>
            </w:pPr>
            <w:r>
              <w:rPr>
                <w:rFonts w:ascii="Arial" w:eastAsia="Arial" w:hAnsi="Arial" w:cs="Arial"/>
                <w:b/>
              </w:rPr>
              <w:t>de Alunos</w:t>
            </w:r>
          </w:p>
        </w:tc>
      </w:tr>
      <w:tr w:rsidR="00791768">
        <w:trPr>
          <w:cantSplit/>
          <w:trHeight w:val="144"/>
          <w:tblHeader/>
        </w:trPr>
        <w:tc>
          <w:tcPr>
            <w:tcW w:w="915" w:type="dxa"/>
            <w:vMerge/>
            <w:tcBorders>
              <w:top w:val="single" w:sz="4" w:space="0" w:color="000080"/>
              <w:left w:val="single" w:sz="4" w:space="0" w:color="000080"/>
              <w:bottom w:val="single" w:sz="4" w:space="0" w:color="000080"/>
            </w:tcBorders>
            <w:shd w:val="clear" w:color="auto" w:fill="7F7F7F"/>
            <w:vAlign w:val="center"/>
          </w:tcPr>
          <w:p w:rsidR="00791768" w:rsidRDefault="00791768">
            <w:pPr>
              <w:pStyle w:val="Normal1"/>
              <w:spacing w:line="360" w:lineRule="auto"/>
              <w:ind w:firstLine="0"/>
              <w:rPr>
                <w:rFonts w:ascii="Arial" w:eastAsia="Arial" w:hAnsi="Arial" w:cs="Arial"/>
                <w:sz w:val="24"/>
                <w:szCs w:val="24"/>
              </w:rPr>
            </w:pPr>
          </w:p>
        </w:tc>
        <w:tc>
          <w:tcPr>
            <w:tcW w:w="2490" w:type="dxa"/>
            <w:vMerge/>
            <w:tcBorders>
              <w:top w:val="single" w:sz="4" w:space="0" w:color="000080"/>
              <w:left w:val="single" w:sz="4" w:space="0" w:color="000080"/>
              <w:bottom w:val="single" w:sz="4" w:space="0" w:color="000080"/>
            </w:tcBorders>
            <w:shd w:val="clear" w:color="auto" w:fill="7F7F7F"/>
            <w:vAlign w:val="center"/>
          </w:tcPr>
          <w:p w:rsidR="00791768" w:rsidRDefault="00791768">
            <w:pPr>
              <w:pStyle w:val="Normal1"/>
              <w:spacing w:line="360" w:lineRule="auto"/>
              <w:ind w:firstLine="0"/>
              <w:rPr>
                <w:rFonts w:ascii="Arial" w:eastAsia="Arial" w:hAnsi="Arial" w:cs="Arial"/>
                <w:sz w:val="24"/>
                <w:szCs w:val="24"/>
              </w:rPr>
            </w:pPr>
          </w:p>
        </w:tc>
        <w:tc>
          <w:tcPr>
            <w:tcW w:w="4920" w:type="dxa"/>
            <w:vMerge/>
            <w:tcBorders>
              <w:top w:val="single" w:sz="4" w:space="0" w:color="000080"/>
              <w:left w:val="single" w:sz="4" w:space="0" w:color="000080"/>
              <w:bottom w:val="single" w:sz="4" w:space="0" w:color="000080"/>
            </w:tcBorders>
            <w:shd w:val="clear" w:color="auto" w:fill="7F7F7F"/>
            <w:vAlign w:val="center"/>
          </w:tcPr>
          <w:p w:rsidR="00791768" w:rsidRDefault="00791768">
            <w:pPr>
              <w:pStyle w:val="Normal1"/>
              <w:spacing w:line="360" w:lineRule="auto"/>
              <w:ind w:firstLine="0"/>
              <w:rPr>
                <w:rFonts w:ascii="Arial" w:eastAsia="Arial" w:hAnsi="Arial" w:cs="Arial"/>
                <w:sz w:val="24"/>
                <w:szCs w:val="24"/>
              </w:rPr>
            </w:pPr>
          </w:p>
        </w:tc>
        <w:tc>
          <w:tcPr>
            <w:tcW w:w="1035" w:type="dxa"/>
            <w:tcBorders>
              <w:top w:val="single" w:sz="4" w:space="0" w:color="000080"/>
              <w:left w:val="single" w:sz="4" w:space="0" w:color="000080"/>
              <w:bottom w:val="single" w:sz="4" w:space="0" w:color="000080"/>
            </w:tcBorders>
            <w:shd w:val="clear" w:color="auto" w:fill="BFBFBF"/>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b/>
              </w:rPr>
              <w:t>Mat.</w:t>
            </w:r>
          </w:p>
        </w:tc>
        <w:tc>
          <w:tcPr>
            <w:tcW w:w="1200" w:type="dxa"/>
            <w:tcBorders>
              <w:top w:val="single" w:sz="4" w:space="0" w:color="000080"/>
              <w:left w:val="single" w:sz="4" w:space="0" w:color="000080"/>
              <w:bottom w:val="single" w:sz="4" w:space="0" w:color="000080"/>
            </w:tcBorders>
            <w:shd w:val="clear" w:color="auto" w:fill="BFBFBF"/>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b/>
              </w:rPr>
              <w:t>Vesp.</w:t>
            </w:r>
          </w:p>
        </w:tc>
        <w:tc>
          <w:tcPr>
            <w:tcW w:w="855" w:type="dxa"/>
            <w:tcBorders>
              <w:top w:val="single" w:sz="4" w:space="0" w:color="000080"/>
              <w:left w:val="single" w:sz="4" w:space="0" w:color="000080"/>
              <w:bottom w:val="single" w:sz="4" w:space="0" w:color="000080"/>
            </w:tcBorders>
            <w:shd w:val="clear" w:color="auto" w:fill="BFBFBF"/>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b/>
              </w:rPr>
              <w:t>Not.</w:t>
            </w:r>
          </w:p>
        </w:tc>
        <w:tc>
          <w:tcPr>
            <w:tcW w:w="2415" w:type="dxa"/>
            <w:vMerge/>
            <w:tcBorders>
              <w:top w:val="single" w:sz="4" w:space="0" w:color="000080"/>
              <w:left w:val="single" w:sz="4" w:space="0" w:color="000080"/>
              <w:bottom w:val="single" w:sz="4" w:space="0" w:color="000080"/>
              <w:right w:val="single" w:sz="4" w:space="0" w:color="000080"/>
            </w:tcBorders>
            <w:shd w:val="clear" w:color="auto" w:fill="7F7F7F"/>
          </w:tcPr>
          <w:p w:rsidR="00791768" w:rsidRDefault="00791768">
            <w:pPr>
              <w:pStyle w:val="Normal1"/>
              <w:spacing w:line="360" w:lineRule="auto"/>
              <w:ind w:firstLine="0"/>
              <w:rPr>
                <w:rFonts w:ascii="Arial" w:eastAsia="Arial" w:hAnsi="Arial" w:cs="Arial"/>
                <w:sz w:val="24"/>
                <w:szCs w:val="24"/>
              </w:rPr>
            </w:pPr>
          </w:p>
        </w:tc>
      </w:tr>
      <w:tr w:rsidR="00791768">
        <w:trPr>
          <w:cantSplit/>
          <w:tblHeader/>
        </w:trPr>
        <w:tc>
          <w:tcPr>
            <w:tcW w:w="91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1</w:t>
            </w:r>
          </w:p>
        </w:tc>
        <w:tc>
          <w:tcPr>
            <w:tcW w:w="249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Banda Filarmônica de Itajaí</w:t>
            </w:r>
          </w:p>
        </w:tc>
        <w:tc>
          <w:tcPr>
            <w:tcW w:w="492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 xml:space="preserve">R. Estefano José Vanolli (anexo a E.B Aníbal Cesar), 941 - São Vicente </w:t>
            </w:r>
          </w:p>
        </w:tc>
        <w:tc>
          <w:tcPr>
            <w:tcW w:w="103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spacing w:line="360" w:lineRule="auto"/>
              <w:ind w:hanging="2"/>
              <w:jc w:val="center"/>
              <w:rPr>
                <w:rFonts w:ascii="Arial" w:eastAsia="Arial" w:hAnsi="Arial" w:cs="Arial"/>
              </w:rPr>
            </w:pPr>
            <w:r>
              <w:rPr>
                <w:rFonts w:ascii="Arial" w:eastAsia="Arial" w:hAnsi="Arial" w:cs="Arial"/>
              </w:rPr>
              <w:t>198</w:t>
            </w:r>
          </w:p>
        </w:tc>
        <w:tc>
          <w:tcPr>
            <w:tcW w:w="1200"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spacing w:line="360" w:lineRule="auto"/>
              <w:ind w:hanging="2"/>
              <w:jc w:val="center"/>
              <w:rPr>
                <w:rFonts w:ascii="Arial" w:eastAsia="Arial" w:hAnsi="Arial" w:cs="Arial"/>
              </w:rPr>
            </w:pPr>
            <w:r>
              <w:rPr>
                <w:rFonts w:ascii="Arial" w:eastAsia="Arial" w:hAnsi="Arial" w:cs="Arial"/>
              </w:rPr>
              <w:t>252</w:t>
            </w:r>
          </w:p>
        </w:tc>
        <w:tc>
          <w:tcPr>
            <w:tcW w:w="855"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spacing w:line="360" w:lineRule="auto"/>
              <w:ind w:hanging="2"/>
              <w:jc w:val="center"/>
              <w:rPr>
                <w:rFonts w:ascii="Arial" w:eastAsia="Arial" w:hAnsi="Arial" w:cs="Arial"/>
              </w:rPr>
            </w:pPr>
            <w:r>
              <w:rPr>
                <w:rFonts w:ascii="Arial" w:eastAsia="Arial" w:hAnsi="Arial" w:cs="Arial"/>
              </w:rPr>
              <w:t>0</w:t>
            </w:r>
          </w:p>
        </w:tc>
        <w:tc>
          <w:tcPr>
            <w:tcW w:w="2415"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450</w:t>
            </w:r>
          </w:p>
        </w:tc>
      </w:tr>
    </w:tbl>
    <w:p w:rsidR="00791768" w:rsidRDefault="00D808D7">
      <w:pPr>
        <w:pStyle w:val="Normal1"/>
        <w:widowControl/>
        <w:pBdr>
          <w:top w:val="nil"/>
          <w:left w:val="nil"/>
          <w:bottom w:val="nil"/>
          <w:right w:val="nil"/>
          <w:between w:val="nil"/>
        </w:pBdr>
        <w:tabs>
          <w:tab w:val="left" w:pos="1004"/>
          <w:tab w:val="left" w:pos="107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hanging="2"/>
        <w:jc w:val="both"/>
        <w:rPr>
          <w:rFonts w:ascii="Arial" w:eastAsia="Arial" w:hAnsi="Arial" w:cs="Arial"/>
          <w:b/>
        </w:rPr>
      </w:pPr>
      <w:r>
        <w:br w:type="page"/>
      </w:r>
    </w:p>
    <w:p w:rsidR="00791768" w:rsidRDefault="00D808D7">
      <w:pPr>
        <w:pStyle w:val="Normal1"/>
        <w:widowControl/>
        <w:pBdr>
          <w:top w:val="nil"/>
          <w:left w:val="nil"/>
          <w:bottom w:val="nil"/>
          <w:right w:val="nil"/>
          <w:between w:val="nil"/>
        </w:pBdr>
        <w:tabs>
          <w:tab w:val="left" w:pos="1004"/>
          <w:tab w:val="left" w:pos="107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hanging="2"/>
        <w:jc w:val="both"/>
        <w:rPr>
          <w:rFonts w:ascii="Arial" w:eastAsia="Arial" w:hAnsi="Arial" w:cs="Arial"/>
          <w:b/>
        </w:rPr>
      </w:pPr>
      <w:r>
        <w:rPr>
          <w:rFonts w:ascii="Arial" w:eastAsia="Arial" w:hAnsi="Arial" w:cs="Arial"/>
          <w:b/>
        </w:rPr>
        <w:lastRenderedPageBreak/>
        <w:t xml:space="preserve">UNIDADES DA EDUCAÇÃO INFANTIL COM RESPECTIVOS ENDEREÇOS E QUANTITATIVOS </w:t>
      </w:r>
    </w:p>
    <w:tbl>
      <w:tblPr>
        <w:tblStyle w:val="aa"/>
        <w:tblW w:w="14700" w:type="dxa"/>
        <w:tblInd w:w="-340" w:type="dxa"/>
        <w:tblLayout w:type="fixed"/>
        <w:tblLook w:val="0000" w:firstRow="0" w:lastRow="0" w:firstColumn="0" w:lastColumn="0" w:noHBand="0" w:noVBand="0"/>
      </w:tblPr>
      <w:tblGrid>
        <w:gridCol w:w="735"/>
        <w:gridCol w:w="4344"/>
        <w:gridCol w:w="5826"/>
        <w:gridCol w:w="810"/>
        <w:gridCol w:w="750"/>
        <w:gridCol w:w="1020"/>
        <w:gridCol w:w="1215"/>
      </w:tblGrid>
      <w:tr w:rsidR="00791768">
        <w:trPr>
          <w:cantSplit/>
          <w:trHeight w:val="133"/>
          <w:tblHeader/>
        </w:trPr>
        <w:tc>
          <w:tcPr>
            <w:tcW w:w="735" w:type="dxa"/>
            <w:vMerge w:val="restart"/>
            <w:tcBorders>
              <w:top w:val="single" w:sz="4" w:space="0" w:color="000080"/>
              <w:left w:val="single" w:sz="4" w:space="0" w:color="000080"/>
              <w:bottom w:val="single" w:sz="4" w:space="0" w:color="000080"/>
            </w:tcBorders>
            <w:shd w:val="clear" w:color="auto" w:fill="595959"/>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b/>
              </w:rPr>
              <w:t>Ord.</w:t>
            </w:r>
          </w:p>
        </w:tc>
        <w:tc>
          <w:tcPr>
            <w:tcW w:w="4344" w:type="dxa"/>
            <w:vMerge w:val="restart"/>
            <w:tcBorders>
              <w:top w:val="single" w:sz="4" w:space="0" w:color="000080"/>
              <w:left w:val="single" w:sz="4" w:space="0" w:color="000080"/>
              <w:bottom w:val="single" w:sz="4" w:space="0" w:color="000080"/>
            </w:tcBorders>
            <w:shd w:val="clear" w:color="auto" w:fill="595959"/>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b/>
              </w:rPr>
              <w:t>Unidades</w:t>
            </w:r>
          </w:p>
        </w:tc>
        <w:tc>
          <w:tcPr>
            <w:tcW w:w="5826" w:type="dxa"/>
            <w:vMerge w:val="restart"/>
            <w:tcBorders>
              <w:top w:val="single" w:sz="4" w:space="0" w:color="000080"/>
              <w:left w:val="single" w:sz="4" w:space="0" w:color="000080"/>
              <w:bottom w:val="single" w:sz="4" w:space="0" w:color="000080"/>
            </w:tcBorders>
            <w:shd w:val="clear" w:color="auto" w:fill="595959"/>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b/>
              </w:rPr>
              <w:t>Endereço</w:t>
            </w:r>
          </w:p>
        </w:tc>
        <w:tc>
          <w:tcPr>
            <w:tcW w:w="2580" w:type="dxa"/>
            <w:gridSpan w:val="3"/>
            <w:tcBorders>
              <w:top w:val="single" w:sz="4" w:space="0" w:color="000080"/>
              <w:left w:val="single" w:sz="4" w:space="0" w:color="000080"/>
              <w:bottom w:val="single" w:sz="4" w:space="0" w:color="000080"/>
            </w:tcBorders>
            <w:shd w:val="clear" w:color="auto" w:fill="59595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b/>
              </w:rPr>
              <w:t>Nº de Alunos por Turno</w:t>
            </w:r>
          </w:p>
        </w:tc>
        <w:tc>
          <w:tcPr>
            <w:tcW w:w="1215" w:type="dxa"/>
            <w:vMerge w:val="restart"/>
            <w:tcBorders>
              <w:top w:val="single" w:sz="4" w:space="0" w:color="000080"/>
              <w:left w:val="single" w:sz="4" w:space="0" w:color="000080"/>
              <w:bottom w:val="single" w:sz="4" w:space="0" w:color="000080"/>
              <w:right w:val="single" w:sz="4" w:space="0" w:color="000080"/>
            </w:tcBorders>
            <w:shd w:val="clear" w:color="auto" w:fill="595959"/>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b/>
              </w:rPr>
              <w:t>Total</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b/>
              </w:rPr>
              <w:t>de Alunos</w:t>
            </w:r>
          </w:p>
        </w:tc>
      </w:tr>
      <w:tr w:rsidR="00791768">
        <w:trPr>
          <w:cantSplit/>
          <w:trHeight w:val="132"/>
          <w:tblHeader/>
        </w:trPr>
        <w:tc>
          <w:tcPr>
            <w:tcW w:w="735" w:type="dxa"/>
            <w:vMerge/>
            <w:tcBorders>
              <w:top w:val="single" w:sz="4" w:space="0" w:color="000080"/>
              <w:left w:val="single" w:sz="4" w:space="0" w:color="000080"/>
              <w:bottom w:val="single" w:sz="4" w:space="0" w:color="000080"/>
            </w:tcBorders>
            <w:shd w:val="clear" w:color="auto" w:fill="595959"/>
            <w:vAlign w:val="center"/>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rPr>
            </w:pPr>
          </w:p>
        </w:tc>
        <w:tc>
          <w:tcPr>
            <w:tcW w:w="4344" w:type="dxa"/>
            <w:vMerge/>
            <w:tcBorders>
              <w:top w:val="single" w:sz="4" w:space="0" w:color="000080"/>
              <w:left w:val="single" w:sz="4" w:space="0" w:color="000080"/>
              <w:bottom w:val="single" w:sz="4" w:space="0" w:color="000080"/>
            </w:tcBorders>
            <w:shd w:val="clear" w:color="auto" w:fill="595959"/>
            <w:vAlign w:val="center"/>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rPr>
            </w:pPr>
          </w:p>
        </w:tc>
        <w:tc>
          <w:tcPr>
            <w:tcW w:w="5826" w:type="dxa"/>
            <w:vMerge/>
            <w:tcBorders>
              <w:top w:val="single" w:sz="4" w:space="0" w:color="000080"/>
              <w:left w:val="single" w:sz="4" w:space="0" w:color="000080"/>
              <w:bottom w:val="single" w:sz="4" w:space="0" w:color="000080"/>
            </w:tcBorders>
            <w:shd w:val="clear" w:color="auto" w:fill="595959"/>
            <w:vAlign w:val="center"/>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rPr>
            </w:pPr>
          </w:p>
        </w:tc>
        <w:tc>
          <w:tcPr>
            <w:tcW w:w="810" w:type="dxa"/>
            <w:tcBorders>
              <w:top w:val="single" w:sz="4" w:space="0" w:color="000080"/>
              <w:left w:val="single" w:sz="4" w:space="0" w:color="000080"/>
              <w:bottom w:val="single" w:sz="4" w:space="0" w:color="000080"/>
            </w:tcBorders>
            <w:shd w:val="clear" w:color="auto" w:fill="BFBFB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b/>
              </w:rPr>
              <w:t>Mat.</w:t>
            </w:r>
          </w:p>
        </w:tc>
        <w:tc>
          <w:tcPr>
            <w:tcW w:w="750" w:type="dxa"/>
            <w:tcBorders>
              <w:top w:val="single" w:sz="4" w:space="0" w:color="000080"/>
              <w:left w:val="single" w:sz="4" w:space="0" w:color="000080"/>
              <w:bottom w:val="single" w:sz="4" w:space="0" w:color="000080"/>
            </w:tcBorders>
            <w:shd w:val="clear" w:color="auto" w:fill="BFBFB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b/>
              </w:rPr>
              <w:t>Vesp</w:t>
            </w:r>
          </w:p>
        </w:tc>
        <w:tc>
          <w:tcPr>
            <w:tcW w:w="1020" w:type="dxa"/>
            <w:tcBorders>
              <w:top w:val="single" w:sz="4" w:space="0" w:color="000080"/>
              <w:left w:val="single" w:sz="4" w:space="0" w:color="000080"/>
              <w:bottom w:val="single" w:sz="4" w:space="0" w:color="000080"/>
            </w:tcBorders>
            <w:shd w:val="clear" w:color="auto" w:fill="BFBFB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b/>
              </w:rPr>
              <w:t>Integral</w:t>
            </w:r>
          </w:p>
        </w:tc>
        <w:tc>
          <w:tcPr>
            <w:tcW w:w="1215" w:type="dxa"/>
            <w:vMerge/>
            <w:tcBorders>
              <w:top w:val="single" w:sz="4" w:space="0" w:color="000080"/>
              <w:left w:val="single" w:sz="4" w:space="0" w:color="000080"/>
              <w:bottom w:val="single" w:sz="4" w:space="0" w:color="000080"/>
              <w:right w:val="single" w:sz="4" w:space="0" w:color="000080"/>
            </w:tcBorders>
            <w:shd w:val="clear" w:color="auto" w:fill="595959"/>
            <w:vAlign w:val="center"/>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rPr>
            </w:pP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1</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Adélia Russi Silva</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Santa Luzia, 150 – Dom Bosco</w:t>
            </w:r>
          </w:p>
        </w:tc>
        <w:tc>
          <w:tcPr>
            <w:tcW w:w="81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35</w:t>
            </w:r>
          </w:p>
        </w:tc>
        <w:tc>
          <w:tcPr>
            <w:tcW w:w="75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50</w:t>
            </w:r>
          </w:p>
        </w:tc>
        <w:tc>
          <w:tcPr>
            <w:tcW w:w="102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163</w:t>
            </w:r>
          </w:p>
        </w:tc>
        <w:tc>
          <w:tcPr>
            <w:tcW w:w="1215"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248</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2</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Amélia Müller dos Reis</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Silvestre Moser, 461 - Cordeiros</w:t>
            </w:r>
          </w:p>
        </w:tc>
        <w:tc>
          <w:tcPr>
            <w:tcW w:w="810"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46</w:t>
            </w:r>
          </w:p>
        </w:tc>
        <w:tc>
          <w:tcPr>
            <w:tcW w:w="750"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50</w:t>
            </w:r>
          </w:p>
        </w:tc>
        <w:tc>
          <w:tcPr>
            <w:tcW w:w="1020"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98</w:t>
            </w:r>
          </w:p>
        </w:tc>
        <w:tc>
          <w:tcPr>
            <w:tcW w:w="121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194</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3</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Ana da Silva Fontes</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Santo Agostinho, 917 - Cordeiros</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78</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97</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84</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259</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4</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Ângela Dias Neves Ramos</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Antônio Cirilo Dutra, 35 – São Vicente</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64</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95</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31</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190</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5</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Aninha Linhares</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Antônio Peirão, 26 – São Vicente</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122</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122</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6</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Antonieta M. dos Santos</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Manoel Gaya, 67 – Imaruí</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16</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24</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115</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155</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7</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Antônio João Vicente</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Chapecó, 885 – São Vicente</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34</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50</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100</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184</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8</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Antônio Merlo</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Edmundo Leopoldo Merizio, 1100 - Limoeiro</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50</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52</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55</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157</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9</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Antonio Nicoletti</w:t>
            </w:r>
          </w:p>
        </w:tc>
        <w:tc>
          <w:tcPr>
            <w:tcW w:w="5826" w:type="dxa"/>
            <w:tcBorders>
              <w:top w:val="single" w:sz="4" w:space="0" w:color="000080"/>
              <w:left w:val="single" w:sz="4" w:space="0" w:color="000080"/>
              <w:bottom w:val="single" w:sz="4" w:space="0" w:color="000080"/>
            </w:tcBorders>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 xml:space="preserve">R. Rodolpho Girardi, 331 - Brilhante II </w:t>
            </w:r>
          </w:p>
        </w:tc>
        <w:tc>
          <w:tcPr>
            <w:tcW w:w="810"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37</w:t>
            </w:r>
          </w:p>
        </w:tc>
        <w:tc>
          <w:tcPr>
            <w:tcW w:w="750"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34</w:t>
            </w:r>
          </w:p>
        </w:tc>
        <w:tc>
          <w:tcPr>
            <w:tcW w:w="1020"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66</w:t>
            </w:r>
          </w:p>
        </w:tc>
        <w:tc>
          <w:tcPr>
            <w:tcW w:w="121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137</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10</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 xml:space="preserve">C.E.I Augusto Bento De Oliveira </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Vereador Germano Luiz Vieira , S/N - Itaipava / KM 12</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115</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115</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11</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Cândida Vargas</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Cônsul Carlos Renaux, 367 – Cabeçudas.</w:t>
            </w:r>
          </w:p>
        </w:tc>
        <w:tc>
          <w:tcPr>
            <w:tcW w:w="810"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8</w:t>
            </w:r>
          </w:p>
        </w:tc>
        <w:tc>
          <w:tcPr>
            <w:tcW w:w="750"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11</w:t>
            </w:r>
          </w:p>
        </w:tc>
        <w:tc>
          <w:tcPr>
            <w:tcW w:w="1020"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79</w:t>
            </w:r>
          </w:p>
        </w:tc>
        <w:tc>
          <w:tcPr>
            <w:tcW w:w="121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98</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12</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Cecília Santiago Dias</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Clarindo Sebastião da Cunha, 1330 – Espinheiros</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23</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25</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45</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93</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13</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Cesar Martinho Ferreira</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Antonio Caetano, 160 - Fazenda</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112</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112</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14</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Darlan Dotto Wiersinski</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Paulo Kleis Junior, 15 – São Vicente</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64</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64</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15</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Dayana Maria de Souza</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João Galvão Fernandes, 70 - Cidade Nova</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38</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46</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209</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293</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16</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Dra Zilda Arns Neumann</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Emanuel José Rebelo, 60 – Cidade Nova</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123</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147</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91</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361</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17</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Elizabeth Malburg</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David Adão Schmitt, 199 – Nova Brasília – Barra do Rio</w:t>
            </w:r>
          </w:p>
        </w:tc>
        <w:tc>
          <w:tcPr>
            <w:tcW w:w="810"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23</w:t>
            </w:r>
          </w:p>
        </w:tc>
        <w:tc>
          <w:tcPr>
            <w:tcW w:w="750"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20</w:t>
            </w:r>
          </w:p>
        </w:tc>
        <w:tc>
          <w:tcPr>
            <w:tcW w:w="1020"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99</w:t>
            </w:r>
          </w:p>
        </w:tc>
        <w:tc>
          <w:tcPr>
            <w:tcW w:w="121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142</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18</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Euclides Ciriaco Meirinho</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das Azaléias, 283 – Cidade Nova</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49</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49</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19</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Gabriel Dallago</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Marco Albino, 1698– Baía</w:t>
            </w:r>
          </w:p>
        </w:tc>
        <w:tc>
          <w:tcPr>
            <w:tcW w:w="810"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750"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020"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52</w:t>
            </w:r>
          </w:p>
        </w:tc>
        <w:tc>
          <w:tcPr>
            <w:tcW w:w="121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52</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lastRenderedPageBreak/>
              <w:t>20</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 xml:space="preserve">C.E.I Graziela Vieira </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José Dallago, 225– Itaipava / KM 12</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48</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46</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791768">
            <w:pPr>
              <w:pStyle w:val="Normal1"/>
              <w:pBdr>
                <w:top w:val="nil"/>
                <w:left w:val="nil"/>
                <w:bottom w:val="nil"/>
                <w:right w:val="nil"/>
                <w:between w:val="nil"/>
              </w:pBdr>
              <w:spacing w:line="360" w:lineRule="auto"/>
              <w:ind w:hanging="2"/>
              <w:jc w:val="center"/>
              <w:rPr>
                <w:rFonts w:ascii="Arial" w:eastAsia="Arial" w:hAnsi="Arial" w:cs="Arial"/>
              </w:rPr>
            </w:pP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94</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21</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Henrique Marques</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Domingos Rampelotti, 1599 – São Roque</w:t>
            </w:r>
          </w:p>
        </w:tc>
        <w:tc>
          <w:tcPr>
            <w:tcW w:w="810"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12</w:t>
            </w:r>
          </w:p>
        </w:tc>
        <w:tc>
          <w:tcPr>
            <w:tcW w:w="750"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11</w:t>
            </w:r>
          </w:p>
        </w:tc>
        <w:tc>
          <w:tcPr>
            <w:tcW w:w="1020"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46</w:t>
            </w:r>
          </w:p>
        </w:tc>
        <w:tc>
          <w:tcPr>
            <w:tcW w:w="121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69</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22</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Hercílio Bento</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São Francisco do Sul, 701 – Bambuzal – São Vicente</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29</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46</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115</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190</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23</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João Sandri</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Raul Machado, 1027 – Cidade Nova</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25</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25</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73</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123</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24</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João Victorino</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Nilo Bittencourt, 1390 – Rio Bonito – São Vicente</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71</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99</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175</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345</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25</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João Vieira Ramos</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César Augusto Dalçóquio, 5295 - Salseiros</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20</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19</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76</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115</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26</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 xml:space="preserve">C.E.I Katiuscia Da Graça Vicente </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 xml:space="preserve">R. Vergílio Cadore, 11000 - Campeche   </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15</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15</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36</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66</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27</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Laercio Mauro Malburg</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Rua Blumenau, 2137 – Barra do Rio</w:t>
            </w:r>
          </w:p>
        </w:tc>
        <w:tc>
          <w:tcPr>
            <w:tcW w:w="810"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53</w:t>
            </w:r>
          </w:p>
        </w:tc>
        <w:tc>
          <w:tcPr>
            <w:tcW w:w="750"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59</w:t>
            </w:r>
          </w:p>
        </w:tc>
        <w:tc>
          <w:tcPr>
            <w:tcW w:w="1020"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13</w:t>
            </w:r>
          </w:p>
        </w:tc>
        <w:tc>
          <w:tcPr>
            <w:tcW w:w="121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125</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28</w:t>
            </w:r>
          </w:p>
        </w:tc>
        <w:tc>
          <w:tcPr>
            <w:tcW w:w="4344"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Lausimar Laus</w:t>
            </w:r>
          </w:p>
        </w:tc>
        <w:tc>
          <w:tcPr>
            <w:tcW w:w="5826"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Pernambuco, 71 – Costa Cavalcanti - Cordeiros</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33</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49</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75</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157</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29</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Léa Leal de Souza</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Curt Hering, 387 – Barra do Rio</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79</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79</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30</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Leonídia dos Santos Vicente</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São Joaquim, 212 – Bambuzal – São Vicente</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51</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51</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31</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Luiz Orsi Junior</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Fermino Vieira Cordeiro, 2381 - Espinheiros</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50</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49</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100</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199</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32</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Luiz Silvério Vieira</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Rod. Antônio Heil, Km 11 – Arraial dos Cunhas</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35</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39</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33</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Márcio Roberto da Rosa</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Albino Gugelmin, 519 – São João</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72</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72</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34</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Maria da Glória Stringari</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Francisca Casas Ramos, 78 – Portal II - Espinheiros</w:t>
            </w:r>
          </w:p>
        </w:tc>
        <w:tc>
          <w:tcPr>
            <w:tcW w:w="810"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76</w:t>
            </w:r>
          </w:p>
        </w:tc>
        <w:tc>
          <w:tcPr>
            <w:tcW w:w="750"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88</w:t>
            </w:r>
          </w:p>
        </w:tc>
        <w:tc>
          <w:tcPr>
            <w:tcW w:w="1020"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153</w:t>
            </w:r>
          </w:p>
        </w:tc>
        <w:tc>
          <w:tcPr>
            <w:tcW w:w="121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317</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35</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Maria Regina Coppi Vicente</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Emanoel José Rebelo, 60 – Cidade Nova</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122</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122</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36</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Mariana Graciola</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Braulio Werner, 153 – Praia Brava</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28</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38</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113</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179</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37</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Mario Pedro Ferreira</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Suécia, 500 – Ariribá - Praia Brava</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23</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17</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40</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80</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38</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Neusa Reis C. Pereira</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Hamilton Pimentel, 200 Cordeiros</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116</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125</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148</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389</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39</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Nilton de Andrade</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Av. Itaipava, 2350 - Itaipava</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48</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49</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85</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182</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40</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Norma Neves Tabalipa</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José Quirino, 576 – São João</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20</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32</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26</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78</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41</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Nossa Sra. das Graças</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Pedro José João, 221 – Dom Bosco</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30</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40</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89</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159</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lastRenderedPageBreak/>
              <w:t>42</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Nossa Sra. de Lourdes</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Amara Jaques, 217 - Fazenda</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83</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83</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43</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Odílio Garcia</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Odílio Garcia, 730 - Cordeiros</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101</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101</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44</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Omar Luiz Macagnan</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Sidney Schulze, 812 – Cidade Nova</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37</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45</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82</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164</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45</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Padre Jacob</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Antônio Carlos Pereira Leão, 500 – São Vicente</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33</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38</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56</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127</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46</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Padre João Pivatto</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R.São Cristóvão 600 -Cordeiros</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16</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20</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158</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194</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47</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Pref. Eduardo Dadinho Canziani</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Alcides E. Pereira, 885 – Cidade Nova</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64</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73</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167</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304</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48</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Manoel Ferreira de Miranda</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Rua Orlandina Amália Pires Correa, 245 - Murta</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92</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92</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49</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Profª Alzira Winter</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Doutel de Andrade, 410 - Itaipava</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34</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38</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97</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169</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50</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Profª Carine de Souza Balduino</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Padre Paulo Condla, 464 – São Vicente</w:t>
            </w:r>
          </w:p>
        </w:tc>
        <w:tc>
          <w:tcPr>
            <w:tcW w:w="810"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rPr>
                <w:rFonts w:ascii="Arial" w:eastAsia="Arial" w:hAnsi="Arial" w:cs="Arial"/>
              </w:rPr>
            </w:pPr>
            <w:r>
              <w:rPr>
                <w:rFonts w:ascii="Arial" w:eastAsia="Arial" w:hAnsi="Arial" w:cs="Arial"/>
              </w:rPr>
              <w:t>-</w:t>
            </w:r>
          </w:p>
        </w:tc>
        <w:tc>
          <w:tcPr>
            <w:tcW w:w="750"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rPr>
                <w:rFonts w:ascii="Arial" w:eastAsia="Arial" w:hAnsi="Arial" w:cs="Arial"/>
              </w:rPr>
            </w:pPr>
            <w:r>
              <w:rPr>
                <w:rFonts w:ascii="Arial" w:eastAsia="Arial" w:hAnsi="Arial" w:cs="Arial"/>
              </w:rPr>
              <w:t>-</w:t>
            </w:r>
          </w:p>
        </w:tc>
        <w:tc>
          <w:tcPr>
            <w:tcW w:w="1020"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rPr>
                <w:rFonts w:ascii="Arial" w:eastAsia="Arial" w:hAnsi="Arial" w:cs="Arial"/>
              </w:rPr>
            </w:pPr>
            <w:r>
              <w:rPr>
                <w:rFonts w:ascii="Arial" w:eastAsia="Arial" w:hAnsi="Arial" w:cs="Arial"/>
              </w:rPr>
              <w:t>79</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79</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51</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Cássia Maria Schneider Soares</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 xml:space="preserve">R. Euripedes Amorim Leal, 600 - Cordeiros </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rPr>
                <w:rFonts w:ascii="Arial" w:eastAsia="Arial" w:hAnsi="Arial" w:cs="Arial"/>
              </w:rPr>
            </w:pPr>
            <w:r>
              <w:rPr>
                <w:rFonts w:ascii="Arial" w:eastAsia="Arial" w:hAnsi="Arial" w:cs="Arial"/>
              </w:rPr>
              <w:t>-</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rPr>
                <w:rFonts w:ascii="Arial" w:eastAsia="Arial" w:hAnsi="Arial" w:cs="Arial"/>
              </w:rPr>
            </w:pPr>
            <w:r>
              <w:rPr>
                <w:rFonts w:ascii="Arial" w:eastAsia="Arial" w:hAnsi="Arial" w:cs="Arial"/>
              </w:rPr>
              <w:t>-</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rPr>
                <w:rFonts w:ascii="Arial" w:eastAsia="Arial" w:hAnsi="Arial" w:cs="Arial"/>
              </w:rPr>
            </w:pPr>
            <w:r>
              <w:rPr>
                <w:rFonts w:ascii="Arial" w:eastAsia="Arial" w:hAnsi="Arial" w:cs="Arial"/>
              </w:rPr>
              <w:t>119</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119</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52</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Profª Diva Vieira Abrantes</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Rua Augusto Kugnier, 456 – Lot. Santa Regina – Espinheiros</w:t>
            </w:r>
          </w:p>
        </w:tc>
        <w:tc>
          <w:tcPr>
            <w:tcW w:w="810"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115</w:t>
            </w:r>
          </w:p>
        </w:tc>
        <w:tc>
          <w:tcPr>
            <w:tcW w:w="750"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118</w:t>
            </w:r>
          </w:p>
        </w:tc>
        <w:tc>
          <w:tcPr>
            <w:tcW w:w="1020" w:type="dxa"/>
            <w:tcBorders>
              <w:top w:val="single" w:sz="5" w:space="0" w:color="000000"/>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184</w:t>
            </w:r>
          </w:p>
        </w:tc>
        <w:tc>
          <w:tcPr>
            <w:tcW w:w="1215" w:type="dxa"/>
            <w:tcBorders>
              <w:top w:val="single" w:sz="5" w:space="0" w:color="000000"/>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417</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53</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Profª Ermelinda Potter Custódio</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Rua José Domingos Mafra, 99 – Cidade Nova</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53</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53</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54</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Profª Gisele Kawikioni</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Abílio Correa de Mello, 689 – Cordeiros</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120</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120</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55</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Profª Márcia Maria Nunes</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Antonio Muller, 67 – Loteamento Santa Regina</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72</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72</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56</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Profª Maria do Carmo Espíndola</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Marcos Gustavo Heusi, 42 – Carvalho</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20</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24</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99</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143</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57</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Profª Mauricélia A. do Nascimento</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Ministro Luiz Galloti, 1695 - Cidade Nova</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46</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48</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139</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233</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58</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Profª. Onadir da Silva Tedeo</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Arnoldo C. de Mello, 387 – Cidade Nova</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18</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20</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40</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78</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59</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Profª Rosana Aparecida de Souza</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Felipe Reiser, 650 – São João</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23</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40</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157</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220</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60</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Profª Rosemary Klock</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Aníbal César, 185 – Dom Bosco</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112</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112</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61</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Regiane M. L. da Silva</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Antero Chaves, 375 – Dom Bosco</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46</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49</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42</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137</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62</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Rosete Palmeira Silva</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Expedicionário Marquetti, 120 - Fazenda</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55</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79</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134</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63</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Rosinha de Souza</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Cosme Busarello, 241 - Cordeiros</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39</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40</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89</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168</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lastRenderedPageBreak/>
              <w:t>64</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Sagrada Família</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Pedro Luiz da Silva, 20 - Fazenda</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19</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17</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90</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126</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65</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Tancredo Neves</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Rui Vieira, 423 – São Vicente</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14</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17</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88</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119</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66</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Valdemir de Souza</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Celso Duarte Moreira, 1520 - Cordeiros</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44</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50</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162</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256</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67</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 xml:space="preserve">C.E.I Elói Camilo Da Costa </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 xml:space="preserve">R. Alice dos Santos Bittencourt, S/N - São Vicente </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11</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24</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175</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210</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68</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Ver. Heluiz Antonio Moraes Gonzaga</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José Eugênio Muller, 130 – Vila Operária</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35</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41</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136</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212</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69</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Ver. Luiz Gonzaga Agostinho</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R. Alberto Werner, 60 – Vila Operária</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10</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20</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100</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130</w:t>
            </w:r>
          </w:p>
        </w:tc>
      </w:tr>
      <w:tr w:rsidR="00791768">
        <w:trPr>
          <w:cantSplit/>
          <w:tblHeader/>
        </w:trPr>
        <w:tc>
          <w:tcPr>
            <w:tcW w:w="73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rPr>
              <w:t>70</w:t>
            </w:r>
          </w:p>
        </w:tc>
        <w:tc>
          <w:tcPr>
            <w:tcW w:w="4344"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C.E.I. Ver. Otávio Cesário Pereira</w:t>
            </w:r>
          </w:p>
        </w:tc>
        <w:tc>
          <w:tcPr>
            <w:tcW w:w="5826"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rPr>
            </w:pPr>
            <w:r>
              <w:rPr>
                <w:rFonts w:ascii="Arial" w:eastAsia="Arial" w:hAnsi="Arial" w:cs="Arial"/>
              </w:rPr>
              <w:t>Estrada José Luiz Marcelino, 1162 – Murta - Cordeiros</w:t>
            </w:r>
          </w:p>
        </w:tc>
        <w:tc>
          <w:tcPr>
            <w:tcW w:w="810"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95</w:t>
            </w:r>
          </w:p>
        </w:tc>
        <w:tc>
          <w:tcPr>
            <w:tcW w:w="75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95</w:t>
            </w:r>
          </w:p>
        </w:tc>
        <w:tc>
          <w:tcPr>
            <w:tcW w:w="1020" w:type="dxa"/>
            <w:tcBorders>
              <w:top w:val="single" w:sz="5" w:space="0" w:color="CCCCCC"/>
              <w:left w:val="single" w:sz="5" w:space="0" w:color="CCCCCC"/>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134</w:t>
            </w:r>
          </w:p>
        </w:tc>
        <w:tc>
          <w:tcPr>
            <w:tcW w:w="1215" w:type="dxa"/>
            <w:tcBorders>
              <w:top w:val="single" w:sz="5" w:space="0" w:color="CCCCCC"/>
              <w:left w:val="single" w:sz="5" w:space="0" w:color="000000"/>
              <w:bottom w:val="single" w:sz="5" w:space="0" w:color="000000"/>
              <w:right w:val="single" w:sz="5" w:space="0" w:color="000000"/>
            </w:tcBorders>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324</w:t>
            </w:r>
          </w:p>
        </w:tc>
      </w:tr>
      <w:tr w:rsidR="00791768">
        <w:trPr>
          <w:cantSplit/>
          <w:tblHeader/>
        </w:trPr>
        <w:tc>
          <w:tcPr>
            <w:tcW w:w="10905" w:type="dxa"/>
            <w:gridSpan w:val="3"/>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b/>
              </w:rPr>
              <w:t>TOTAL</w:t>
            </w:r>
          </w:p>
        </w:tc>
        <w:tc>
          <w:tcPr>
            <w:tcW w:w="810" w:type="dxa"/>
            <w:tcBorders>
              <w:top w:val="single" w:sz="5" w:space="0" w:color="000000"/>
              <w:left w:val="single" w:sz="5" w:space="0" w:color="000000"/>
              <w:bottom w:val="single" w:sz="5" w:space="0" w:color="000000"/>
              <w:right w:val="single" w:sz="5" w:space="0" w:color="000000"/>
            </w:tcBorders>
            <w:shd w:val="clear" w:color="auto" w:fill="B7B7B7"/>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b/>
              </w:rPr>
              <w:t>2.049</w:t>
            </w:r>
          </w:p>
        </w:tc>
        <w:tc>
          <w:tcPr>
            <w:tcW w:w="750" w:type="dxa"/>
            <w:tcBorders>
              <w:top w:val="single" w:sz="5" w:space="0" w:color="000000"/>
              <w:left w:val="single" w:sz="5" w:space="0" w:color="CCCCCC"/>
              <w:bottom w:val="single" w:sz="5" w:space="0" w:color="000000"/>
              <w:right w:val="single" w:sz="5" w:space="0" w:color="000000"/>
            </w:tcBorders>
            <w:shd w:val="clear" w:color="auto" w:fill="B7B7B7"/>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b/>
              </w:rPr>
              <w:t>2.405</w:t>
            </w:r>
          </w:p>
        </w:tc>
        <w:tc>
          <w:tcPr>
            <w:tcW w:w="1020" w:type="dxa"/>
            <w:tcBorders>
              <w:top w:val="single" w:sz="5" w:space="0" w:color="000000"/>
              <w:left w:val="single" w:sz="5" w:space="0" w:color="CCCCCC"/>
              <w:bottom w:val="single" w:sz="5" w:space="0" w:color="000000"/>
              <w:right w:val="single" w:sz="5" w:space="0" w:color="000000"/>
            </w:tcBorders>
            <w:shd w:val="clear" w:color="auto" w:fill="B7B7B7"/>
            <w:tcMar>
              <w:top w:w="0" w:type="dxa"/>
              <w:left w:w="40" w:type="dxa"/>
              <w:bottom w:w="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b/>
              </w:rPr>
              <w:t>6.497</w:t>
            </w:r>
          </w:p>
        </w:tc>
        <w:tc>
          <w:tcPr>
            <w:tcW w:w="1215" w:type="dxa"/>
            <w:tcBorders>
              <w:top w:val="single" w:sz="4" w:space="0" w:color="000080"/>
              <w:left w:val="single" w:sz="4" w:space="0" w:color="000080"/>
              <w:bottom w:val="single" w:sz="4" w:space="0" w:color="000080"/>
              <w:right w:val="single" w:sz="4" w:space="0" w:color="000080"/>
            </w:tcBorders>
            <w:shd w:val="clear" w:color="auto" w:fill="B7B7B7"/>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rPr>
            </w:pPr>
            <w:r>
              <w:rPr>
                <w:rFonts w:ascii="Arial" w:eastAsia="Arial" w:hAnsi="Arial" w:cs="Arial"/>
                <w:b/>
              </w:rPr>
              <w:t>10.951</w:t>
            </w:r>
          </w:p>
        </w:tc>
      </w:tr>
    </w:tbl>
    <w:p w:rsidR="00791768" w:rsidRDefault="00791768">
      <w:pPr>
        <w:pStyle w:val="Normal1"/>
        <w:widowControl/>
        <w:pBdr>
          <w:top w:val="nil"/>
          <w:left w:val="nil"/>
          <w:bottom w:val="nil"/>
          <w:right w:val="nil"/>
          <w:between w:val="nil"/>
        </w:pBdr>
        <w:tabs>
          <w:tab w:val="left" w:pos="1004"/>
          <w:tab w:val="left" w:pos="107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hanging="2"/>
        <w:jc w:val="both"/>
        <w:rPr>
          <w:rFonts w:ascii="Arial" w:eastAsia="Arial" w:hAnsi="Arial" w:cs="Arial"/>
          <w:b/>
          <w:sz w:val="24"/>
          <w:szCs w:val="24"/>
        </w:rPr>
      </w:pPr>
    </w:p>
    <w:p w:rsidR="00791768" w:rsidRDefault="00D808D7">
      <w:pPr>
        <w:pStyle w:val="Normal1"/>
        <w:widowControl/>
        <w:pBdr>
          <w:top w:val="nil"/>
          <w:left w:val="nil"/>
          <w:bottom w:val="nil"/>
          <w:right w:val="nil"/>
          <w:between w:val="nil"/>
        </w:pBdr>
        <w:tabs>
          <w:tab w:val="left" w:pos="1004"/>
          <w:tab w:val="left" w:pos="107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hanging="2"/>
        <w:jc w:val="both"/>
        <w:rPr>
          <w:rFonts w:ascii="Arial" w:eastAsia="Arial" w:hAnsi="Arial" w:cs="Arial"/>
          <w:b/>
          <w:sz w:val="24"/>
          <w:szCs w:val="24"/>
        </w:rPr>
      </w:pPr>
      <w:r>
        <w:rPr>
          <w:rFonts w:ascii="Arial" w:eastAsia="Arial" w:hAnsi="Arial" w:cs="Arial"/>
          <w:b/>
          <w:sz w:val="24"/>
          <w:szCs w:val="24"/>
        </w:rPr>
        <w:t>Total geral de Alunos:</w:t>
      </w:r>
    </w:p>
    <w:tbl>
      <w:tblPr>
        <w:tblStyle w:val="ab"/>
        <w:tblW w:w="13410" w:type="dxa"/>
        <w:tblInd w:w="-10" w:type="dxa"/>
        <w:tblLayout w:type="fixed"/>
        <w:tblLook w:val="0000" w:firstRow="0" w:lastRow="0" w:firstColumn="0" w:lastColumn="0" w:noHBand="0" w:noVBand="0"/>
      </w:tblPr>
      <w:tblGrid>
        <w:gridCol w:w="8625"/>
        <w:gridCol w:w="4785"/>
      </w:tblGrid>
      <w:tr w:rsidR="00791768">
        <w:trPr>
          <w:cantSplit/>
          <w:trHeight w:val="659"/>
          <w:tblHeader/>
        </w:trPr>
        <w:tc>
          <w:tcPr>
            <w:tcW w:w="8625" w:type="dxa"/>
            <w:tcBorders>
              <w:top w:val="single" w:sz="4" w:space="0" w:color="000080"/>
              <w:left w:val="single" w:sz="4" w:space="0" w:color="000080"/>
              <w:bottom w:val="single" w:sz="4" w:space="0" w:color="000080"/>
            </w:tcBorders>
            <w:shd w:val="clear" w:color="auto" w:fill="FFFFFF"/>
            <w:vAlign w:val="center"/>
          </w:tcPr>
          <w:p w:rsidR="00791768" w:rsidRDefault="00791768">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b/>
                <w:sz w:val="24"/>
                <w:szCs w:val="24"/>
              </w:rPr>
            </w:pPr>
          </w:p>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b/>
                <w:sz w:val="24"/>
                <w:szCs w:val="24"/>
              </w:rPr>
            </w:pPr>
            <w:r>
              <w:rPr>
                <w:rFonts w:ascii="Arial" w:eastAsia="Arial" w:hAnsi="Arial" w:cs="Arial"/>
                <w:b/>
                <w:sz w:val="24"/>
                <w:szCs w:val="24"/>
              </w:rPr>
              <w:t xml:space="preserve">CEDIN - CEI - BANDA - ESCOLAS </w:t>
            </w:r>
          </w:p>
          <w:p w:rsidR="00791768" w:rsidRDefault="00791768">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rPr>
                <w:rFonts w:ascii="Arial" w:eastAsia="Arial" w:hAnsi="Arial" w:cs="Arial"/>
                <w:b/>
                <w:sz w:val="24"/>
                <w:szCs w:val="24"/>
              </w:rPr>
            </w:pPr>
          </w:p>
        </w:tc>
        <w:tc>
          <w:tcPr>
            <w:tcW w:w="4785" w:type="dxa"/>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rPr>
                <w:rFonts w:ascii="Arial" w:eastAsia="Arial" w:hAnsi="Arial" w:cs="Arial"/>
                <w:b/>
                <w:sz w:val="24"/>
                <w:szCs w:val="24"/>
              </w:rPr>
            </w:pPr>
          </w:p>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b/>
                <w:sz w:val="24"/>
                <w:szCs w:val="24"/>
              </w:rPr>
            </w:pPr>
            <w:r>
              <w:rPr>
                <w:rFonts w:ascii="Arial" w:eastAsia="Arial" w:hAnsi="Arial" w:cs="Arial"/>
                <w:b/>
                <w:sz w:val="24"/>
                <w:szCs w:val="24"/>
              </w:rPr>
              <w:t>38.560</w:t>
            </w:r>
          </w:p>
        </w:tc>
      </w:tr>
    </w:tbl>
    <w:p w:rsidR="00791768" w:rsidRDefault="00791768">
      <w:pPr>
        <w:pStyle w:val="Normal1"/>
        <w:pBdr>
          <w:top w:val="nil"/>
          <w:left w:val="nil"/>
          <w:bottom w:val="nil"/>
          <w:right w:val="nil"/>
          <w:between w:val="nil"/>
        </w:pBdr>
        <w:tabs>
          <w:tab w:val="left" w:pos="7349"/>
        </w:tabs>
        <w:spacing w:line="360" w:lineRule="auto"/>
        <w:ind w:hanging="2"/>
        <w:jc w:val="center"/>
        <w:rPr>
          <w:rFonts w:ascii="Arial" w:eastAsia="Arial" w:hAnsi="Arial" w:cs="Arial"/>
          <w:b/>
          <w:sz w:val="24"/>
          <w:szCs w:val="24"/>
        </w:rPr>
        <w:sectPr w:rsidR="00791768">
          <w:pgSz w:w="16838" w:h="11906" w:orient="landscape"/>
          <w:pgMar w:top="1842" w:right="850" w:bottom="1417" w:left="1700" w:header="1276" w:footer="0" w:gutter="0"/>
          <w:cols w:space="720"/>
        </w:sectPr>
      </w:pPr>
    </w:p>
    <w:p w:rsidR="00791768" w:rsidRDefault="00D808D7">
      <w:pPr>
        <w:pStyle w:val="Normal1"/>
        <w:pBdr>
          <w:top w:val="nil"/>
          <w:left w:val="nil"/>
          <w:bottom w:val="nil"/>
          <w:right w:val="nil"/>
          <w:between w:val="nil"/>
        </w:pBdr>
        <w:tabs>
          <w:tab w:val="left" w:pos="7349"/>
        </w:tabs>
        <w:spacing w:line="360" w:lineRule="auto"/>
        <w:ind w:hanging="2"/>
        <w:jc w:val="center"/>
        <w:rPr>
          <w:rFonts w:ascii="Arial" w:eastAsia="Arial" w:hAnsi="Arial" w:cs="Arial"/>
          <w:sz w:val="24"/>
          <w:szCs w:val="24"/>
        </w:rPr>
      </w:pPr>
      <w:r>
        <w:rPr>
          <w:rFonts w:ascii="Arial" w:eastAsia="Arial" w:hAnsi="Arial" w:cs="Arial"/>
          <w:b/>
          <w:sz w:val="24"/>
          <w:szCs w:val="24"/>
        </w:rPr>
        <w:lastRenderedPageBreak/>
        <w:t>ANEXO 2</w:t>
      </w:r>
    </w:p>
    <w:p w:rsidR="00791768" w:rsidRDefault="00791768">
      <w:pPr>
        <w:pStyle w:val="Normal1"/>
        <w:pBdr>
          <w:top w:val="nil"/>
          <w:left w:val="nil"/>
          <w:bottom w:val="nil"/>
          <w:right w:val="nil"/>
          <w:between w:val="nil"/>
        </w:pBdr>
        <w:spacing w:line="360" w:lineRule="auto"/>
        <w:ind w:hanging="2"/>
        <w:jc w:val="center"/>
        <w:rPr>
          <w:rFonts w:ascii="Arial" w:eastAsia="Arial" w:hAnsi="Arial" w:cs="Arial"/>
          <w:b/>
          <w:sz w:val="24"/>
          <w:szCs w:val="24"/>
        </w:rPr>
      </w:pP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b/>
          <w:sz w:val="24"/>
          <w:szCs w:val="24"/>
        </w:rPr>
      </w:pPr>
      <w:r>
        <w:rPr>
          <w:rFonts w:ascii="Arial" w:eastAsia="Arial" w:hAnsi="Arial" w:cs="Arial"/>
          <w:b/>
          <w:sz w:val="24"/>
          <w:szCs w:val="24"/>
        </w:rPr>
        <w:t>MODELOS DE CARDÁPIOS/REFEIÇÕES A SEREM SERVIDAS (PER CAPITAS)</w:t>
      </w:r>
    </w:p>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b/>
          <w:sz w:val="24"/>
          <w:szCs w:val="24"/>
        </w:rPr>
      </w:pP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b/>
          <w:sz w:val="24"/>
          <w:szCs w:val="24"/>
        </w:rPr>
      </w:pPr>
      <w:r>
        <w:rPr>
          <w:rFonts w:ascii="Arial" w:eastAsia="Arial" w:hAnsi="Arial" w:cs="Arial"/>
          <w:b/>
          <w:sz w:val="24"/>
          <w:szCs w:val="24"/>
        </w:rPr>
        <w:t>EDUCAÇÃO INFANTIL</w:t>
      </w:r>
    </w:p>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b/>
          <w:sz w:val="24"/>
          <w:szCs w:val="24"/>
        </w:rPr>
      </w:pPr>
    </w:p>
    <w:tbl>
      <w:tblPr>
        <w:tblStyle w:val="ac"/>
        <w:tblW w:w="9705" w:type="dxa"/>
        <w:tblInd w:w="-40" w:type="dxa"/>
        <w:tblLayout w:type="fixed"/>
        <w:tblLook w:val="0000" w:firstRow="0" w:lastRow="0" w:firstColumn="0" w:lastColumn="0" w:noHBand="0" w:noVBand="0"/>
      </w:tblPr>
      <w:tblGrid>
        <w:gridCol w:w="1284"/>
        <w:gridCol w:w="2106"/>
        <w:gridCol w:w="3090"/>
        <w:gridCol w:w="3225"/>
      </w:tblGrid>
      <w:tr w:rsidR="00791768">
        <w:trPr>
          <w:cantSplit/>
          <w:tblHeader/>
        </w:trPr>
        <w:tc>
          <w:tcPr>
            <w:tcW w:w="9704" w:type="dxa"/>
            <w:gridSpan w:val="4"/>
            <w:tcBorders>
              <w:top w:val="single" w:sz="4" w:space="0" w:color="000080"/>
              <w:left w:val="single" w:sz="4" w:space="0" w:color="000080"/>
              <w:bottom w:val="single" w:sz="4" w:space="0" w:color="000080"/>
              <w:right w:val="single" w:sz="4" w:space="0" w:color="000080"/>
            </w:tcBorders>
            <w:shd w:val="clear" w:color="auto" w:fill="C0C0C0"/>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b/>
                <w:sz w:val="24"/>
                <w:szCs w:val="24"/>
              </w:rPr>
              <w:t>Cardápio Berçário 1 – LANCHE DA MANHÃ 1</w:t>
            </w:r>
          </w:p>
        </w:tc>
      </w:tr>
      <w:tr w:rsidR="00791768">
        <w:trPr>
          <w:cantSplit/>
          <w:trHeight w:val="734"/>
          <w:tblHeader/>
        </w:trPr>
        <w:tc>
          <w:tcPr>
            <w:tcW w:w="1283" w:type="dxa"/>
            <w:tcBorders>
              <w:top w:val="single" w:sz="4" w:space="0" w:color="000080"/>
              <w:left w:val="single" w:sz="4" w:space="0" w:color="000080"/>
              <w:bottom w:val="single" w:sz="4" w:space="0" w:color="00000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Dia</w:t>
            </w:r>
          </w:p>
        </w:tc>
        <w:tc>
          <w:tcPr>
            <w:tcW w:w="2106" w:type="dxa"/>
            <w:tcBorders>
              <w:top w:val="single" w:sz="4" w:space="0" w:color="000080"/>
              <w:left w:val="single" w:sz="4" w:space="0" w:color="000080"/>
              <w:bottom w:val="single" w:sz="6" w:space="0" w:color="00000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Composição</w:t>
            </w:r>
          </w:p>
        </w:tc>
        <w:tc>
          <w:tcPr>
            <w:tcW w:w="3090" w:type="dxa"/>
            <w:tcBorders>
              <w:top w:val="single" w:sz="4" w:space="0" w:color="000080"/>
              <w:left w:val="single" w:sz="4" w:space="0" w:color="000080"/>
              <w:bottom w:val="single" w:sz="4" w:space="0" w:color="00000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Alimentos</w:t>
            </w:r>
          </w:p>
        </w:tc>
        <w:tc>
          <w:tcPr>
            <w:tcW w:w="3225" w:type="dxa"/>
            <w:tcBorders>
              <w:top w:val="single" w:sz="4" w:space="0" w:color="000080"/>
              <w:left w:val="single" w:sz="4" w:space="0" w:color="000080"/>
              <w:bottom w:val="single" w:sz="6" w:space="0" w:color="000000"/>
              <w:right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PORCIONAMENTO</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per capita (pronto para servir)</w:t>
            </w:r>
          </w:p>
        </w:tc>
      </w:tr>
      <w:tr w:rsidR="00791768">
        <w:trPr>
          <w:cantSplit/>
          <w:trHeight w:val="170"/>
          <w:tblHeader/>
        </w:trPr>
        <w:tc>
          <w:tcPr>
            <w:tcW w:w="1283" w:type="dxa"/>
            <w:tcBorders>
              <w:top w:val="single" w:sz="4" w:space="0" w:color="000000"/>
              <w:left w:val="single" w:sz="4" w:space="0" w:color="000000"/>
              <w:bottom w:val="single" w:sz="4" w:space="0" w:color="000000"/>
              <w:right w:val="single" w:sz="6" w:space="0" w:color="000000"/>
            </w:tcBorders>
            <w:shd w:val="clear" w:color="auto" w:fill="FFFFFF"/>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Segunda</w:t>
            </w:r>
          </w:p>
        </w:tc>
        <w:tc>
          <w:tcPr>
            <w:tcW w:w="2106"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Fruta raspada</w:t>
            </w:r>
          </w:p>
        </w:tc>
        <w:tc>
          <w:tcPr>
            <w:tcW w:w="3090" w:type="dxa"/>
            <w:tcBorders>
              <w:top w:val="single" w:sz="4" w:space="0" w:color="000000"/>
              <w:left w:val="single" w:sz="6" w:space="0" w:color="000000"/>
              <w:bottom w:val="single" w:sz="4" w:space="0" w:color="000000"/>
              <w:right w:val="single" w:sz="6" w:space="0" w:color="000000"/>
            </w:tcBorders>
            <w:shd w:val="clear" w:color="auto" w:fill="FFFFF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Maçã</w:t>
            </w:r>
          </w:p>
        </w:tc>
        <w:tc>
          <w:tcPr>
            <w:tcW w:w="3225"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50g</w:t>
            </w:r>
          </w:p>
        </w:tc>
      </w:tr>
      <w:tr w:rsidR="00791768">
        <w:trPr>
          <w:cantSplit/>
          <w:trHeight w:val="170"/>
          <w:tblHeader/>
        </w:trPr>
        <w:tc>
          <w:tcPr>
            <w:tcW w:w="1283" w:type="dxa"/>
            <w:tcBorders>
              <w:top w:val="single" w:sz="4" w:space="0" w:color="000000"/>
              <w:left w:val="single" w:sz="4" w:space="0" w:color="000000"/>
              <w:bottom w:val="single" w:sz="4" w:space="0" w:color="000000"/>
              <w:right w:val="single" w:sz="6" w:space="0" w:color="000000"/>
            </w:tcBorders>
            <w:shd w:val="clear" w:color="auto" w:fill="FFFFFF"/>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Terça</w:t>
            </w:r>
          </w:p>
        </w:tc>
        <w:tc>
          <w:tcPr>
            <w:tcW w:w="2106"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Fruta amassada</w:t>
            </w:r>
          </w:p>
        </w:tc>
        <w:tc>
          <w:tcPr>
            <w:tcW w:w="3090" w:type="dxa"/>
            <w:tcBorders>
              <w:top w:val="single" w:sz="4" w:space="0" w:color="000000"/>
              <w:left w:val="single" w:sz="6" w:space="0" w:color="000000"/>
              <w:bottom w:val="single" w:sz="4" w:space="0" w:color="000000"/>
              <w:right w:val="single" w:sz="6" w:space="0" w:color="000000"/>
            </w:tcBorders>
            <w:shd w:val="clear" w:color="auto" w:fill="FFFFF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Mamão com laranja</w:t>
            </w:r>
          </w:p>
        </w:tc>
        <w:tc>
          <w:tcPr>
            <w:tcW w:w="3225"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50g</w:t>
            </w:r>
          </w:p>
        </w:tc>
      </w:tr>
      <w:tr w:rsidR="00791768">
        <w:trPr>
          <w:cantSplit/>
          <w:trHeight w:val="170"/>
          <w:tblHeader/>
        </w:trPr>
        <w:tc>
          <w:tcPr>
            <w:tcW w:w="1283" w:type="dxa"/>
            <w:tcBorders>
              <w:top w:val="single" w:sz="4" w:space="0" w:color="000000"/>
              <w:left w:val="single" w:sz="4" w:space="0" w:color="000000"/>
              <w:bottom w:val="single" w:sz="4" w:space="0" w:color="000000"/>
              <w:right w:val="single" w:sz="6" w:space="0" w:color="000000"/>
            </w:tcBorders>
            <w:shd w:val="clear" w:color="auto" w:fill="FFFFFF"/>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Quarta</w:t>
            </w:r>
          </w:p>
        </w:tc>
        <w:tc>
          <w:tcPr>
            <w:tcW w:w="2106"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Fruta amassada</w:t>
            </w:r>
          </w:p>
        </w:tc>
        <w:tc>
          <w:tcPr>
            <w:tcW w:w="3090" w:type="dxa"/>
            <w:tcBorders>
              <w:top w:val="single" w:sz="4" w:space="0" w:color="000000"/>
              <w:left w:val="single" w:sz="6" w:space="0" w:color="000000"/>
              <w:bottom w:val="single" w:sz="4" w:space="0" w:color="000000"/>
              <w:right w:val="single" w:sz="6" w:space="0" w:color="000000"/>
            </w:tcBorders>
            <w:shd w:val="clear" w:color="auto" w:fill="FFFFF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Banana</w:t>
            </w:r>
          </w:p>
        </w:tc>
        <w:tc>
          <w:tcPr>
            <w:tcW w:w="3225"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50g</w:t>
            </w:r>
          </w:p>
        </w:tc>
      </w:tr>
      <w:tr w:rsidR="00791768">
        <w:trPr>
          <w:cantSplit/>
          <w:trHeight w:val="170"/>
          <w:tblHeader/>
        </w:trPr>
        <w:tc>
          <w:tcPr>
            <w:tcW w:w="1283" w:type="dxa"/>
            <w:tcBorders>
              <w:top w:val="single" w:sz="4" w:space="0" w:color="000000"/>
              <w:left w:val="single" w:sz="4" w:space="0" w:color="000000"/>
              <w:bottom w:val="single" w:sz="4" w:space="0" w:color="000000"/>
              <w:right w:val="single" w:sz="6" w:space="0" w:color="000000"/>
            </w:tcBorders>
            <w:shd w:val="clear" w:color="auto" w:fill="FFFFFF"/>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Quinta</w:t>
            </w:r>
          </w:p>
        </w:tc>
        <w:tc>
          <w:tcPr>
            <w:tcW w:w="2106"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Fruta amassada</w:t>
            </w:r>
          </w:p>
        </w:tc>
        <w:tc>
          <w:tcPr>
            <w:tcW w:w="3090" w:type="dxa"/>
            <w:tcBorders>
              <w:top w:val="single" w:sz="4" w:space="0" w:color="000000"/>
              <w:left w:val="single" w:sz="6" w:space="0" w:color="000000"/>
              <w:bottom w:val="single" w:sz="4" w:space="0" w:color="000000"/>
              <w:right w:val="single" w:sz="6" w:space="0" w:color="000000"/>
            </w:tcBorders>
            <w:shd w:val="clear" w:color="auto" w:fill="FFFFF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Pera</w:t>
            </w:r>
          </w:p>
        </w:tc>
        <w:tc>
          <w:tcPr>
            <w:tcW w:w="3225"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50g</w:t>
            </w:r>
          </w:p>
        </w:tc>
      </w:tr>
      <w:tr w:rsidR="00791768">
        <w:trPr>
          <w:cantSplit/>
          <w:trHeight w:val="170"/>
          <w:tblHeader/>
        </w:trPr>
        <w:tc>
          <w:tcPr>
            <w:tcW w:w="1283" w:type="dxa"/>
            <w:tcBorders>
              <w:top w:val="single" w:sz="4" w:space="0" w:color="000000"/>
              <w:left w:val="single" w:sz="4" w:space="0" w:color="000000"/>
              <w:bottom w:val="single" w:sz="4" w:space="0" w:color="000000"/>
              <w:right w:val="single" w:sz="6" w:space="0" w:color="000000"/>
            </w:tcBorders>
            <w:shd w:val="clear" w:color="auto" w:fill="FFFFFF"/>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Sexta</w:t>
            </w:r>
          </w:p>
        </w:tc>
        <w:tc>
          <w:tcPr>
            <w:tcW w:w="2106"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Fruta amassada</w:t>
            </w:r>
          </w:p>
        </w:tc>
        <w:tc>
          <w:tcPr>
            <w:tcW w:w="3090" w:type="dxa"/>
            <w:tcBorders>
              <w:top w:val="single" w:sz="4" w:space="0" w:color="000000"/>
              <w:left w:val="single" w:sz="6" w:space="0" w:color="000000"/>
              <w:bottom w:val="single" w:sz="4" w:space="0" w:color="000000"/>
              <w:right w:val="single" w:sz="6" w:space="0" w:color="000000"/>
            </w:tcBorders>
            <w:shd w:val="clear" w:color="auto" w:fill="FFFFF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Banana com Abacate</w:t>
            </w:r>
          </w:p>
        </w:tc>
        <w:tc>
          <w:tcPr>
            <w:tcW w:w="3225"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50g</w:t>
            </w:r>
          </w:p>
        </w:tc>
      </w:tr>
    </w:tbl>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b/>
          <w:sz w:val="24"/>
          <w:szCs w:val="24"/>
        </w:rPr>
      </w:pPr>
    </w:p>
    <w:tbl>
      <w:tblPr>
        <w:tblStyle w:val="ad"/>
        <w:tblW w:w="9720" w:type="dxa"/>
        <w:tblInd w:w="-40" w:type="dxa"/>
        <w:tblLayout w:type="fixed"/>
        <w:tblLook w:val="0000" w:firstRow="0" w:lastRow="0" w:firstColumn="0" w:lastColumn="0" w:noHBand="0" w:noVBand="0"/>
      </w:tblPr>
      <w:tblGrid>
        <w:gridCol w:w="1302"/>
        <w:gridCol w:w="1878"/>
        <w:gridCol w:w="3885"/>
        <w:gridCol w:w="2655"/>
      </w:tblGrid>
      <w:tr w:rsidR="00791768">
        <w:trPr>
          <w:cantSplit/>
          <w:tblHeader/>
        </w:trPr>
        <w:tc>
          <w:tcPr>
            <w:tcW w:w="9719" w:type="dxa"/>
            <w:gridSpan w:val="4"/>
            <w:tcBorders>
              <w:top w:val="single" w:sz="4" w:space="0" w:color="000080"/>
              <w:left w:val="single" w:sz="4" w:space="0" w:color="000080"/>
              <w:bottom w:val="single" w:sz="4" w:space="0" w:color="000080"/>
              <w:right w:val="single" w:sz="4" w:space="0" w:color="000080"/>
            </w:tcBorders>
            <w:shd w:val="clear" w:color="auto" w:fill="C0C0C0"/>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b/>
                <w:sz w:val="24"/>
                <w:szCs w:val="24"/>
              </w:rPr>
              <w:t>Cardápio Berçário 1 – LANCHE DA MANHÃ 2</w:t>
            </w:r>
          </w:p>
        </w:tc>
      </w:tr>
      <w:tr w:rsidR="00791768">
        <w:trPr>
          <w:cantSplit/>
          <w:tblHeader/>
        </w:trPr>
        <w:tc>
          <w:tcPr>
            <w:tcW w:w="1301" w:type="dxa"/>
            <w:tcBorders>
              <w:top w:val="single" w:sz="4" w:space="0" w:color="000080"/>
              <w:left w:val="single" w:sz="4" w:space="0" w:color="000080"/>
              <w:bottom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Dia</w:t>
            </w:r>
          </w:p>
        </w:tc>
        <w:tc>
          <w:tcPr>
            <w:tcW w:w="1878" w:type="dxa"/>
            <w:tcBorders>
              <w:top w:val="single" w:sz="4" w:space="0" w:color="000080"/>
              <w:left w:val="single" w:sz="4" w:space="0" w:color="000080"/>
              <w:bottom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Composição</w:t>
            </w:r>
          </w:p>
        </w:tc>
        <w:tc>
          <w:tcPr>
            <w:tcW w:w="3885" w:type="dxa"/>
            <w:tcBorders>
              <w:top w:val="single" w:sz="4" w:space="0" w:color="000080"/>
              <w:left w:val="single" w:sz="4" w:space="0" w:color="000080"/>
              <w:bottom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Alimentos</w:t>
            </w:r>
          </w:p>
        </w:tc>
        <w:tc>
          <w:tcPr>
            <w:tcW w:w="2655" w:type="dxa"/>
            <w:tcBorders>
              <w:top w:val="single" w:sz="4" w:space="0" w:color="000080"/>
              <w:left w:val="single" w:sz="4" w:space="0" w:color="000080"/>
              <w:bottom w:val="single" w:sz="4" w:space="0" w:color="000080"/>
              <w:right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PORCIONAMENTO - per capita (pronto para servir)</w:t>
            </w:r>
          </w:p>
        </w:tc>
      </w:tr>
      <w:tr w:rsidR="00791768">
        <w:trPr>
          <w:cantSplit/>
          <w:trHeight w:val="23"/>
          <w:tblHeader/>
        </w:trPr>
        <w:tc>
          <w:tcPr>
            <w:tcW w:w="1301"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Segunda</w:t>
            </w:r>
          </w:p>
        </w:tc>
        <w:tc>
          <w:tcPr>
            <w:tcW w:w="1878" w:type="dxa"/>
            <w:tcBorders>
              <w:top w:val="single" w:sz="6" w:space="0" w:color="000080"/>
              <w:left w:val="single" w:sz="6" w:space="0" w:color="000080"/>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Leite Materno</w:t>
            </w:r>
          </w:p>
        </w:tc>
        <w:tc>
          <w:tcPr>
            <w:tcW w:w="3885" w:type="dxa"/>
            <w:tcBorders>
              <w:top w:val="single" w:sz="6" w:space="0" w:color="000080"/>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Leite Materno</w:t>
            </w:r>
          </w:p>
        </w:tc>
        <w:tc>
          <w:tcPr>
            <w:tcW w:w="2655" w:type="dxa"/>
            <w:tcBorders>
              <w:top w:val="single" w:sz="6" w:space="0" w:color="000080"/>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Livre demanda</w:t>
            </w:r>
          </w:p>
        </w:tc>
      </w:tr>
      <w:tr w:rsidR="00791768">
        <w:trPr>
          <w:cantSplit/>
          <w:trHeight w:val="211"/>
          <w:tblHeader/>
        </w:trPr>
        <w:tc>
          <w:tcPr>
            <w:tcW w:w="1301"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Terça</w:t>
            </w:r>
          </w:p>
        </w:tc>
        <w:tc>
          <w:tcPr>
            <w:tcW w:w="1878" w:type="dxa"/>
            <w:tcBorders>
              <w:top w:val="single" w:sz="6" w:space="0" w:color="CCCCCC"/>
              <w:left w:val="single" w:sz="6" w:space="0" w:color="000080"/>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Leite Materno</w:t>
            </w:r>
          </w:p>
        </w:tc>
        <w:tc>
          <w:tcPr>
            <w:tcW w:w="3885"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Leite Materno</w:t>
            </w:r>
          </w:p>
        </w:tc>
        <w:tc>
          <w:tcPr>
            <w:tcW w:w="2655"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Livre demanda</w:t>
            </w:r>
          </w:p>
        </w:tc>
      </w:tr>
      <w:tr w:rsidR="00791768">
        <w:trPr>
          <w:cantSplit/>
          <w:trHeight w:val="170"/>
          <w:tblHeader/>
        </w:trPr>
        <w:tc>
          <w:tcPr>
            <w:tcW w:w="1301"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Quarta</w:t>
            </w:r>
          </w:p>
        </w:tc>
        <w:tc>
          <w:tcPr>
            <w:tcW w:w="1878" w:type="dxa"/>
            <w:tcBorders>
              <w:top w:val="single" w:sz="6" w:space="0" w:color="CCCCCC"/>
              <w:left w:val="single" w:sz="6" w:space="0" w:color="000080"/>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Leite Materno</w:t>
            </w:r>
          </w:p>
        </w:tc>
        <w:tc>
          <w:tcPr>
            <w:tcW w:w="3885"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Leite Materno</w:t>
            </w:r>
          </w:p>
        </w:tc>
        <w:tc>
          <w:tcPr>
            <w:tcW w:w="2655"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Livre demanda</w:t>
            </w:r>
          </w:p>
        </w:tc>
      </w:tr>
      <w:tr w:rsidR="00791768">
        <w:trPr>
          <w:cantSplit/>
          <w:trHeight w:val="23"/>
          <w:tblHeader/>
        </w:trPr>
        <w:tc>
          <w:tcPr>
            <w:tcW w:w="1301"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Quinta</w:t>
            </w:r>
          </w:p>
        </w:tc>
        <w:tc>
          <w:tcPr>
            <w:tcW w:w="1878" w:type="dxa"/>
            <w:tcBorders>
              <w:top w:val="single" w:sz="6" w:space="0" w:color="CCCCCC"/>
              <w:left w:val="single" w:sz="6" w:space="0" w:color="000080"/>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Leite Materno</w:t>
            </w:r>
          </w:p>
        </w:tc>
        <w:tc>
          <w:tcPr>
            <w:tcW w:w="3885"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Leite Materno</w:t>
            </w:r>
          </w:p>
        </w:tc>
        <w:tc>
          <w:tcPr>
            <w:tcW w:w="2655"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Livre demanda</w:t>
            </w:r>
          </w:p>
        </w:tc>
      </w:tr>
      <w:tr w:rsidR="00791768">
        <w:trPr>
          <w:cantSplit/>
          <w:trHeight w:val="23"/>
          <w:tblHeader/>
        </w:trPr>
        <w:tc>
          <w:tcPr>
            <w:tcW w:w="1301"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Sexta</w:t>
            </w:r>
          </w:p>
        </w:tc>
        <w:tc>
          <w:tcPr>
            <w:tcW w:w="1878" w:type="dxa"/>
            <w:tcBorders>
              <w:top w:val="single" w:sz="6" w:space="0" w:color="CCCCCC"/>
              <w:left w:val="single" w:sz="6" w:space="0" w:color="000080"/>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Leite Materno</w:t>
            </w:r>
          </w:p>
        </w:tc>
        <w:tc>
          <w:tcPr>
            <w:tcW w:w="3885"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Leite Materno</w:t>
            </w:r>
          </w:p>
        </w:tc>
        <w:tc>
          <w:tcPr>
            <w:tcW w:w="2655"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Livre demanda</w:t>
            </w:r>
          </w:p>
        </w:tc>
      </w:tr>
    </w:tbl>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b/>
          <w:sz w:val="24"/>
          <w:szCs w:val="24"/>
        </w:rPr>
      </w:pPr>
    </w:p>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b/>
          <w:sz w:val="24"/>
          <w:szCs w:val="24"/>
        </w:rPr>
      </w:pPr>
    </w:p>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b/>
          <w:sz w:val="24"/>
          <w:szCs w:val="24"/>
        </w:rPr>
      </w:pPr>
    </w:p>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b/>
          <w:sz w:val="24"/>
          <w:szCs w:val="24"/>
        </w:rPr>
      </w:pPr>
    </w:p>
    <w:tbl>
      <w:tblPr>
        <w:tblStyle w:val="ae"/>
        <w:tblW w:w="9705" w:type="dxa"/>
        <w:tblInd w:w="-40" w:type="dxa"/>
        <w:tblLayout w:type="fixed"/>
        <w:tblLook w:val="0000" w:firstRow="0" w:lastRow="0" w:firstColumn="0" w:lastColumn="0" w:noHBand="0" w:noVBand="0"/>
      </w:tblPr>
      <w:tblGrid>
        <w:gridCol w:w="1230"/>
        <w:gridCol w:w="3270"/>
        <w:gridCol w:w="2610"/>
        <w:gridCol w:w="2595"/>
      </w:tblGrid>
      <w:tr w:rsidR="00791768">
        <w:trPr>
          <w:cantSplit/>
          <w:tblHeader/>
        </w:trPr>
        <w:tc>
          <w:tcPr>
            <w:tcW w:w="9705" w:type="dxa"/>
            <w:gridSpan w:val="4"/>
            <w:tcBorders>
              <w:top w:val="single" w:sz="4" w:space="0" w:color="000080"/>
              <w:left w:val="single" w:sz="4" w:space="0" w:color="000080"/>
              <w:bottom w:val="single" w:sz="4" w:space="0" w:color="000080"/>
              <w:right w:val="single" w:sz="4" w:space="0" w:color="000080"/>
            </w:tcBorders>
            <w:shd w:val="clear" w:color="auto" w:fill="C0C0C0"/>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b/>
                <w:sz w:val="24"/>
                <w:szCs w:val="24"/>
              </w:rPr>
              <w:lastRenderedPageBreak/>
              <w:t>Cardápio Berçário 1 – LANCHE DA MANHÃ 2</w:t>
            </w:r>
          </w:p>
        </w:tc>
      </w:tr>
      <w:tr w:rsidR="00791768">
        <w:trPr>
          <w:cantSplit/>
          <w:tblHeader/>
        </w:trPr>
        <w:tc>
          <w:tcPr>
            <w:tcW w:w="1230" w:type="dxa"/>
            <w:tcBorders>
              <w:top w:val="single" w:sz="4" w:space="0" w:color="000080"/>
              <w:left w:val="single" w:sz="4" w:space="0" w:color="000080"/>
              <w:bottom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Dia</w:t>
            </w:r>
          </w:p>
        </w:tc>
        <w:tc>
          <w:tcPr>
            <w:tcW w:w="3270" w:type="dxa"/>
            <w:tcBorders>
              <w:top w:val="single" w:sz="4" w:space="0" w:color="000080"/>
              <w:left w:val="single" w:sz="4" w:space="0" w:color="000080"/>
              <w:bottom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Composição</w:t>
            </w:r>
          </w:p>
        </w:tc>
        <w:tc>
          <w:tcPr>
            <w:tcW w:w="2610" w:type="dxa"/>
            <w:tcBorders>
              <w:top w:val="single" w:sz="4" w:space="0" w:color="000080"/>
              <w:left w:val="single" w:sz="4" w:space="0" w:color="000080"/>
              <w:bottom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Alimentos</w:t>
            </w:r>
          </w:p>
        </w:tc>
        <w:tc>
          <w:tcPr>
            <w:tcW w:w="2595" w:type="dxa"/>
            <w:tcBorders>
              <w:top w:val="single" w:sz="4" w:space="0" w:color="000080"/>
              <w:left w:val="single" w:sz="4" w:space="0" w:color="000080"/>
              <w:bottom w:val="single" w:sz="4" w:space="0" w:color="000080"/>
              <w:right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PORCIONAMENTO - per capita (pronto para servir)</w:t>
            </w:r>
          </w:p>
        </w:tc>
      </w:tr>
      <w:tr w:rsidR="00791768">
        <w:trPr>
          <w:cantSplit/>
          <w:trHeight w:val="170"/>
          <w:tblHeader/>
        </w:trPr>
        <w:tc>
          <w:tcPr>
            <w:tcW w:w="1230" w:type="dxa"/>
            <w:tcBorders>
              <w:top w:val="single" w:sz="6" w:space="0" w:color="000080"/>
              <w:left w:val="single" w:sz="6" w:space="0" w:color="000080"/>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Segunda</w:t>
            </w:r>
          </w:p>
        </w:tc>
        <w:tc>
          <w:tcPr>
            <w:tcW w:w="3270" w:type="dxa"/>
            <w:tcBorders>
              <w:top w:val="single" w:sz="6" w:space="0" w:color="000080"/>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Fórmula infantil</w:t>
            </w:r>
          </w:p>
        </w:tc>
        <w:tc>
          <w:tcPr>
            <w:tcW w:w="2610" w:type="dxa"/>
            <w:tcBorders>
              <w:top w:val="single" w:sz="6" w:space="0" w:color="000080"/>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Fórmula infantil</w:t>
            </w:r>
          </w:p>
        </w:tc>
        <w:tc>
          <w:tcPr>
            <w:tcW w:w="2595" w:type="dxa"/>
            <w:tcBorders>
              <w:top w:val="single" w:sz="6" w:space="0" w:color="000080"/>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180 ml</w:t>
            </w:r>
          </w:p>
        </w:tc>
      </w:tr>
      <w:tr w:rsidR="00791768">
        <w:trPr>
          <w:cantSplit/>
          <w:trHeight w:val="170"/>
          <w:tblHeader/>
        </w:trPr>
        <w:tc>
          <w:tcPr>
            <w:tcW w:w="1230" w:type="dxa"/>
            <w:tcBorders>
              <w:top w:val="single" w:sz="6" w:space="0" w:color="CCCCCC"/>
              <w:left w:val="single" w:sz="6" w:space="0" w:color="000080"/>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Terça</w:t>
            </w:r>
          </w:p>
        </w:tc>
        <w:tc>
          <w:tcPr>
            <w:tcW w:w="3270"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Fórmula infantil</w:t>
            </w:r>
          </w:p>
        </w:tc>
        <w:tc>
          <w:tcPr>
            <w:tcW w:w="2610"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Fórmula infantil</w:t>
            </w:r>
          </w:p>
        </w:tc>
        <w:tc>
          <w:tcPr>
            <w:tcW w:w="2595"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180 ml</w:t>
            </w:r>
          </w:p>
        </w:tc>
      </w:tr>
      <w:tr w:rsidR="00791768">
        <w:trPr>
          <w:cantSplit/>
          <w:trHeight w:val="170"/>
          <w:tblHeader/>
        </w:trPr>
        <w:tc>
          <w:tcPr>
            <w:tcW w:w="1230" w:type="dxa"/>
            <w:tcBorders>
              <w:top w:val="single" w:sz="6" w:space="0" w:color="CCCCCC"/>
              <w:left w:val="single" w:sz="6" w:space="0" w:color="000080"/>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Quarta</w:t>
            </w:r>
          </w:p>
        </w:tc>
        <w:tc>
          <w:tcPr>
            <w:tcW w:w="3270"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Fórmula infantil</w:t>
            </w:r>
          </w:p>
        </w:tc>
        <w:tc>
          <w:tcPr>
            <w:tcW w:w="2610"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Fórmula infantil</w:t>
            </w:r>
          </w:p>
        </w:tc>
        <w:tc>
          <w:tcPr>
            <w:tcW w:w="2595"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180 ml</w:t>
            </w:r>
          </w:p>
        </w:tc>
      </w:tr>
      <w:tr w:rsidR="00791768">
        <w:trPr>
          <w:cantSplit/>
          <w:trHeight w:val="170"/>
          <w:tblHeader/>
        </w:trPr>
        <w:tc>
          <w:tcPr>
            <w:tcW w:w="1230" w:type="dxa"/>
            <w:tcBorders>
              <w:top w:val="single" w:sz="6" w:space="0" w:color="CCCCCC"/>
              <w:left w:val="single" w:sz="6" w:space="0" w:color="000080"/>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Quinta</w:t>
            </w:r>
          </w:p>
        </w:tc>
        <w:tc>
          <w:tcPr>
            <w:tcW w:w="3270"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Fórmula infantil</w:t>
            </w:r>
          </w:p>
        </w:tc>
        <w:tc>
          <w:tcPr>
            <w:tcW w:w="2610"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Fórmula infantil</w:t>
            </w:r>
          </w:p>
        </w:tc>
        <w:tc>
          <w:tcPr>
            <w:tcW w:w="2595"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180 ml</w:t>
            </w:r>
          </w:p>
        </w:tc>
      </w:tr>
      <w:tr w:rsidR="00791768">
        <w:trPr>
          <w:cantSplit/>
          <w:trHeight w:val="170"/>
          <w:tblHeader/>
        </w:trPr>
        <w:tc>
          <w:tcPr>
            <w:tcW w:w="1230" w:type="dxa"/>
            <w:tcBorders>
              <w:top w:val="single" w:sz="6" w:space="0" w:color="CCCCCC"/>
              <w:left w:val="single" w:sz="6" w:space="0" w:color="000080"/>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Sexta</w:t>
            </w:r>
          </w:p>
        </w:tc>
        <w:tc>
          <w:tcPr>
            <w:tcW w:w="3270"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Fórmula infantil</w:t>
            </w:r>
          </w:p>
        </w:tc>
        <w:tc>
          <w:tcPr>
            <w:tcW w:w="2610"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Fórmula infantil</w:t>
            </w:r>
          </w:p>
        </w:tc>
        <w:tc>
          <w:tcPr>
            <w:tcW w:w="2595"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180 ml</w:t>
            </w:r>
          </w:p>
        </w:tc>
      </w:tr>
    </w:tbl>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b/>
          <w:sz w:val="24"/>
          <w:szCs w:val="24"/>
        </w:rPr>
      </w:pPr>
    </w:p>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b/>
          <w:sz w:val="24"/>
          <w:szCs w:val="24"/>
        </w:rPr>
      </w:pPr>
    </w:p>
    <w:tbl>
      <w:tblPr>
        <w:tblStyle w:val="af"/>
        <w:tblW w:w="9705" w:type="dxa"/>
        <w:tblInd w:w="-40" w:type="dxa"/>
        <w:tblLayout w:type="fixed"/>
        <w:tblLook w:val="0000" w:firstRow="0" w:lastRow="0" w:firstColumn="0" w:lastColumn="0" w:noHBand="0" w:noVBand="0"/>
      </w:tblPr>
      <w:tblGrid>
        <w:gridCol w:w="1170"/>
        <w:gridCol w:w="3330"/>
        <w:gridCol w:w="2610"/>
        <w:gridCol w:w="2595"/>
      </w:tblGrid>
      <w:tr w:rsidR="00791768">
        <w:trPr>
          <w:cantSplit/>
          <w:trHeight w:val="23"/>
          <w:tblHeader/>
        </w:trPr>
        <w:tc>
          <w:tcPr>
            <w:tcW w:w="9705" w:type="dxa"/>
            <w:gridSpan w:val="4"/>
            <w:tcBorders>
              <w:top w:val="single" w:sz="4" w:space="0" w:color="000080"/>
              <w:left w:val="single" w:sz="4" w:space="0" w:color="000080"/>
              <w:bottom w:val="single" w:sz="4" w:space="0" w:color="000080"/>
              <w:right w:val="single" w:sz="4" w:space="0" w:color="000080"/>
            </w:tcBorders>
            <w:shd w:val="clear" w:color="auto" w:fill="C0C0C0"/>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b/>
                <w:sz w:val="24"/>
                <w:szCs w:val="24"/>
              </w:rPr>
              <w:t>Cardápio Berçário 1 - ALMOÇO</w:t>
            </w:r>
          </w:p>
        </w:tc>
      </w:tr>
      <w:tr w:rsidR="00791768">
        <w:trPr>
          <w:cantSplit/>
          <w:trHeight w:val="23"/>
          <w:tblHeader/>
        </w:trPr>
        <w:tc>
          <w:tcPr>
            <w:tcW w:w="1170" w:type="dxa"/>
            <w:tcBorders>
              <w:top w:val="single" w:sz="4" w:space="0" w:color="000080"/>
              <w:left w:val="single" w:sz="4" w:space="0" w:color="000080"/>
              <w:bottom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b/>
                <w:sz w:val="24"/>
                <w:szCs w:val="24"/>
              </w:rPr>
              <w:t>Dia</w:t>
            </w:r>
          </w:p>
        </w:tc>
        <w:tc>
          <w:tcPr>
            <w:tcW w:w="3330" w:type="dxa"/>
            <w:tcBorders>
              <w:top w:val="single" w:sz="4" w:space="0" w:color="000080"/>
              <w:left w:val="single" w:sz="4" w:space="0" w:color="000080"/>
              <w:bottom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b/>
                <w:sz w:val="24"/>
                <w:szCs w:val="24"/>
              </w:rPr>
              <w:t>Composição</w:t>
            </w:r>
          </w:p>
        </w:tc>
        <w:tc>
          <w:tcPr>
            <w:tcW w:w="2610" w:type="dxa"/>
            <w:tcBorders>
              <w:top w:val="single" w:sz="4" w:space="0" w:color="000080"/>
              <w:left w:val="single" w:sz="4" w:space="0" w:color="000080"/>
              <w:bottom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vertAlign w:val="superscript"/>
              </w:rPr>
            </w:pPr>
            <w:r>
              <w:rPr>
                <w:rFonts w:ascii="Arial" w:eastAsia="Arial" w:hAnsi="Arial" w:cs="Arial"/>
                <w:b/>
                <w:sz w:val="24"/>
                <w:szCs w:val="24"/>
              </w:rPr>
              <w:t>Alimentos</w:t>
            </w:r>
            <w:r>
              <w:rPr>
                <w:rFonts w:ascii="Arial" w:eastAsia="Arial" w:hAnsi="Arial" w:cs="Arial"/>
                <w:b/>
                <w:sz w:val="24"/>
                <w:szCs w:val="24"/>
                <w:vertAlign w:val="superscript"/>
              </w:rPr>
              <w:t>1</w:t>
            </w:r>
          </w:p>
        </w:tc>
        <w:tc>
          <w:tcPr>
            <w:tcW w:w="2595" w:type="dxa"/>
            <w:tcBorders>
              <w:top w:val="single" w:sz="4" w:space="0" w:color="000080"/>
              <w:left w:val="single" w:sz="4" w:space="0" w:color="000080"/>
              <w:bottom w:val="single" w:sz="4" w:space="0" w:color="000080"/>
              <w:right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b/>
                <w:sz w:val="24"/>
                <w:szCs w:val="24"/>
              </w:rPr>
              <w:t>PORCIONAMENTO</w:t>
            </w:r>
          </w:p>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b/>
                <w:sz w:val="24"/>
                <w:szCs w:val="24"/>
              </w:rPr>
              <w:t>per capita(pronto para servir)</w:t>
            </w:r>
          </w:p>
        </w:tc>
      </w:tr>
      <w:tr w:rsidR="00791768">
        <w:trPr>
          <w:cantSplit/>
          <w:trHeight w:val="23"/>
          <w:tblHeader/>
        </w:trPr>
        <w:tc>
          <w:tcPr>
            <w:tcW w:w="1170" w:type="dxa"/>
            <w:tcBorders>
              <w:top w:val="single" w:sz="6" w:space="0" w:color="000080"/>
              <w:left w:val="single" w:sz="6" w:space="0" w:color="000080"/>
              <w:bottom w:val="single" w:sz="6" w:space="0" w:color="000080"/>
              <w:right w:val="single" w:sz="6" w:space="0" w:color="00008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Segunda</w:t>
            </w:r>
          </w:p>
        </w:tc>
        <w:tc>
          <w:tcPr>
            <w:tcW w:w="3330" w:type="dxa"/>
            <w:tcBorders>
              <w:top w:val="single" w:sz="6" w:space="0" w:color="000080"/>
              <w:left w:val="single" w:sz="6" w:space="0" w:color="CCCCCC"/>
              <w:bottom w:val="single" w:sz="6" w:space="0" w:color="000080"/>
              <w:right w:val="single" w:sz="6" w:space="0" w:color="00008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leguminosa, carne frango, legume</w:t>
            </w:r>
          </w:p>
        </w:tc>
        <w:tc>
          <w:tcPr>
            <w:tcW w:w="2610" w:type="dxa"/>
            <w:tcBorders>
              <w:top w:val="single" w:sz="6" w:space="0" w:color="000080"/>
              <w:left w:val="single" w:sz="6" w:space="0" w:color="CCCCCC"/>
              <w:bottom w:val="single" w:sz="6" w:space="0" w:color="000080"/>
              <w:right w:val="single" w:sz="6" w:space="0" w:color="00008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parboilizado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Ervilha partida cozida</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Peito de frango desfiado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Abobrinha</w:t>
            </w:r>
          </w:p>
        </w:tc>
        <w:tc>
          <w:tcPr>
            <w:tcW w:w="2595" w:type="dxa"/>
            <w:tcBorders>
              <w:top w:val="single" w:sz="6" w:space="0" w:color="000080"/>
              <w:left w:val="single" w:sz="6" w:space="0" w:color="CCCCCC"/>
              <w:bottom w:val="single" w:sz="6" w:space="0" w:color="00008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40g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30g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30g</w:t>
            </w:r>
          </w:p>
          <w:p w:rsidR="00791768" w:rsidRDefault="00791768">
            <w:pPr>
              <w:pStyle w:val="Normal1"/>
              <w:pBdr>
                <w:top w:val="nil"/>
                <w:left w:val="nil"/>
                <w:bottom w:val="nil"/>
                <w:right w:val="nil"/>
                <w:between w:val="nil"/>
              </w:pBdr>
              <w:spacing w:line="360" w:lineRule="auto"/>
              <w:ind w:hanging="2"/>
              <w:jc w:val="center"/>
              <w:rPr>
                <w:rFonts w:ascii="Arial" w:eastAsia="Arial" w:hAnsi="Arial" w:cs="Arial"/>
                <w:sz w:val="24"/>
                <w:szCs w:val="24"/>
              </w:rPr>
            </w:pP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20g</w:t>
            </w:r>
          </w:p>
        </w:tc>
      </w:tr>
      <w:tr w:rsidR="00791768">
        <w:trPr>
          <w:cantSplit/>
          <w:trHeight w:val="23"/>
          <w:tblHeader/>
        </w:trPr>
        <w:tc>
          <w:tcPr>
            <w:tcW w:w="1170" w:type="dxa"/>
            <w:tcBorders>
              <w:top w:val="single" w:sz="6" w:space="0" w:color="CCCCCC"/>
              <w:left w:val="single" w:sz="6" w:space="0" w:color="000080"/>
              <w:bottom w:val="single" w:sz="6" w:space="0" w:color="000080"/>
              <w:right w:val="single" w:sz="6" w:space="0" w:color="00008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Terça</w:t>
            </w:r>
          </w:p>
        </w:tc>
        <w:tc>
          <w:tcPr>
            <w:tcW w:w="3330"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carne de frango, legume</w:t>
            </w:r>
          </w:p>
        </w:tc>
        <w:tc>
          <w:tcPr>
            <w:tcW w:w="2610"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parboilizado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Sobrecoxa de frango desfiada</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Cenoura cozida</w:t>
            </w:r>
          </w:p>
        </w:tc>
        <w:tc>
          <w:tcPr>
            <w:tcW w:w="2595" w:type="dxa"/>
            <w:tcBorders>
              <w:top w:val="single" w:sz="6" w:space="0" w:color="CCCCCC"/>
              <w:left w:val="single" w:sz="6" w:space="0" w:color="CCCCCC"/>
              <w:bottom w:val="single" w:sz="6" w:space="0" w:color="00008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40g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30g</w:t>
            </w:r>
          </w:p>
          <w:p w:rsidR="00791768" w:rsidRDefault="00791768">
            <w:pPr>
              <w:pStyle w:val="Normal1"/>
              <w:pBdr>
                <w:top w:val="nil"/>
                <w:left w:val="nil"/>
                <w:bottom w:val="nil"/>
                <w:right w:val="nil"/>
                <w:between w:val="nil"/>
              </w:pBdr>
              <w:spacing w:line="360" w:lineRule="auto"/>
              <w:ind w:hanging="2"/>
              <w:jc w:val="center"/>
              <w:rPr>
                <w:rFonts w:ascii="Arial" w:eastAsia="Arial" w:hAnsi="Arial" w:cs="Arial"/>
                <w:sz w:val="24"/>
                <w:szCs w:val="24"/>
              </w:rPr>
            </w:pP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15g</w:t>
            </w:r>
          </w:p>
        </w:tc>
      </w:tr>
      <w:tr w:rsidR="00791768">
        <w:trPr>
          <w:cantSplit/>
          <w:trHeight w:val="23"/>
          <w:tblHeader/>
        </w:trPr>
        <w:tc>
          <w:tcPr>
            <w:tcW w:w="1170" w:type="dxa"/>
            <w:tcBorders>
              <w:top w:val="single" w:sz="6" w:space="0" w:color="CCCCCC"/>
              <w:left w:val="single" w:sz="6" w:space="0" w:color="000080"/>
              <w:bottom w:val="single" w:sz="6" w:space="0" w:color="000080"/>
              <w:right w:val="single" w:sz="6" w:space="0" w:color="00008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Quarta</w:t>
            </w:r>
          </w:p>
        </w:tc>
        <w:tc>
          <w:tcPr>
            <w:tcW w:w="3330"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leguminosa, peixe, tubérculo</w:t>
            </w:r>
          </w:p>
        </w:tc>
        <w:tc>
          <w:tcPr>
            <w:tcW w:w="2610"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parboilizado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Feijão vermelho cozido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Tilápia assada</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Purê de batata doce roxa</w:t>
            </w:r>
          </w:p>
        </w:tc>
        <w:tc>
          <w:tcPr>
            <w:tcW w:w="2595" w:type="dxa"/>
            <w:tcBorders>
              <w:top w:val="single" w:sz="6" w:space="0" w:color="CCCCCC"/>
              <w:left w:val="single" w:sz="6" w:space="0" w:color="CCCCCC"/>
              <w:bottom w:val="single" w:sz="6" w:space="0" w:color="00008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40g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30g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30g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25g</w:t>
            </w:r>
          </w:p>
        </w:tc>
      </w:tr>
      <w:tr w:rsidR="00791768">
        <w:trPr>
          <w:cantSplit/>
          <w:trHeight w:val="23"/>
          <w:tblHeader/>
        </w:trPr>
        <w:tc>
          <w:tcPr>
            <w:tcW w:w="1170" w:type="dxa"/>
            <w:tcBorders>
              <w:top w:val="single" w:sz="6" w:space="0" w:color="CCCCCC"/>
              <w:left w:val="single" w:sz="6" w:space="0" w:color="000080"/>
              <w:bottom w:val="single" w:sz="6" w:space="0" w:color="000080"/>
              <w:right w:val="single" w:sz="6" w:space="0" w:color="00008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lastRenderedPageBreak/>
              <w:t>Quinta</w:t>
            </w:r>
          </w:p>
        </w:tc>
        <w:tc>
          <w:tcPr>
            <w:tcW w:w="3330"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Macarrão, carne bovina, legume</w:t>
            </w:r>
          </w:p>
        </w:tc>
        <w:tc>
          <w:tcPr>
            <w:tcW w:w="2610"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Macarrão Ninho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Iscas de carne (patinho)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Couve flor cozida</w:t>
            </w:r>
          </w:p>
        </w:tc>
        <w:tc>
          <w:tcPr>
            <w:tcW w:w="2595" w:type="dxa"/>
            <w:tcBorders>
              <w:top w:val="single" w:sz="6" w:space="0" w:color="CCCCCC"/>
              <w:left w:val="single" w:sz="6" w:space="0" w:color="CCCCCC"/>
              <w:bottom w:val="single" w:sz="6" w:space="0" w:color="00008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40g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30g</w:t>
            </w:r>
          </w:p>
          <w:p w:rsidR="00791768" w:rsidRDefault="00791768">
            <w:pPr>
              <w:pStyle w:val="Normal1"/>
              <w:pBdr>
                <w:top w:val="nil"/>
                <w:left w:val="nil"/>
                <w:bottom w:val="nil"/>
                <w:right w:val="nil"/>
                <w:between w:val="nil"/>
              </w:pBdr>
              <w:spacing w:line="360" w:lineRule="auto"/>
              <w:ind w:hanging="2"/>
              <w:jc w:val="center"/>
              <w:rPr>
                <w:rFonts w:ascii="Arial" w:eastAsia="Arial" w:hAnsi="Arial" w:cs="Arial"/>
                <w:sz w:val="24"/>
                <w:szCs w:val="24"/>
              </w:rPr>
            </w:pP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15g</w:t>
            </w:r>
          </w:p>
        </w:tc>
      </w:tr>
      <w:tr w:rsidR="00791768">
        <w:trPr>
          <w:cantSplit/>
          <w:trHeight w:val="23"/>
          <w:tblHeader/>
        </w:trPr>
        <w:tc>
          <w:tcPr>
            <w:tcW w:w="1170" w:type="dxa"/>
            <w:tcBorders>
              <w:top w:val="single" w:sz="6" w:space="0" w:color="CCCCCC"/>
              <w:left w:val="single" w:sz="6" w:space="0" w:color="000080"/>
              <w:bottom w:val="single" w:sz="6" w:space="0" w:color="000080"/>
              <w:right w:val="single" w:sz="6" w:space="0" w:color="00008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Sexta</w:t>
            </w:r>
          </w:p>
        </w:tc>
        <w:tc>
          <w:tcPr>
            <w:tcW w:w="3330"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integral, leguminosa, carne de frango, legume</w:t>
            </w:r>
          </w:p>
        </w:tc>
        <w:tc>
          <w:tcPr>
            <w:tcW w:w="2610"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integral</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Feijão carioca cozido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Sobrecoxa de frango desfiada</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Brócolis cozido</w:t>
            </w:r>
          </w:p>
        </w:tc>
        <w:tc>
          <w:tcPr>
            <w:tcW w:w="2595"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40g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30g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30g</w:t>
            </w:r>
          </w:p>
          <w:p w:rsidR="00791768" w:rsidRDefault="00791768">
            <w:pPr>
              <w:pStyle w:val="Normal1"/>
              <w:pBdr>
                <w:top w:val="nil"/>
                <w:left w:val="nil"/>
                <w:bottom w:val="nil"/>
                <w:right w:val="nil"/>
                <w:between w:val="nil"/>
              </w:pBdr>
              <w:spacing w:line="360" w:lineRule="auto"/>
              <w:ind w:hanging="2"/>
              <w:jc w:val="center"/>
              <w:rPr>
                <w:rFonts w:ascii="Arial" w:eastAsia="Arial" w:hAnsi="Arial" w:cs="Arial"/>
                <w:sz w:val="24"/>
                <w:szCs w:val="24"/>
              </w:rPr>
            </w:pP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15g</w:t>
            </w:r>
          </w:p>
        </w:tc>
      </w:tr>
    </w:tbl>
    <w:p w:rsidR="00791768" w:rsidRDefault="00D808D7">
      <w:pPr>
        <w:pStyle w:val="Normal1"/>
        <w:widowControl/>
        <w:spacing w:line="360" w:lineRule="auto"/>
        <w:ind w:hanging="2"/>
        <w:jc w:val="both"/>
        <w:rPr>
          <w:rFonts w:ascii="Arial" w:eastAsia="Arial" w:hAnsi="Arial" w:cs="Arial"/>
          <w:b/>
          <w:sz w:val="24"/>
          <w:szCs w:val="24"/>
        </w:rPr>
      </w:pPr>
      <w:r>
        <w:rPr>
          <w:rFonts w:ascii="Arial" w:eastAsia="Arial" w:hAnsi="Arial" w:cs="Arial"/>
          <w:highlight w:val="white"/>
          <w:vertAlign w:val="superscript"/>
        </w:rPr>
        <w:t>1</w:t>
      </w:r>
      <w:r>
        <w:rPr>
          <w:rFonts w:ascii="Arial" w:eastAsia="Arial" w:hAnsi="Arial" w:cs="Arial"/>
          <w:highlight w:val="white"/>
        </w:rPr>
        <w:t>Todos os alimentos deverão ser oferecidos separadamente, bem cozidos, amassados, desfiados, sendo proibido o uso do liquidificador, mixer, processador de alimentos ou peneira e sem sal.</w:t>
      </w:r>
    </w:p>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b/>
          <w:sz w:val="24"/>
          <w:szCs w:val="24"/>
        </w:rPr>
      </w:pPr>
    </w:p>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b/>
          <w:sz w:val="24"/>
          <w:szCs w:val="24"/>
        </w:rPr>
      </w:pPr>
    </w:p>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b/>
          <w:sz w:val="24"/>
          <w:szCs w:val="24"/>
        </w:rPr>
      </w:pPr>
    </w:p>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b/>
          <w:sz w:val="24"/>
          <w:szCs w:val="24"/>
        </w:rPr>
      </w:pPr>
    </w:p>
    <w:tbl>
      <w:tblPr>
        <w:tblStyle w:val="af0"/>
        <w:tblW w:w="9705" w:type="dxa"/>
        <w:tblInd w:w="-40" w:type="dxa"/>
        <w:tblLayout w:type="fixed"/>
        <w:tblLook w:val="0000" w:firstRow="0" w:lastRow="0" w:firstColumn="0" w:lastColumn="0" w:noHBand="0" w:noVBand="0"/>
      </w:tblPr>
      <w:tblGrid>
        <w:gridCol w:w="1260"/>
        <w:gridCol w:w="2865"/>
        <w:gridCol w:w="2985"/>
        <w:gridCol w:w="2595"/>
      </w:tblGrid>
      <w:tr w:rsidR="00791768">
        <w:trPr>
          <w:cantSplit/>
          <w:trHeight w:val="23"/>
          <w:tblHeader/>
        </w:trPr>
        <w:tc>
          <w:tcPr>
            <w:tcW w:w="9705" w:type="dxa"/>
            <w:gridSpan w:val="4"/>
            <w:tcBorders>
              <w:top w:val="single" w:sz="4" w:space="0" w:color="000080"/>
              <w:left w:val="single" w:sz="4" w:space="0" w:color="000080"/>
              <w:bottom w:val="single" w:sz="4" w:space="0" w:color="000080"/>
              <w:right w:val="single" w:sz="4" w:space="0" w:color="000080"/>
            </w:tcBorders>
            <w:shd w:val="clear" w:color="auto" w:fill="C0C0C0"/>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b/>
                <w:sz w:val="24"/>
                <w:szCs w:val="24"/>
              </w:rPr>
              <w:t>Cardápio Berçário 1 – LANCHE DA TARDE</w:t>
            </w:r>
          </w:p>
        </w:tc>
      </w:tr>
      <w:tr w:rsidR="00791768">
        <w:trPr>
          <w:cantSplit/>
          <w:trHeight w:val="23"/>
          <w:tblHeader/>
        </w:trPr>
        <w:tc>
          <w:tcPr>
            <w:tcW w:w="1260" w:type="dxa"/>
            <w:tcBorders>
              <w:top w:val="single" w:sz="4" w:space="0" w:color="000080"/>
              <w:left w:val="single" w:sz="4" w:space="0" w:color="000080"/>
              <w:bottom w:val="single" w:sz="4" w:space="0" w:color="00000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Dia</w:t>
            </w:r>
          </w:p>
        </w:tc>
        <w:tc>
          <w:tcPr>
            <w:tcW w:w="2865" w:type="dxa"/>
            <w:tcBorders>
              <w:top w:val="single" w:sz="4" w:space="0" w:color="000080"/>
              <w:left w:val="single" w:sz="4" w:space="0" w:color="000080"/>
              <w:bottom w:val="single" w:sz="6" w:space="0" w:color="00000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Composição</w:t>
            </w:r>
          </w:p>
        </w:tc>
        <w:tc>
          <w:tcPr>
            <w:tcW w:w="2985" w:type="dxa"/>
            <w:tcBorders>
              <w:top w:val="single" w:sz="4" w:space="0" w:color="000080"/>
              <w:left w:val="single" w:sz="4" w:space="0" w:color="000080"/>
              <w:bottom w:val="single" w:sz="4" w:space="0" w:color="00000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Alimentos</w:t>
            </w:r>
          </w:p>
        </w:tc>
        <w:tc>
          <w:tcPr>
            <w:tcW w:w="2595" w:type="dxa"/>
            <w:tcBorders>
              <w:top w:val="single" w:sz="4" w:space="0" w:color="000080"/>
              <w:left w:val="single" w:sz="4" w:space="0" w:color="000080"/>
              <w:bottom w:val="single" w:sz="6" w:space="0" w:color="000000"/>
              <w:right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PORCIONAMENTO</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per capita (pronto para servir)</w:t>
            </w:r>
          </w:p>
        </w:tc>
      </w:tr>
      <w:tr w:rsidR="00791768">
        <w:trPr>
          <w:cantSplit/>
          <w:trHeight w:val="23"/>
          <w:tblHeader/>
        </w:trPr>
        <w:tc>
          <w:tcPr>
            <w:tcW w:w="1260" w:type="dxa"/>
            <w:tcBorders>
              <w:top w:val="single" w:sz="4" w:space="0" w:color="000000"/>
              <w:left w:val="single" w:sz="4" w:space="0" w:color="000000"/>
              <w:bottom w:val="single" w:sz="4" w:space="0" w:color="000000"/>
              <w:right w:val="single" w:sz="6" w:space="0" w:color="000000"/>
            </w:tcBorders>
            <w:shd w:val="clear" w:color="auto" w:fill="FFFFF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Segunda</w:t>
            </w:r>
          </w:p>
        </w:tc>
        <w:tc>
          <w:tcPr>
            <w:tcW w:w="2865"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Fruta amassada e cozida</w:t>
            </w:r>
          </w:p>
        </w:tc>
        <w:tc>
          <w:tcPr>
            <w:tcW w:w="2985" w:type="dxa"/>
            <w:tcBorders>
              <w:top w:val="single" w:sz="4" w:space="0" w:color="000000"/>
              <w:left w:val="single" w:sz="6" w:space="0" w:color="000000"/>
              <w:bottom w:val="single" w:sz="4" w:space="0" w:color="000000"/>
              <w:right w:val="single" w:sz="6" w:space="0" w:color="000000"/>
            </w:tcBorders>
            <w:shd w:val="clear" w:color="auto" w:fill="FFFFF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Abacaxi</w:t>
            </w:r>
          </w:p>
        </w:tc>
        <w:tc>
          <w:tcPr>
            <w:tcW w:w="2595"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50g</w:t>
            </w:r>
          </w:p>
        </w:tc>
      </w:tr>
      <w:tr w:rsidR="00791768">
        <w:trPr>
          <w:cantSplit/>
          <w:trHeight w:val="23"/>
          <w:tblHeader/>
        </w:trPr>
        <w:tc>
          <w:tcPr>
            <w:tcW w:w="1260" w:type="dxa"/>
            <w:tcBorders>
              <w:top w:val="single" w:sz="4" w:space="0" w:color="000000"/>
              <w:left w:val="single" w:sz="4" w:space="0" w:color="000000"/>
              <w:bottom w:val="single" w:sz="4" w:space="0" w:color="000000"/>
              <w:right w:val="single" w:sz="6" w:space="0" w:color="000000"/>
            </w:tcBorders>
            <w:shd w:val="clear" w:color="auto" w:fill="FFFFF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Terça</w:t>
            </w:r>
          </w:p>
        </w:tc>
        <w:tc>
          <w:tcPr>
            <w:tcW w:w="2865"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Fruta amassada</w:t>
            </w:r>
          </w:p>
        </w:tc>
        <w:tc>
          <w:tcPr>
            <w:tcW w:w="2985" w:type="dxa"/>
            <w:tcBorders>
              <w:top w:val="single" w:sz="4" w:space="0" w:color="000000"/>
              <w:left w:val="single" w:sz="6" w:space="0" w:color="000000"/>
              <w:bottom w:val="single" w:sz="4" w:space="0" w:color="000000"/>
              <w:right w:val="single" w:sz="6" w:space="0" w:color="000000"/>
            </w:tcBorders>
            <w:shd w:val="clear" w:color="auto" w:fill="FFFFF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highlight w:val="white"/>
              </w:rPr>
            </w:pPr>
            <w:r>
              <w:rPr>
                <w:rFonts w:ascii="Arial" w:eastAsia="Arial" w:hAnsi="Arial" w:cs="Arial"/>
                <w:sz w:val="24"/>
                <w:szCs w:val="24"/>
                <w:highlight w:val="white"/>
              </w:rPr>
              <w:t>Caqui rama</w:t>
            </w:r>
          </w:p>
        </w:tc>
        <w:tc>
          <w:tcPr>
            <w:tcW w:w="2595"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50g</w:t>
            </w:r>
          </w:p>
        </w:tc>
      </w:tr>
      <w:tr w:rsidR="00791768">
        <w:trPr>
          <w:cantSplit/>
          <w:trHeight w:val="23"/>
          <w:tblHeader/>
        </w:trPr>
        <w:tc>
          <w:tcPr>
            <w:tcW w:w="1260" w:type="dxa"/>
            <w:tcBorders>
              <w:top w:val="single" w:sz="4" w:space="0" w:color="000000"/>
              <w:left w:val="single" w:sz="4" w:space="0" w:color="000000"/>
              <w:bottom w:val="single" w:sz="4" w:space="0" w:color="000000"/>
              <w:right w:val="single" w:sz="6" w:space="0" w:color="000000"/>
            </w:tcBorders>
            <w:shd w:val="clear" w:color="auto" w:fill="FFFFF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Quarta</w:t>
            </w:r>
          </w:p>
        </w:tc>
        <w:tc>
          <w:tcPr>
            <w:tcW w:w="2865"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Fruta amassada e cozida</w:t>
            </w:r>
          </w:p>
        </w:tc>
        <w:tc>
          <w:tcPr>
            <w:tcW w:w="2985" w:type="dxa"/>
            <w:tcBorders>
              <w:top w:val="single" w:sz="4" w:space="0" w:color="000000"/>
              <w:left w:val="single" w:sz="6" w:space="0" w:color="000000"/>
              <w:bottom w:val="single" w:sz="4" w:space="0" w:color="000000"/>
              <w:right w:val="single" w:sz="6" w:space="0" w:color="000000"/>
            </w:tcBorders>
            <w:shd w:val="clear" w:color="auto" w:fill="FFFFF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Goiaba</w:t>
            </w:r>
          </w:p>
        </w:tc>
        <w:tc>
          <w:tcPr>
            <w:tcW w:w="2595"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50g</w:t>
            </w:r>
          </w:p>
        </w:tc>
      </w:tr>
      <w:tr w:rsidR="00791768">
        <w:trPr>
          <w:cantSplit/>
          <w:trHeight w:val="23"/>
          <w:tblHeader/>
        </w:trPr>
        <w:tc>
          <w:tcPr>
            <w:tcW w:w="1260" w:type="dxa"/>
            <w:tcBorders>
              <w:top w:val="single" w:sz="4" w:space="0" w:color="000000"/>
              <w:left w:val="single" w:sz="4" w:space="0" w:color="000000"/>
              <w:bottom w:val="single" w:sz="4" w:space="0" w:color="000000"/>
              <w:right w:val="single" w:sz="6" w:space="0" w:color="000000"/>
            </w:tcBorders>
            <w:shd w:val="clear" w:color="auto" w:fill="FFFFF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Quinta</w:t>
            </w:r>
          </w:p>
        </w:tc>
        <w:tc>
          <w:tcPr>
            <w:tcW w:w="2865"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Fruta amassada</w:t>
            </w:r>
          </w:p>
        </w:tc>
        <w:tc>
          <w:tcPr>
            <w:tcW w:w="2985" w:type="dxa"/>
            <w:tcBorders>
              <w:top w:val="single" w:sz="4" w:space="0" w:color="000000"/>
              <w:left w:val="single" w:sz="6" w:space="0" w:color="000000"/>
              <w:bottom w:val="single" w:sz="4" w:space="0" w:color="000000"/>
              <w:right w:val="single" w:sz="6" w:space="0" w:color="000000"/>
            </w:tcBorders>
            <w:shd w:val="clear" w:color="auto" w:fill="FFFFF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Banana</w:t>
            </w:r>
          </w:p>
        </w:tc>
        <w:tc>
          <w:tcPr>
            <w:tcW w:w="2595"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50g</w:t>
            </w:r>
          </w:p>
        </w:tc>
      </w:tr>
      <w:tr w:rsidR="00791768">
        <w:trPr>
          <w:cantSplit/>
          <w:trHeight w:val="23"/>
          <w:tblHeader/>
        </w:trPr>
        <w:tc>
          <w:tcPr>
            <w:tcW w:w="1260" w:type="dxa"/>
            <w:tcBorders>
              <w:top w:val="single" w:sz="4" w:space="0" w:color="000000"/>
              <w:left w:val="single" w:sz="4" w:space="0" w:color="000000"/>
              <w:bottom w:val="single" w:sz="4" w:space="0" w:color="000000"/>
              <w:right w:val="single" w:sz="6" w:space="0" w:color="000000"/>
            </w:tcBorders>
            <w:shd w:val="clear" w:color="auto" w:fill="FFFFF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Sexta</w:t>
            </w:r>
          </w:p>
        </w:tc>
        <w:tc>
          <w:tcPr>
            <w:tcW w:w="2865"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Fruta raspada</w:t>
            </w:r>
          </w:p>
        </w:tc>
        <w:tc>
          <w:tcPr>
            <w:tcW w:w="2985" w:type="dxa"/>
            <w:tcBorders>
              <w:top w:val="single" w:sz="4" w:space="0" w:color="000000"/>
              <w:left w:val="single" w:sz="6" w:space="0" w:color="000000"/>
              <w:bottom w:val="single" w:sz="4" w:space="0" w:color="000000"/>
              <w:right w:val="single" w:sz="6" w:space="0" w:color="000000"/>
            </w:tcBorders>
            <w:shd w:val="clear" w:color="auto" w:fill="FFFFF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Maçã</w:t>
            </w:r>
          </w:p>
        </w:tc>
        <w:tc>
          <w:tcPr>
            <w:tcW w:w="2595"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50g</w:t>
            </w:r>
          </w:p>
        </w:tc>
      </w:tr>
    </w:tbl>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b/>
          <w:sz w:val="24"/>
          <w:szCs w:val="24"/>
        </w:rPr>
      </w:pPr>
    </w:p>
    <w:p w:rsidR="00791768" w:rsidRDefault="00791768">
      <w:pPr>
        <w:pStyle w:val="Normal1"/>
        <w:widowControl/>
        <w:pBdr>
          <w:top w:val="nil"/>
          <w:left w:val="nil"/>
          <w:bottom w:val="nil"/>
          <w:right w:val="nil"/>
          <w:between w:val="nil"/>
        </w:pBdr>
        <w:spacing w:line="360" w:lineRule="auto"/>
        <w:ind w:hanging="2"/>
        <w:rPr>
          <w:rFonts w:ascii="Arial" w:eastAsia="Arial" w:hAnsi="Arial" w:cs="Arial"/>
          <w:b/>
          <w:sz w:val="24"/>
          <w:szCs w:val="24"/>
        </w:rPr>
      </w:pPr>
    </w:p>
    <w:tbl>
      <w:tblPr>
        <w:tblStyle w:val="af1"/>
        <w:tblW w:w="9705" w:type="dxa"/>
        <w:tblInd w:w="-40" w:type="dxa"/>
        <w:tblLayout w:type="fixed"/>
        <w:tblLook w:val="0000" w:firstRow="0" w:lastRow="0" w:firstColumn="0" w:lastColumn="0" w:noHBand="0" w:noVBand="0"/>
      </w:tblPr>
      <w:tblGrid>
        <w:gridCol w:w="1326"/>
        <w:gridCol w:w="2274"/>
        <w:gridCol w:w="3510"/>
        <w:gridCol w:w="2595"/>
      </w:tblGrid>
      <w:tr w:rsidR="00791768">
        <w:trPr>
          <w:cantSplit/>
          <w:trHeight w:val="371"/>
          <w:tblHeader/>
        </w:trPr>
        <w:tc>
          <w:tcPr>
            <w:tcW w:w="9704" w:type="dxa"/>
            <w:gridSpan w:val="4"/>
            <w:tcBorders>
              <w:top w:val="single" w:sz="4" w:space="0" w:color="000080"/>
              <w:left w:val="single" w:sz="4" w:space="0" w:color="000080"/>
              <w:bottom w:val="single" w:sz="4" w:space="0" w:color="000080"/>
              <w:right w:val="single" w:sz="4" w:space="0" w:color="000080"/>
            </w:tcBorders>
            <w:shd w:val="clear" w:color="auto" w:fill="C0C0C0"/>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b/>
                <w:sz w:val="24"/>
                <w:szCs w:val="24"/>
              </w:rPr>
              <w:t>Cardápio Berçário 1 – JANTAR</w:t>
            </w:r>
          </w:p>
          <w:p w:rsidR="00791768" w:rsidRDefault="00791768">
            <w:pPr>
              <w:pStyle w:val="Normal1"/>
              <w:widowControl/>
              <w:pBdr>
                <w:top w:val="nil"/>
                <w:left w:val="nil"/>
                <w:bottom w:val="nil"/>
                <w:right w:val="nil"/>
                <w:between w:val="nil"/>
              </w:pBdr>
              <w:spacing w:line="360" w:lineRule="auto"/>
              <w:ind w:hanging="2"/>
              <w:rPr>
                <w:rFonts w:ascii="Arial" w:eastAsia="Arial" w:hAnsi="Arial" w:cs="Arial"/>
                <w:b/>
                <w:sz w:val="24"/>
                <w:szCs w:val="24"/>
              </w:rPr>
            </w:pPr>
          </w:p>
        </w:tc>
      </w:tr>
      <w:tr w:rsidR="00791768">
        <w:trPr>
          <w:cantSplit/>
          <w:trHeight w:val="23"/>
          <w:tblHeader/>
        </w:trPr>
        <w:tc>
          <w:tcPr>
            <w:tcW w:w="1325" w:type="dxa"/>
            <w:tcBorders>
              <w:top w:val="single" w:sz="4" w:space="0" w:color="000080"/>
              <w:left w:val="single" w:sz="4" w:space="0" w:color="000080"/>
              <w:bottom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lastRenderedPageBreak/>
              <w:t>Dia</w:t>
            </w:r>
          </w:p>
        </w:tc>
        <w:tc>
          <w:tcPr>
            <w:tcW w:w="2274" w:type="dxa"/>
            <w:tcBorders>
              <w:top w:val="single" w:sz="4" w:space="0" w:color="000080"/>
              <w:left w:val="single" w:sz="4" w:space="0" w:color="000080"/>
              <w:bottom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Composição</w:t>
            </w:r>
          </w:p>
        </w:tc>
        <w:tc>
          <w:tcPr>
            <w:tcW w:w="3510" w:type="dxa"/>
            <w:tcBorders>
              <w:top w:val="single" w:sz="4" w:space="0" w:color="000080"/>
              <w:left w:val="single" w:sz="4" w:space="0" w:color="000080"/>
              <w:bottom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vertAlign w:val="superscript"/>
              </w:rPr>
            </w:pPr>
            <w:r>
              <w:rPr>
                <w:rFonts w:ascii="Arial" w:eastAsia="Arial" w:hAnsi="Arial" w:cs="Arial"/>
                <w:b/>
                <w:sz w:val="24"/>
                <w:szCs w:val="24"/>
              </w:rPr>
              <w:t>Alimentos</w:t>
            </w:r>
            <w:r>
              <w:rPr>
                <w:rFonts w:ascii="Arial" w:eastAsia="Arial" w:hAnsi="Arial" w:cs="Arial"/>
                <w:b/>
                <w:sz w:val="24"/>
                <w:szCs w:val="24"/>
                <w:vertAlign w:val="superscript"/>
              </w:rPr>
              <w:t>1</w:t>
            </w:r>
          </w:p>
        </w:tc>
        <w:tc>
          <w:tcPr>
            <w:tcW w:w="2595" w:type="dxa"/>
            <w:tcBorders>
              <w:top w:val="single" w:sz="4" w:space="0" w:color="000080"/>
              <w:left w:val="single" w:sz="4" w:space="0" w:color="000080"/>
              <w:bottom w:val="single" w:sz="4" w:space="0" w:color="000080"/>
              <w:right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PORCIONAMENTO</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per capita (pronto para servir)</w:t>
            </w:r>
          </w:p>
        </w:tc>
      </w:tr>
      <w:tr w:rsidR="00791768">
        <w:trPr>
          <w:cantSplit/>
          <w:trHeight w:val="23"/>
          <w:tblHeader/>
        </w:trPr>
        <w:tc>
          <w:tcPr>
            <w:tcW w:w="132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Segunda</w:t>
            </w:r>
          </w:p>
        </w:tc>
        <w:tc>
          <w:tcPr>
            <w:tcW w:w="2274" w:type="dxa"/>
            <w:tcBorders>
              <w:top w:val="single" w:sz="6" w:space="0" w:color="000080"/>
              <w:left w:val="single" w:sz="6" w:space="0" w:color="000080"/>
              <w:bottom w:val="single" w:sz="6" w:space="0" w:color="000080"/>
              <w:right w:val="single" w:sz="6" w:space="0" w:color="00008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Macarrão, carne bovina, legume</w:t>
            </w:r>
          </w:p>
        </w:tc>
        <w:tc>
          <w:tcPr>
            <w:tcW w:w="3510" w:type="dxa"/>
            <w:tcBorders>
              <w:top w:val="single" w:sz="6" w:space="0" w:color="000080"/>
              <w:left w:val="single" w:sz="6" w:space="0" w:color="CCCCCC"/>
              <w:bottom w:val="single" w:sz="6" w:space="0" w:color="000080"/>
              <w:right w:val="single" w:sz="6" w:space="0" w:color="00008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Macarrão Aletria</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Carne moída (patinho) ao molho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Beterraba cozida</w:t>
            </w:r>
          </w:p>
        </w:tc>
        <w:tc>
          <w:tcPr>
            <w:tcW w:w="2595" w:type="dxa"/>
            <w:tcBorders>
              <w:top w:val="single" w:sz="6" w:space="0" w:color="000080"/>
              <w:left w:val="single" w:sz="6" w:space="0" w:color="CCCCCC"/>
              <w:bottom w:val="single" w:sz="6" w:space="0" w:color="00008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40g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30g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15g</w:t>
            </w:r>
          </w:p>
        </w:tc>
      </w:tr>
      <w:tr w:rsidR="00791768">
        <w:trPr>
          <w:cantSplit/>
          <w:trHeight w:val="23"/>
          <w:tblHeader/>
        </w:trPr>
        <w:tc>
          <w:tcPr>
            <w:tcW w:w="132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Terça</w:t>
            </w:r>
          </w:p>
        </w:tc>
        <w:tc>
          <w:tcPr>
            <w:tcW w:w="2274" w:type="dxa"/>
            <w:tcBorders>
              <w:top w:val="single" w:sz="6" w:space="0" w:color="CCCCCC"/>
              <w:left w:val="single" w:sz="6" w:space="0" w:color="000080"/>
              <w:bottom w:val="single" w:sz="6" w:space="0" w:color="000080"/>
              <w:right w:val="single" w:sz="6" w:space="0" w:color="00008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integral, leguminosa, carne bovina, tubérculo</w:t>
            </w:r>
          </w:p>
        </w:tc>
        <w:tc>
          <w:tcPr>
            <w:tcW w:w="3510"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integral</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Feijão preto cozido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Carne ensopada (tatu)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trike/>
                <w:sz w:val="24"/>
                <w:szCs w:val="24"/>
              </w:rPr>
            </w:pPr>
            <w:r>
              <w:rPr>
                <w:rFonts w:ascii="Arial" w:eastAsia="Arial" w:hAnsi="Arial" w:cs="Arial"/>
                <w:sz w:val="24"/>
                <w:szCs w:val="24"/>
              </w:rPr>
              <w:t xml:space="preserve">Aipim cozido </w:t>
            </w:r>
            <w:r>
              <w:rPr>
                <w:rFonts w:ascii="Arial" w:eastAsia="Arial" w:hAnsi="Arial" w:cs="Arial"/>
                <w:strike/>
                <w:sz w:val="24"/>
                <w:szCs w:val="24"/>
              </w:rPr>
              <w:t xml:space="preserve"> </w:t>
            </w:r>
          </w:p>
        </w:tc>
        <w:tc>
          <w:tcPr>
            <w:tcW w:w="2595" w:type="dxa"/>
            <w:tcBorders>
              <w:top w:val="single" w:sz="6" w:space="0" w:color="CCCCCC"/>
              <w:left w:val="single" w:sz="6" w:space="0" w:color="CCCCCC"/>
              <w:bottom w:val="single" w:sz="6" w:space="0" w:color="00008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40g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30g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30g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20g</w:t>
            </w:r>
          </w:p>
        </w:tc>
      </w:tr>
      <w:tr w:rsidR="00791768">
        <w:trPr>
          <w:cantSplit/>
          <w:trHeight w:val="23"/>
          <w:tblHeader/>
        </w:trPr>
        <w:tc>
          <w:tcPr>
            <w:tcW w:w="132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Quarta</w:t>
            </w:r>
          </w:p>
        </w:tc>
        <w:tc>
          <w:tcPr>
            <w:tcW w:w="2274" w:type="dxa"/>
            <w:tcBorders>
              <w:top w:val="single" w:sz="6" w:space="0" w:color="CCCCCC"/>
              <w:left w:val="single" w:sz="6" w:space="0" w:color="000080"/>
              <w:bottom w:val="single" w:sz="6" w:space="0" w:color="000080"/>
              <w:right w:val="single" w:sz="6" w:space="0" w:color="00008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carne de frango, legume</w:t>
            </w:r>
          </w:p>
        </w:tc>
        <w:tc>
          <w:tcPr>
            <w:tcW w:w="3510"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parboilizado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Peito de frango cozido desfiado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Cenoura cozida</w:t>
            </w:r>
          </w:p>
        </w:tc>
        <w:tc>
          <w:tcPr>
            <w:tcW w:w="2595" w:type="dxa"/>
            <w:tcBorders>
              <w:top w:val="single" w:sz="6" w:space="0" w:color="CCCCCC"/>
              <w:left w:val="single" w:sz="6" w:space="0" w:color="CCCCCC"/>
              <w:bottom w:val="single" w:sz="6" w:space="0" w:color="00008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40g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30g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15g</w:t>
            </w:r>
          </w:p>
        </w:tc>
      </w:tr>
      <w:tr w:rsidR="00791768">
        <w:trPr>
          <w:cantSplit/>
          <w:trHeight w:val="23"/>
          <w:tblHeader/>
        </w:trPr>
        <w:tc>
          <w:tcPr>
            <w:tcW w:w="132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Quinta</w:t>
            </w:r>
          </w:p>
        </w:tc>
        <w:tc>
          <w:tcPr>
            <w:tcW w:w="2274" w:type="dxa"/>
            <w:tcBorders>
              <w:top w:val="single" w:sz="6" w:space="0" w:color="CCCCCC"/>
              <w:left w:val="single" w:sz="6" w:space="0" w:color="000080"/>
              <w:bottom w:val="single" w:sz="6" w:space="0" w:color="000080"/>
              <w:right w:val="single" w:sz="6" w:space="0" w:color="00008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leguminosa, carne suína, legume</w:t>
            </w:r>
          </w:p>
        </w:tc>
        <w:tc>
          <w:tcPr>
            <w:tcW w:w="3510"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parboilizado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Grão de bico cozido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Pernil suíno refogado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Beterraba crua ralada</w:t>
            </w:r>
          </w:p>
        </w:tc>
        <w:tc>
          <w:tcPr>
            <w:tcW w:w="2595" w:type="dxa"/>
            <w:tcBorders>
              <w:top w:val="single" w:sz="6" w:space="0" w:color="CCCCCC"/>
              <w:left w:val="single" w:sz="6" w:space="0" w:color="CCCCCC"/>
              <w:bottom w:val="single" w:sz="6" w:space="0" w:color="00008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40g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30g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30g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15g</w:t>
            </w:r>
          </w:p>
        </w:tc>
      </w:tr>
      <w:tr w:rsidR="00791768">
        <w:trPr>
          <w:cantSplit/>
          <w:trHeight w:val="23"/>
          <w:tblHeader/>
        </w:trPr>
        <w:tc>
          <w:tcPr>
            <w:tcW w:w="132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Sexta</w:t>
            </w:r>
          </w:p>
        </w:tc>
        <w:tc>
          <w:tcPr>
            <w:tcW w:w="2274" w:type="dxa"/>
            <w:tcBorders>
              <w:top w:val="single" w:sz="6" w:space="0" w:color="CCCCCC"/>
              <w:left w:val="single" w:sz="6" w:space="0" w:color="000080"/>
              <w:bottom w:val="single" w:sz="6" w:space="0" w:color="000080"/>
              <w:right w:val="single" w:sz="6" w:space="0" w:color="00008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polenta, carne bovina e legume</w:t>
            </w:r>
          </w:p>
        </w:tc>
        <w:tc>
          <w:tcPr>
            <w:tcW w:w="3510"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Arroz parboilizado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Polenta</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Iscas de carne (patinho) desfiada</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Chuchu cozido</w:t>
            </w:r>
          </w:p>
        </w:tc>
        <w:tc>
          <w:tcPr>
            <w:tcW w:w="2595" w:type="dxa"/>
            <w:tcBorders>
              <w:top w:val="single" w:sz="6" w:space="0" w:color="CCCCCC"/>
              <w:left w:val="single" w:sz="6" w:space="0" w:color="CCCCCC"/>
              <w:bottom w:val="single" w:sz="6" w:space="0" w:color="00008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40g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30g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30g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15g</w:t>
            </w:r>
          </w:p>
        </w:tc>
      </w:tr>
    </w:tbl>
    <w:p w:rsidR="00791768" w:rsidRDefault="00D808D7">
      <w:pPr>
        <w:pStyle w:val="Normal1"/>
        <w:widowControl/>
        <w:spacing w:line="360" w:lineRule="auto"/>
        <w:ind w:hanging="2"/>
        <w:jc w:val="both"/>
        <w:rPr>
          <w:rFonts w:ascii="Arial" w:eastAsia="Arial" w:hAnsi="Arial" w:cs="Arial"/>
          <w:b/>
          <w:sz w:val="24"/>
          <w:szCs w:val="24"/>
        </w:rPr>
      </w:pPr>
      <w:r>
        <w:rPr>
          <w:rFonts w:ascii="Arial" w:eastAsia="Arial" w:hAnsi="Arial" w:cs="Arial"/>
          <w:highlight w:val="white"/>
          <w:vertAlign w:val="superscript"/>
        </w:rPr>
        <w:t>1</w:t>
      </w:r>
      <w:r>
        <w:rPr>
          <w:rFonts w:ascii="Arial" w:eastAsia="Arial" w:hAnsi="Arial" w:cs="Arial"/>
          <w:highlight w:val="white"/>
        </w:rPr>
        <w:t>Todos os alimentos deverão ser oferecidos separadamente, bem cozidos, amassados, desfiados, sendo proibido o uso do liquidificador, mixer, processador de alimentos ou peneira e sem sal.</w:t>
      </w:r>
    </w:p>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b/>
          <w:sz w:val="24"/>
          <w:szCs w:val="24"/>
        </w:rPr>
      </w:pPr>
    </w:p>
    <w:tbl>
      <w:tblPr>
        <w:tblStyle w:val="af2"/>
        <w:tblW w:w="9720" w:type="dxa"/>
        <w:tblInd w:w="-40" w:type="dxa"/>
        <w:tblLayout w:type="fixed"/>
        <w:tblLook w:val="0000" w:firstRow="0" w:lastRow="0" w:firstColumn="0" w:lastColumn="0" w:noHBand="0" w:noVBand="0"/>
      </w:tblPr>
      <w:tblGrid>
        <w:gridCol w:w="1338"/>
        <w:gridCol w:w="1842"/>
        <w:gridCol w:w="3885"/>
        <w:gridCol w:w="2655"/>
      </w:tblGrid>
      <w:tr w:rsidR="00791768">
        <w:trPr>
          <w:cantSplit/>
          <w:tblHeader/>
        </w:trPr>
        <w:tc>
          <w:tcPr>
            <w:tcW w:w="9719" w:type="dxa"/>
            <w:gridSpan w:val="4"/>
            <w:tcBorders>
              <w:top w:val="single" w:sz="4" w:space="0" w:color="000080"/>
              <w:left w:val="single" w:sz="4" w:space="0" w:color="000080"/>
              <w:bottom w:val="single" w:sz="4" w:space="0" w:color="000080"/>
              <w:right w:val="single" w:sz="4" w:space="0" w:color="000080"/>
            </w:tcBorders>
            <w:shd w:val="clear" w:color="auto" w:fill="C0C0C0"/>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b/>
                <w:sz w:val="24"/>
                <w:szCs w:val="24"/>
              </w:rPr>
              <w:t>Cardápio Berçário 1 – CEIA</w:t>
            </w:r>
          </w:p>
        </w:tc>
      </w:tr>
      <w:tr w:rsidR="00791768">
        <w:trPr>
          <w:cantSplit/>
          <w:tblHeader/>
        </w:trPr>
        <w:tc>
          <w:tcPr>
            <w:tcW w:w="1337" w:type="dxa"/>
            <w:tcBorders>
              <w:top w:val="single" w:sz="4" w:space="0" w:color="000080"/>
              <w:left w:val="single" w:sz="4" w:space="0" w:color="000080"/>
              <w:bottom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Dia</w:t>
            </w:r>
          </w:p>
        </w:tc>
        <w:tc>
          <w:tcPr>
            <w:tcW w:w="1842" w:type="dxa"/>
            <w:tcBorders>
              <w:top w:val="single" w:sz="4" w:space="0" w:color="000080"/>
              <w:left w:val="single" w:sz="4" w:space="0" w:color="000080"/>
              <w:bottom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Composição</w:t>
            </w:r>
          </w:p>
        </w:tc>
        <w:tc>
          <w:tcPr>
            <w:tcW w:w="3885" w:type="dxa"/>
            <w:tcBorders>
              <w:top w:val="single" w:sz="4" w:space="0" w:color="000080"/>
              <w:left w:val="single" w:sz="4" w:space="0" w:color="000080"/>
              <w:bottom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Alimentos</w:t>
            </w:r>
          </w:p>
        </w:tc>
        <w:tc>
          <w:tcPr>
            <w:tcW w:w="2655" w:type="dxa"/>
            <w:tcBorders>
              <w:top w:val="single" w:sz="4" w:space="0" w:color="000080"/>
              <w:left w:val="single" w:sz="4" w:space="0" w:color="000080"/>
              <w:bottom w:val="single" w:sz="4" w:space="0" w:color="000080"/>
              <w:right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PORCIONAMENTO - per capita (pronto para servir)</w:t>
            </w:r>
          </w:p>
        </w:tc>
      </w:tr>
      <w:tr w:rsidR="00791768">
        <w:trPr>
          <w:cantSplit/>
          <w:trHeight w:val="23"/>
          <w:tblHeader/>
        </w:trPr>
        <w:tc>
          <w:tcPr>
            <w:tcW w:w="1337"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lastRenderedPageBreak/>
              <w:t>Segunda</w:t>
            </w:r>
          </w:p>
        </w:tc>
        <w:tc>
          <w:tcPr>
            <w:tcW w:w="1842" w:type="dxa"/>
            <w:tcBorders>
              <w:top w:val="single" w:sz="6" w:space="0" w:color="000080"/>
              <w:left w:val="single" w:sz="6" w:space="0" w:color="000080"/>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Leite Materno</w:t>
            </w:r>
          </w:p>
        </w:tc>
        <w:tc>
          <w:tcPr>
            <w:tcW w:w="3885" w:type="dxa"/>
            <w:tcBorders>
              <w:top w:val="single" w:sz="6" w:space="0" w:color="000080"/>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Leite Materno</w:t>
            </w:r>
          </w:p>
        </w:tc>
        <w:tc>
          <w:tcPr>
            <w:tcW w:w="2655" w:type="dxa"/>
            <w:tcBorders>
              <w:top w:val="single" w:sz="6" w:space="0" w:color="000080"/>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Livre demanda</w:t>
            </w:r>
          </w:p>
        </w:tc>
      </w:tr>
      <w:tr w:rsidR="00791768">
        <w:trPr>
          <w:cantSplit/>
          <w:trHeight w:val="211"/>
          <w:tblHeader/>
        </w:trPr>
        <w:tc>
          <w:tcPr>
            <w:tcW w:w="1337"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Terça</w:t>
            </w:r>
          </w:p>
        </w:tc>
        <w:tc>
          <w:tcPr>
            <w:tcW w:w="1842" w:type="dxa"/>
            <w:tcBorders>
              <w:top w:val="single" w:sz="6" w:space="0" w:color="CCCCCC"/>
              <w:left w:val="single" w:sz="6" w:space="0" w:color="000080"/>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Leite Materno</w:t>
            </w:r>
          </w:p>
        </w:tc>
        <w:tc>
          <w:tcPr>
            <w:tcW w:w="3885"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Leite Materno</w:t>
            </w:r>
          </w:p>
        </w:tc>
        <w:tc>
          <w:tcPr>
            <w:tcW w:w="2655"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Livre demanda</w:t>
            </w:r>
          </w:p>
        </w:tc>
      </w:tr>
      <w:tr w:rsidR="00791768">
        <w:trPr>
          <w:cantSplit/>
          <w:trHeight w:val="170"/>
          <w:tblHeader/>
        </w:trPr>
        <w:tc>
          <w:tcPr>
            <w:tcW w:w="1337"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Quarta</w:t>
            </w:r>
          </w:p>
        </w:tc>
        <w:tc>
          <w:tcPr>
            <w:tcW w:w="1842" w:type="dxa"/>
            <w:tcBorders>
              <w:top w:val="single" w:sz="6" w:space="0" w:color="CCCCCC"/>
              <w:left w:val="single" w:sz="6" w:space="0" w:color="000080"/>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Leite Materno</w:t>
            </w:r>
          </w:p>
        </w:tc>
        <w:tc>
          <w:tcPr>
            <w:tcW w:w="3885"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Leite Materno</w:t>
            </w:r>
          </w:p>
        </w:tc>
        <w:tc>
          <w:tcPr>
            <w:tcW w:w="2655"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Livre demanda</w:t>
            </w:r>
          </w:p>
        </w:tc>
      </w:tr>
      <w:tr w:rsidR="00791768">
        <w:trPr>
          <w:cantSplit/>
          <w:trHeight w:val="23"/>
          <w:tblHeader/>
        </w:trPr>
        <w:tc>
          <w:tcPr>
            <w:tcW w:w="1337"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Quinta</w:t>
            </w:r>
          </w:p>
        </w:tc>
        <w:tc>
          <w:tcPr>
            <w:tcW w:w="1842" w:type="dxa"/>
            <w:tcBorders>
              <w:top w:val="single" w:sz="6" w:space="0" w:color="CCCCCC"/>
              <w:left w:val="single" w:sz="6" w:space="0" w:color="000080"/>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Leite Materno</w:t>
            </w:r>
          </w:p>
        </w:tc>
        <w:tc>
          <w:tcPr>
            <w:tcW w:w="3885"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Leite Materno</w:t>
            </w:r>
          </w:p>
        </w:tc>
        <w:tc>
          <w:tcPr>
            <w:tcW w:w="2655"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Livre demanda</w:t>
            </w:r>
          </w:p>
        </w:tc>
      </w:tr>
      <w:tr w:rsidR="00791768">
        <w:trPr>
          <w:cantSplit/>
          <w:trHeight w:val="23"/>
          <w:tblHeader/>
        </w:trPr>
        <w:tc>
          <w:tcPr>
            <w:tcW w:w="1337"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Sexta</w:t>
            </w:r>
          </w:p>
        </w:tc>
        <w:tc>
          <w:tcPr>
            <w:tcW w:w="1842" w:type="dxa"/>
            <w:tcBorders>
              <w:top w:val="single" w:sz="6" w:space="0" w:color="CCCCCC"/>
              <w:left w:val="single" w:sz="6" w:space="0" w:color="000080"/>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Leite Materno</w:t>
            </w:r>
          </w:p>
        </w:tc>
        <w:tc>
          <w:tcPr>
            <w:tcW w:w="3885"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Leite Materno</w:t>
            </w:r>
          </w:p>
        </w:tc>
        <w:tc>
          <w:tcPr>
            <w:tcW w:w="2655"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Livre demanda</w:t>
            </w:r>
          </w:p>
        </w:tc>
      </w:tr>
    </w:tbl>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b/>
          <w:sz w:val="24"/>
          <w:szCs w:val="24"/>
        </w:rPr>
      </w:pPr>
    </w:p>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b/>
          <w:sz w:val="24"/>
          <w:szCs w:val="24"/>
        </w:rPr>
      </w:pPr>
    </w:p>
    <w:tbl>
      <w:tblPr>
        <w:tblStyle w:val="af3"/>
        <w:tblW w:w="9705" w:type="dxa"/>
        <w:tblInd w:w="-40" w:type="dxa"/>
        <w:tblLayout w:type="fixed"/>
        <w:tblLook w:val="0000" w:firstRow="0" w:lastRow="0" w:firstColumn="0" w:lastColumn="0" w:noHBand="0" w:noVBand="0"/>
      </w:tblPr>
      <w:tblGrid>
        <w:gridCol w:w="1185"/>
        <w:gridCol w:w="3315"/>
        <w:gridCol w:w="2610"/>
        <w:gridCol w:w="2595"/>
      </w:tblGrid>
      <w:tr w:rsidR="00791768">
        <w:trPr>
          <w:cantSplit/>
          <w:tblHeader/>
        </w:trPr>
        <w:tc>
          <w:tcPr>
            <w:tcW w:w="9705" w:type="dxa"/>
            <w:gridSpan w:val="4"/>
            <w:tcBorders>
              <w:top w:val="single" w:sz="4" w:space="0" w:color="000080"/>
              <w:left w:val="single" w:sz="4" w:space="0" w:color="000080"/>
              <w:bottom w:val="single" w:sz="4" w:space="0" w:color="000080"/>
              <w:right w:val="single" w:sz="4" w:space="0" w:color="000080"/>
            </w:tcBorders>
            <w:shd w:val="clear" w:color="auto" w:fill="C0C0C0"/>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b/>
                <w:sz w:val="24"/>
                <w:szCs w:val="24"/>
              </w:rPr>
              <w:t>Cardápio Berçário 1 – CEIA</w:t>
            </w:r>
          </w:p>
        </w:tc>
      </w:tr>
      <w:tr w:rsidR="00791768">
        <w:trPr>
          <w:cantSplit/>
          <w:tblHeader/>
        </w:trPr>
        <w:tc>
          <w:tcPr>
            <w:tcW w:w="1185" w:type="dxa"/>
            <w:tcBorders>
              <w:top w:val="single" w:sz="4" w:space="0" w:color="000080"/>
              <w:left w:val="single" w:sz="4" w:space="0" w:color="000080"/>
              <w:bottom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Dia</w:t>
            </w:r>
          </w:p>
        </w:tc>
        <w:tc>
          <w:tcPr>
            <w:tcW w:w="3315" w:type="dxa"/>
            <w:tcBorders>
              <w:top w:val="single" w:sz="4" w:space="0" w:color="000080"/>
              <w:left w:val="single" w:sz="4" w:space="0" w:color="000080"/>
              <w:bottom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Composição</w:t>
            </w:r>
          </w:p>
        </w:tc>
        <w:tc>
          <w:tcPr>
            <w:tcW w:w="2610" w:type="dxa"/>
            <w:tcBorders>
              <w:top w:val="single" w:sz="4" w:space="0" w:color="000080"/>
              <w:left w:val="single" w:sz="4" w:space="0" w:color="000080"/>
              <w:bottom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Alimentos</w:t>
            </w:r>
          </w:p>
        </w:tc>
        <w:tc>
          <w:tcPr>
            <w:tcW w:w="2595" w:type="dxa"/>
            <w:tcBorders>
              <w:top w:val="single" w:sz="4" w:space="0" w:color="000080"/>
              <w:left w:val="single" w:sz="4" w:space="0" w:color="000080"/>
              <w:bottom w:val="single" w:sz="4" w:space="0" w:color="000080"/>
              <w:right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PORCIONAMENTO - per capita (pronto para servir)</w:t>
            </w:r>
          </w:p>
        </w:tc>
      </w:tr>
      <w:tr w:rsidR="00791768">
        <w:trPr>
          <w:cantSplit/>
          <w:trHeight w:val="170"/>
          <w:tblHeader/>
        </w:trPr>
        <w:tc>
          <w:tcPr>
            <w:tcW w:w="1185" w:type="dxa"/>
            <w:tcBorders>
              <w:top w:val="single" w:sz="6" w:space="0" w:color="000080"/>
              <w:left w:val="single" w:sz="6" w:space="0" w:color="000080"/>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Segunda</w:t>
            </w:r>
          </w:p>
        </w:tc>
        <w:tc>
          <w:tcPr>
            <w:tcW w:w="3315" w:type="dxa"/>
            <w:tcBorders>
              <w:top w:val="single" w:sz="6" w:space="0" w:color="000080"/>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Fórmula infantil</w:t>
            </w:r>
          </w:p>
        </w:tc>
        <w:tc>
          <w:tcPr>
            <w:tcW w:w="2610" w:type="dxa"/>
            <w:tcBorders>
              <w:top w:val="single" w:sz="6" w:space="0" w:color="000080"/>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Fórmula infantil</w:t>
            </w:r>
          </w:p>
        </w:tc>
        <w:tc>
          <w:tcPr>
            <w:tcW w:w="2595" w:type="dxa"/>
            <w:tcBorders>
              <w:top w:val="single" w:sz="6" w:space="0" w:color="000080"/>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180 ml</w:t>
            </w:r>
          </w:p>
        </w:tc>
      </w:tr>
      <w:tr w:rsidR="00791768">
        <w:trPr>
          <w:cantSplit/>
          <w:trHeight w:val="170"/>
          <w:tblHeader/>
        </w:trPr>
        <w:tc>
          <w:tcPr>
            <w:tcW w:w="1185" w:type="dxa"/>
            <w:tcBorders>
              <w:top w:val="single" w:sz="6" w:space="0" w:color="CCCCCC"/>
              <w:left w:val="single" w:sz="6" w:space="0" w:color="000080"/>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Terça</w:t>
            </w:r>
          </w:p>
        </w:tc>
        <w:tc>
          <w:tcPr>
            <w:tcW w:w="3315"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Fórmula infantil</w:t>
            </w:r>
          </w:p>
        </w:tc>
        <w:tc>
          <w:tcPr>
            <w:tcW w:w="2610"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Fórmula infantil</w:t>
            </w:r>
          </w:p>
        </w:tc>
        <w:tc>
          <w:tcPr>
            <w:tcW w:w="2595"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180 ml</w:t>
            </w:r>
          </w:p>
        </w:tc>
      </w:tr>
      <w:tr w:rsidR="00791768">
        <w:trPr>
          <w:cantSplit/>
          <w:trHeight w:val="170"/>
          <w:tblHeader/>
        </w:trPr>
        <w:tc>
          <w:tcPr>
            <w:tcW w:w="1185" w:type="dxa"/>
            <w:tcBorders>
              <w:top w:val="single" w:sz="6" w:space="0" w:color="CCCCCC"/>
              <w:left w:val="single" w:sz="6" w:space="0" w:color="000080"/>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Quarta</w:t>
            </w:r>
          </w:p>
        </w:tc>
        <w:tc>
          <w:tcPr>
            <w:tcW w:w="3315"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Fórmula infantil</w:t>
            </w:r>
          </w:p>
        </w:tc>
        <w:tc>
          <w:tcPr>
            <w:tcW w:w="2610"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Fórmula infantil</w:t>
            </w:r>
          </w:p>
        </w:tc>
        <w:tc>
          <w:tcPr>
            <w:tcW w:w="2595"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180 ml</w:t>
            </w:r>
          </w:p>
        </w:tc>
      </w:tr>
      <w:tr w:rsidR="00791768">
        <w:trPr>
          <w:cantSplit/>
          <w:trHeight w:val="170"/>
          <w:tblHeader/>
        </w:trPr>
        <w:tc>
          <w:tcPr>
            <w:tcW w:w="1185" w:type="dxa"/>
            <w:tcBorders>
              <w:top w:val="single" w:sz="6" w:space="0" w:color="CCCCCC"/>
              <w:left w:val="single" w:sz="6" w:space="0" w:color="000080"/>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Quinta</w:t>
            </w:r>
          </w:p>
        </w:tc>
        <w:tc>
          <w:tcPr>
            <w:tcW w:w="3315"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Fórmula infantil</w:t>
            </w:r>
          </w:p>
        </w:tc>
        <w:tc>
          <w:tcPr>
            <w:tcW w:w="2610"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Fórmula infantil</w:t>
            </w:r>
          </w:p>
        </w:tc>
        <w:tc>
          <w:tcPr>
            <w:tcW w:w="2595"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180 ml</w:t>
            </w:r>
          </w:p>
        </w:tc>
      </w:tr>
      <w:tr w:rsidR="00791768">
        <w:trPr>
          <w:cantSplit/>
          <w:trHeight w:val="170"/>
          <w:tblHeader/>
        </w:trPr>
        <w:tc>
          <w:tcPr>
            <w:tcW w:w="1185" w:type="dxa"/>
            <w:tcBorders>
              <w:top w:val="single" w:sz="6" w:space="0" w:color="CCCCCC"/>
              <w:left w:val="single" w:sz="6" w:space="0" w:color="000080"/>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Sexta</w:t>
            </w:r>
          </w:p>
        </w:tc>
        <w:tc>
          <w:tcPr>
            <w:tcW w:w="3315"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Fórmula infantil</w:t>
            </w:r>
          </w:p>
        </w:tc>
        <w:tc>
          <w:tcPr>
            <w:tcW w:w="2610"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Fórmula infantil</w:t>
            </w:r>
          </w:p>
        </w:tc>
        <w:tc>
          <w:tcPr>
            <w:tcW w:w="2595"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180 ml</w:t>
            </w:r>
          </w:p>
        </w:tc>
      </w:tr>
    </w:tbl>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color w:val="FF0000"/>
        </w:rPr>
      </w:pP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color w:val="FF0000"/>
          <w:sz w:val="24"/>
          <w:szCs w:val="24"/>
        </w:rPr>
      </w:pPr>
    </w:p>
    <w:tbl>
      <w:tblPr>
        <w:tblStyle w:val="af4"/>
        <w:tblW w:w="9705" w:type="dxa"/>
        <w:tblInd w:w="-40" w:type="dxa"/>
        <w:tblLayout w:type="fixed"/>
        <w:tblLook w:val="0000" w:firstRow="0" w:lastRow="0" w:firstColumn="0" w:lastColumn="0" w:noHBand="0" w:noVBand="0"/>
      </w:tblPr>
      <w:tblGrid>
        <w:gridCol w:w="1195"/>
        <w:gridCol w:w="1985"/>
        <w:gridCol w:w="3930"/>
        <w:gridCol w:w="2595"/>
      </w:tblGrid>
      <w:tr w:rsidR="00791768">
        <w:trPr>
          <w:cantSplit/>
          <w:trHeight w:val="23"/>
          <w:tblHeader/>
        </w:trPr>
        <w:tc>
          <w:tcPr>
            <w:tcW w:w="9704" w:type="dxa"/>
            <w:gridSpan w:val="4"/>
            <w:tcBorders>
              <w:top w:val="single" w:sz="4" w:space="0" w:color="000080"/>
              <w:left w:val="single" w:sz="4" w:space="0" w:color="000080"/>
              <w:bottom w:val="single" w:sz="4" w:space="0" w:color="000080"/>
              <w:right w:val="single" w:sz="4" w:space="0" w:color="000080"/>
            </w:tcBorders>
            <w:shd w:val="clear" w:color="auto" w:fill="C0C0C0"/>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b/>
                <w:sz w:val="24"/>
                <w:szCs w:val="24"/>
              </w:rPr>
              <w:t>Cardápio Berçário 2 e Maternal – LANCHE DA MANHÃ</w:t>
            </w:r>
          </w:p>
        </w:tc>
      </w:tr>
      <w:tr w:rsidR="00791768">
        <w:trPr>
          <w:cantSplit/>
          <w:trHeight w:val="23"/>
          <w:tblHeader/>
        </w:trPr>
        <w:tc>
          <w:tcPr>
            <w:tcW w:w="1194" w:type="dxa"/>
            <w:tcBorders>
              <w:top w:val="single" w:sz="4" w:space="0" w:color="000080"/>
              <w:left w:val="single" w:sz="4" w:space="0" w:color="000080"/>
              <w:bottom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Dia</w:t>
            </w:r>
          </w:p>
        </w:tc>
        <w:tc>
          <w:tcPr>
            <w:tcW w:w="1985" w:type="dxa"/>
            <w:tcBorders>
              <w:top w:val="single" w:sz="4" w:space="0" w:color="000080"/>
              <w:left w:val="single" w:sz="4" w:space="0" w:color="000080"/>
              <w:bottom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Composição</w:t>
            </w:r>
          </w:p>
        </w:tc>
        <w:tc>
          <w:tcPr>
            <w:tcW w:w="3930" w:type="dxa"/>
            <w:tcBorders>
              <w:top w:val="single" w:sz="4" w:space="0" w:color="000080"/>
              <w:left w:val="single" w:sz="4" w:space="0" w:color="000080"/>
              <w:bottom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Alimentos</w:t>
            </w:r>
          </w:p>
        </w:tc>
        <w:tc>
          <w:tcPr>
            <w:tcW w:w="2595" w:type="dxa"/>
            <w:tcBorders>
              <w:top w:val="single" w:sz="4" w:space="0" w:color="000080"/>
              <w:left w:val="single" w:sz="4" w:space="0" w:color="000080"/>
              <w:bottom w:val="single" w:sz="4" w:space="0" w:color="000080"/>
              <w:right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PORCIONAMENTO</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per capita (pronto para servir)</w:t>
            </w:r>
          </w:p>
        </w:tc>
      </w:tr>
      <w:tr w:rsidR="00791768">
        <w:trPr>
          <w:cantSplit/>
          <w:trHeight w:val="23"/>
          <w:tblHeader/>
        </w:trPr>
        <w:tc>
          <w:tcPr>
            <w:tcW w:w="1194" w:type="dxa"/>
            <w:tcBorders>
              <w:top w:val="single" w:sz="6" w:space="0" w:color="000080"/>
              <w:left w:val="single" w:sz="6" w:space="0" w:color="000080"/>
              <w:bottom w:val="single" w:sz="6" w:space="0" w:color="000080"/>
              <w:right w:val="single" w:sz="6" w:space="0" w:color="00008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Segunda</w:t>
            </w:r>
          </w:p>
        </w:tc>
        <w:tc>
          <w:tcPr>
            <w:tcW w:w="1985" w:type="dxa"/>
            <w:tcBorders>
              <w:top w:val="single" w:sz="6" w:space="0" w:color="000080"/>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Iogurte, pão com patê e fruta</w:t>
            </w:r>
          </w:p>
        </w:tc>
        <w:tc>
          <w:tcPr>
            <w:tcW w:w="3930"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Iogurte natural batido com polpa de morango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Pão de abóbora</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Patê de frango com cenoura</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 Maçã</w:t>
            </w:r>
          </w:p>
        </w:tc>
        <w:tc>
          <w:tcPr>
            <w:tcW w:w="259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150 ml</w:t>
            </w:r>
          </w:p>
          <w:p w:rsidR="00791768" w:rsidRDefault="00791768">
            <w:pPr>
              <w:pStyle w:val="Normal1"/>
              <w:pBdr>
                <w:top w:val="nil"/>
                <w:left w:val="nil"/>
                <w:bottom w:val="nil"/>
                <w:right w:val="nil"/>
                <w:between w:val="nil"/>
              </w:pBdr>
              <w:spacing w:line="360" w:lineRule="auto"/>
              <w:ind w:hanging="2"/>
              <w:jc w:val="center"/>
              <w:rPr>
                <w:rFonts w:ascii="Arial" w:eastAsia="Arial" w:hAnsi="Arial" w:cs="Arial"/>
                <w:sz w:val="24"/>
                <w:szCs w:val="24"/>
              </w:rPr>
            </w:pP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25g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5g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60g</w:t>
            </w:r>
          </w:p>
        </w:tc>
      </w:tr>
      <w:tr w:rsidR="00791768">
        <w:trPr>
          <w:cantSplit/>
          <w:trHeight w:val="23"/>
          <w:tblHeader/>
        </w:trPr>
        <w:tc>
          <w:tcPr>
            <w:tcW w:w="1194" w:type="dxa"/>
            <w:tcBorders>
              <w:top w:val="single" w:sz="6" w:space="0" w:color="CCCCCC"/>
              <w:left w:val="single" w:sz="6" w:space="0" w:color="000080"/>
              <w:bottom w:val="single" w:sz="6" w:space="0" w:color="00008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lastRenderedPageBreak/>
              <w:t>Terça</w:t>
            </w:r>
          </w:p>
        </w:tc>
        <w:tc>
          <w:tcPr>
            <w:tcW w:w="19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Suco de polpa, pão integral com queijo</w:t>
            </w:r>
          </w:p>
        </w:tc>
        <w:tc>
          <w:tcPr>
            <w:tcW w:w="393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Suco de polpa de caju</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Pão integral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Queijo mussarela</w:t>
            </w:r>
          </w:p>
        </w:tc>
        <w:tc>
          <w:tcPr>
            <w:tcW w:w="259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150ml</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25g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20g</w:t>
            </w:r>
          </w:p>
        </w:tc>
      </w:tr>
      <w:tr w:rsidR="00791768">
        <w:trPr>
          <w:cantSplit/>
          <w:trHeight w:val="23"/>
          <w:tblHeader/>
        </w:trPr>
        <w:tc>
          <w:tcPr>
            <w:tcW w:w="1194" w:type="dxa"/>
            <w:tcBorders>
              <w:top w:val="single" w:sz="6" w:space="0" w:color="CCCCCC"/>
              <w:left w:val="single" w:sz="6" w:space="0" w:color="000080"/>
              <w:bottom w:val="single" w:sz="6" w:space="0" w:color="00008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Quarta</w:t>
            </w:r>
          </w:p>
        </w:tc>
        <w:tc>
          <w:tcPr>
            <w:tcW w:w="19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Vitamina de fruta com aveia, pão de queijo de forno</w:t>
            </w:r>
          </w:p>
        </w:tc>
        <w:tc>
          <w:tcPr>
            <w:tcW w:w="393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Leite</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Mamão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Aveia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Pão de queijo</w:t>
            </w:r>
          </w:p>
        </w:tc>
        <w:tc>
          <w:tcPr>
            <w:tcW w:w="259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150ml</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50g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60g</w:t>
            </w:r>
          </w:p>
        </w:tc>
      </w:tr>
      <w:tr w:rsidR="00791768">
        <w:trPr>
          <w:cantSplit/>
          <w:trHeight w:val="23"/>
          <w:tblHeader/>
        </w:trPr>
        <w:tc>
          <w:tcPr>
            <w:tcW w:w="1194" w:type="dxa"/>
            <w:tcBorders>
              <w:top w:val="single" w:sz="6" w:space="0" w:color="CCCCCC"/>
              <w:left w:val="single" w:sz="6" w:space="0" w:color="000080"/>
              <w:bottom w:val="single" w:sz="6" w:space="0" w:color="00008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Quinta</w:t>
            </w:r>
          </w:p>
        </w:tc>
        <w:tc>
          <w:tcPr>
            <w:tcW w:w="19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Leite com flocos de cereal e fruta</w:t>
            </w:r>
          </w:p>
        </w:tc>
        <w:tc>
          <w:tcPr>
            <w:tcW w:w="393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Leite</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Flocos de cereal sem açúcar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Banana</w:t>
            </w:r>
          </w:p>
        </w:tc>
        <w:tc>
          <w:tcPr>
            <w:tcW w:w="259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150ml</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15g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60g</w:t>
            </w:r>
          </w:p>
        </w:tc>
      </w:tr>
      <w:tr w:rsidR="00791768">
        <w:trPr>
          <w:cantSplit/>
          <w:trHeight w:val="23"/>
          <w:tblHeader/>
        </w:trPr>
        <w:tc>
          <w:tcPr>
            <w:tcW w:w="1194" w:type="dxa"/>
            <w:tcBorders>
              <w:top w:val="single" w:sz="6" w:space="0" w:color="CCCCCC"/>
              <w:left w:val="single" w:sz="6" w:space="0" w:color="000080"/>
              <w:bottom w:val="single" w:sz="6" w:space="0" w:color="00008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Sexta</w:t>
            </w:r>
          </w:p>
        </w:tc>
        <w:tc>
          <w:tcPr>
            <w:tcW w:w="198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Suco integral, torta salgada</w:t>
            </w:r>
          </w:p>
        </w:tc>
        <w:tc>
          <w:tcPr>
            <w:tcW w:w="393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Suco de uva integral</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Torta salgada de frango com tomate</w:t>
            </w:r>
          </w:p>
        </w:tc>
        <w:tc>
          <w:tcPr>
            <w:tcW w:w="259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 xml:space="preserve">              150ml</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60g</w:t>
            </w:r>
          </w:p>
        </w:tc>
      </w:tr>
    </w:tbl>
    <w:p w:rsidR="00791768" w:rsidRDefault="00791768">
      <w:pPr>
        <w:pStyle w:val="Normal1"/>
        <w:widowControl/>
        <w:pBdr>
          <w:top w:val="nil"/>
          <w:left w:val="nil"/>
          <w:bottom w:val="nil"/>
          <w:right w:val="nil"/>
          <w:between w:val="nil"/>
        </w:pBdr>
        <w:spacing w:line="360" w:lineRule="auto"/>
        <w:ind w:hanging="2"/>
        <w:rPr>
          <w:rFonts w:ascii="Arial" w:eastAsia="Arial" w:hAnsi="Arial" w:cs="Arial"/>
          <w:sz w:val="24"/>
          <w:szCs w:val="24"/>
        </w:rPr>
      </w:pPr>
    </w:p>
    <w:p w:rsidR="00791768" w:rsidRDefault="00791768">
      <w:pPr>
        <w:pStyle w:val="Normal1"/>
        <w:widowControl/>
        <w:pBdr>
          <w:top w:val="nil"/>
          <w:left w:val="nil"/>
          <w:bottom w:val="nil"/>
          <w:right w:val="nil"/>
          <w:between w:val="nil"/>
        </w:pBdr>
        <w:spacing w:line="360" w:lineRule="auto"/>
        <w:ind w:hanging="2"/>
        <w:rPr>
          <w:rFonts w:ascii="Arial" w:eastAsia="Arial" w:hAnsi="Arial" w:cs="Arial"/>
          <w:sz w:val="24"/>
          <w:szCs w:val="24"/>
        </w:rPr>
      </w:pPr>
    </w:p>
    <w:tbl>
      <w:tblPr>
        <w:tblStyle w:val="af5"/>
        <w:tblW w:w="9705" w:type="dxa"/>
        <w:tblInd w:w="-40" w:type="dxa"/>
        <w:tblLayout w:type="fixed"/>
        <w:tblLook w:val="0000" w:firstRow="0" w:lastRow="0" w:firstColumn="0" w:lastColumn="0" w:noHBand="0" w:noVBand="0"/>
      </w:tblPr>
      <w:tblGrid>
        <w:gridCol w:w="1218"/>
        <w:gridCol w:w="1962"/>
        <w:gridCol w:w="3930"/>
        <w:gridCol w:w="2595"/>
      </w:tblGrid>
      <w:tr w:rsidR="00791768">
        <w:trPr>
          <w:cantSplit/>
          <w:trHeight w:val="23"/>
          <w:tblHeader/>
        </w:trPr>
        <w:tc>
          <w:tcPr>
            <w:tcW w:w="9704" w:type="dxa"/>
            <w:gridSpan w:val="4"/>
            <w:tcBorders>
              <w:top w:val="single" w:sz="4" w:space="0" w:color="000080"/>
              <w:left w:val="single" w:sz="4" w:space="0" w:color="000080"/>
              <w:bottom w:val="single" w:sz="4" w:space="0" w:color="000080"/>
              <w:right w:val="single" w:sz="4" w:space="0" w:color="000080"/>
            </w:tcBorders>
            <w:shd w:val="clear" w:color="auto" w:fill="C0C0C0"/>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b/>
                <w:sz w:val="24"/>
                <w:szCs w:val="24"/>
              </w:rPr>
              <w:t>Cardápio Berçário 2 e Maternal – ALMOÇO</w:t>
            </w:r>
          </w:p>
          <w:p w:rsidR="00791768" w:rsidRDefault="00791768">
            <w:pPr>
              <w:pStyle w:val="Normal1"/>
              <w:widowControl/>
              <w:pBdr>
                <w:top w:val="nil"/>
                <w:left w:val="nil"/>
                <w:bottom w:val="nil"/>
                <w:right w:val="nil"/>
                <w:between w:val="nil"/>
              </w:pBdr>
              <w:spacing w:line="360" w:lineRule="auto"/>
              <w:ind w:hanging="2"/>
              <w:rPr>
                <w:rFonts w:ascii="Arial" w:eastAsia="Arial" w:hAnsi="Arial" w:cs="Arial"/>
                <w:b/>
                <w:sz w:val="24"/>
                <w:szCs w:val="24"/>
              </w:rPr>
            </w:pPr>
          </w:p>
        </w:tc>
      </w:tr>
      <w:tr w:rsidR="00791768">
        <w:trPr>
          <w:cantSplit/>
          <w:trHeight w:val="23"/>
          <w:tblHeader/>
        </w:trPr>
        <w:tc>
          <w:tcPr>
            <w:tcW w:w="1217" w:type="dxa"/>
            <w:tcBorders>
              <w:top w:val="single" w:sz="4" w:space="0" w:color="000080"/>
              <w:left w:val="single" w:sz="4" w:space="0" w:color="000080"/>
              <w:bottom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Dia</w:t>
            </w:r>
          </w:p>
        </w:tc>
        <w:tc>
          <w:tcPr>
            <w:tcW w:w="1962" w:type="dxa"/>
            <w:tcBorders>
              <w:top w:val="single" w:sz="4" w:space="0" w:color="000080"/>
              <w:left w:val="single" w:sz="4" w:space="0" w:color="000080"/>
              <w:bottom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Composição</w:t>
            </w:r>
          </w:p>
        </w:tc>
        <w:tc>
          <w:tcPr>
            <w:tcW w:w="3930" w:type="dxa"/>
            <w:tcBorders>
              <w:top w:val="single" w:sz="4" w:space="0" w:color="000080"/>
              <w:left w:val="single" w:sz="4" w:space="0" w:color="000080"/>
              <w:bottom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Alimentos</w:t>
            </w:r>
          </w:p>
        </w:tc>
        <w:tc>
          <w:tcPr>
            <w:tcW w:w="2595" w:type="dxa"/>
            <w:tcBorders>
              <w:top w:val="single" w:sz="4" w:space="0" w:color="000080"/>
              <w:left w:val="single" w:sz="4" w:space="0" w:color="000080"/>
              <w:bottom w:val="single" w:sz="4" w:space="0" w:color="000080"/>
              <w:right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PORCIONAMENTO</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per capita (pronto para servir)</w:t>
            </w:r>
          </w:p>
        </w:tc>
      </w:tr>
      <w:tr w:rsidR="00791768">
        <w:trPr>
          <w:cantSplit/>
          <w:trHeight w:val="23"/>
          <w:tblHeader/>
        </w:trPr>
        <w:tc>
          <w:tcPr>
            <w:tcW w:w="1217"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Segunda</w:t>
            </w:r>
          </w:p>
        </w:tc>
        <w:tc>
          <w:tcPr>
            <w:tcW w:w="1962"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integral, leguminosa, peixe, legume</w:t>
            </w:r>
          </w:p>
        </w:tc>
        <w:tc>
          <w:tcPr>
            <w:tcW w:w="3930"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integral</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Feijão preto cozido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Tilápia assada</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Abóbora refogada</w:t>
            </w:r>
          </w:p>
        </w:tc>
        <w:tc>
          <w:tcPr>
            <w:tcW w:w="2595"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40g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30g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30g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25g</w:t>
            </w:r>
          </w:p>
        </w:tc>
      </w:tr>
      <w:tr w:rsidR="00791768">
        <w:trPr>
          <w:cantSplit/>
          <w:trHeight w:val="23"/>
          <w:tblHeader/>
        </w:trPr>
        <w:tc>
          <w:tcPr>
            <w:tcW w:w="1217"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Terça</w:t>
            </w:r>
          </w:p>
        </w:tc>
        <w:tc>
          <w:tcPr>
            <w:tcW w:w="1962"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estrogonofe de frango, tubérculo</w:t>
            </w:r>
          </w:p>
        </w:tc>
        <w:tc>
          <w:tcPr>
            <w:tcW w:w="393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parboilizado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Peito de frango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Iogurte natural</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Mandioquinha assada</w:t>
            </w:r>
          </w:p>
        </w:tc>
        <w:tc>
          <w:tcPr>
            <w:tcW w:w="259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40g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30g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5g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30g</w:t>
            </w:r>
          </w:p>
        </w:tc>
      </w:tr>
      <w:tr w:rsidR="00791768">
        <w:trPr>
          <w:cantSplit/>
          <w:trHeight w:val="23"/>
          <w:tblHeader/>
        </w:trPr>
        <w:tc>
          <w:tcPr>
            <w:tcW w:w="1217"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lastRenderedPageBreak/>
              <w:t>Quarta</w:t>
            </w:r>
          </w:p>
        </w:tc>
        <w:tc>
          <w:tcPr>
            <w:tcW w:w="1962"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leguminosa, carne bovina, farofa</w:t>
            </w:r>
          </w:p>
        </w:tc>
        <w:tc>
          <w:tcPr>
            <w:tcW w:w="393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parboilizado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Grão de bico cozido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Carne em cubos (patinho)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Farofa</w:t>
            </w:r>
          </w:p>
        </w:tc>
        <w:tc>
          <w:tcPr>
            <w:tcW w:w="259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40g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30g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30g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12g</w:t>
            </w:r>
          </w:p>
        </w:tc>
      </w:tr>
      <w:tr w:rsidR="00791768">
        <w:trPr>
          <w:cantSplit/>
          <w:trHeight w:val="1243"/>
          <w:tblHeader/>
        </w:trPr>
        <w:tc>
          <w:tcPr>
            <w:tcW w:w="1217"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Quinta</w:t>
            </w:r>
          </w:p>
        </w:tc>
        <w:tc>
          <w:tcPr>
            <w:tcW w:w="1962"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Macarrão integral, carne de frango, verdura com molho para salada</w:t>
            </w:r>
          </w:p>
        </w:tc>
        <w:tc>
          <w:tcPr>
            <w:tcW w:w="393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Macarrão integral Ninho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Peito de frango ao molho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Alface</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Molho para salada</w:t>
            </w:r>
          </w:p>
        </w:tc>
        <w:tc>
          <w:tcPr>
            <w:tcW w:w="259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40g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30g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5g </w:t>
            </w:r>
          </w:p>
        </w:tc>
      </w:tr>
      <w:tr w:rsidR="00791768">
        <w:trPr>
          <w:cantSplit/>
          <w:trHeight w:val="23"/>
          <w:tblHeader/>
        </w:trPr>
        <w:tc>
          <w:tcPr>
            <w:tcW w:w="1217"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Sexta</w:t>
            </w:r>
          </w:p>
        </w:tc>
        <w:tc>
          <w:tcPr>
            <w:tcW w:w="1962"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polenta, carne bovina com milho, legume</w:t>
            </w:r>
          </w:p>
        </w:tc>
        <w:tc>
          <w:tcPr>
            <w:tcW w:w="3930"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parboilizado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Polenta</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Carne de panela (tatu)</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Milho congelado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Chuchu refogado</w:t>
            </w:r>
          </w:p>
        </w:tc>
        <w:tc>
          <w:tcPr>
            <w:tcW w:w="2595"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40g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30g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30g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10 g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15g</w:t>
            </w:r>
          </w:p>
        </w:tc>
      </w:tr>
    </w:tbl>
    <w:p w:rsidR="00791768" w:rsidRDefault="00791768">
      <w:pPr>
        <w:pStyle w:val="Normal1"/>
        <w:widowControl/>
        <w:pBdr>
          <w:top w:val="nil"/>
          <w:left w:val="nil"/>
          <w:bottom w:val="nil"/>
          <w:right w:val="nil"/>
          <w:between w:val="nil"/>
        </w:pBdr>
        <w:spacing w:line="360" w:lineRule="auto"/>
        <w:ind w:hanging="2"/>
        <w:rPr>
          <w:rFonts w:ascii="Arial" w:eastAsia="Arial" w:hAnsi="Arial" w:cs="Arial"/>
          <w:sz w:val="24"/>
          <w:szCs w:val="24"/>
        </w:rPr>
      </w:pPr>
    </w:p>
    <w:p w:rsidR="00791768" w:rsidRDefault="00791768">
      <w:pPr>
        <w:pStyle w:val="Normal1"/>
        <w:widowControl/>
        <w:pBdr>
          <w:top w:val="nil"/>
          <w:left w:val="nil"/>
          <w:bottom w:val="nil"/>
          <w:right w:val="nil"/>
          <w:between w:val="nil"/>
        </w:pBdr>
        <w:spacing w:line="360" w:lineRule="auto"/>
        <w:ind w:hanging="2"/>
        <w:rPr>
          <w:rFonts w:ascii="Arial" w:eastAsia="Arial" w:hAnsi="Arial" w:cs="Arial"/>
          <w:sz w:val="24"/>
          <w:szCs w:val="24"/>
          <w:shd w:val="clear" w:color="auto" w:fill="B7B7B7"/>
        </w:rPr>
      </w:pPr>
    </w:p>
    <w:tbl>
      <w:tblPr>
        <w:tblStyle w:val="af6"/>
        <w:tblW w:w="9705" w:type="dxa"/>
        <w:tblInd w:w="-40" w:type="dxa"/>
        <w:tblLayout w:type="fixed"/>
        <w:tblLook w:val="0000" w:firstRow="0" w:lastRow="0" w:firstColumn="0" w:lastColumn="0" w:noHBand="0" w:noVBand="0"/>
      </w:tblPr>
      <w:tblGrid>
        <w:gridCol w:w="1146"/>
        <w:gridCol w:w="2034"/>
        <w:gridCol w:w="3930"/>
        <w:gridCol w:w="2595"/>
      </w:tblGrid>
      <w:tr w:rsidR="00791768">
        <w:trPr>
          <w:cantSplit/>
          <w:trHeight w:val="170"/>
          <w:tblHeader/>
        </w:trPr>
        <w:tc>
          <w:tcPr>
            <w:tcW w:w="9704" w:type="dxa"/>
            <w:gridSpan w:val="4"/>
            <w:tcBorders>
              <w:top w:val="single" w:sz="4" w:space="0" w:color="000080"/>
              <w:left w:val="single" w:sz="4" w:space="0" w:color="000080"/>
              <w:bottom w:val="single" w:sz="4" w:space="0" w:color="000080"/>
              <w:right w:val="single" w:sz="4" w:space="0" w:color="000080"/>
            </w:tcBorders>
            <w:shd w:val="clear" w:color="auto" w:fill="C0C0C0"/>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shd w:val="clear" w:color="auto" w:fill="B7B7B7"/>
              </w:rPr>
            </w:pPr>
            <w:r>
              <w:rPr>
                <w:rFonts w:ascii="Arial" w:eastAsia="Arial" w:hAnsi="Arial" w:cs="Arial"/>
                <w:b/>
                <w:sz w:val="24"/>
                <w:szCs w:val="24"/>
                <w:shd w:val="clear" w:color="auto" w:fill="B7B7B7"/>
              </w:rPr>
              <w:t>Cardápio Berçário 2 e Maternal – LANCHE DA TARDE</w:t>
            </w:r>
          </w:p>
          <w:p w:rsidR="00791768" w:rsidRDefault="00791768">
            <w:pPr>
              <w:pStyle w:val="Normal1"/>
              <w:widowControl/>
              <w:pBdr>
                <w:top w:val="nil"/>
                <w:left w:val="nil"/>
                <w:bottom w:val="nil"/>
                <w:right w:val="nil"/>
                <w:between w:val="nil"/>
              </w:pBdr>
              <w:spacing w:line="360" w:lineRule="auto"/>
              <w:ind w:hanging="2"/>
              <w:rPr>
                <w:rFonts w:ascii="Arial" w:eastAsia="Arial" w:hAnsi="Arial" w:cs="Arial"/>
                <w:b/>
                <w:sz w:val="24"/>
                <w:szCs w:val="24"/>
              </w:rPr>
            </w:pPr>
          </w:p>
        </w:tc>
      </w:tr>
      <w:tr w:rsidR="00791768">
        <w:trPr>
          <w:cantSplit/>
          <w:trHeight w:val="170"/>
          <w:tblHeader/>
        </w:trPr>
        <w:tc>
          <w:tcPr>
            <w:tcW w:w="1145" w:type="dxa"/>
            <w:tcBorders>
              <w:top w:val="single" w:sz="4" w:space="0" w:color="000080"/>
              <w:left w:val="single" w:sz="4" w:space="0" w:color="000080"/>
              <w:bottom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Dia</w:t>
            </w:r>
          </w:p>
        </w:tc>
        <w:tc>
          <w:tcPr>
            <w:tcW w:w="2034" w:type="dxa"/>
            <w:tcBorders>
              <w:top w:val="single" w:sz="4" w:space="0" w:color="000080"/>
              <w:left w:val="single" w:sz="4" w:space="0" w:color="000080"/>
              <w:bottom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Composição</w:t>
            </w:r>
          </w:p>
        </w:tc>
        <w:tc>
          <w:tcPr>
            <w:tcW w:w="3930" w:type="dxa"/>
            <w:tcBorders>
              <w:top w:val="single" w:sz="4" w:space="0" w:color="000080"/>
              <w:left w:val="single" w:sz="4" w:space="0" w:color="000080"/>
              <w:bottom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Alimentos</w:t>
            </w:r>
          </w:p>
        </w:tc>
        <w:tc>
          <w:tcPr>
            <w:tcW w:w="2595" w:type="dxa"/>
            <w:tcBorders>
              <w:top w:val="single" w:sz="4" w:space="0" w:color="000080"/>
              <w:left w:val="single" w:sz="4" w:space="0" w:color="000080"/>
              <w:bottom w:val="single" w:sz="4" w:space="0" w:color="000080"/>
              <w:right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PORCIONAMENTO</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b/>
                <w:sz w:val="24"/>
                <w:szCs w:val="24"/>
              </w:rPr>
            </w:pPr>
            <w:r>
              <w:rPr>
                <w:rFonts w:ascii="Arial" w:eastAsia="Arial" w:hAnsi="Arial" w:cs="Arial"/>
                <w:b/>
                <w:sz w:val="24"/>
                <w:szCs w:val="24"/>
              </w:rPr>
              <w:t>per capita (pronto para servir)</w:t>
            </w:r>
          </w:p>
        </w:tc>
      </w:tr>
      <w:tr w:rsidR="00791768">
        <w:trPr>
          <w:cantSplit/>
          <w:trHeight w:val="170"/>
          <w:tblHeader/>
        </w:trPr>
        <w:tc>
          <w:tcPr>
            <w:tcW w:w="1145" w:type="dxa"/>
            <w:tcBorders>
              <w:top w:val="single" w:sz="6" w:space="0" w:color="000080"/>
              <w:left w:val="single" w:sz="6" w:space="0" w:color="000080"/>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Segunda</w:t>
            </w:r>
          </w:p>
        </w:tc>
        <w:tc>
          <w:tcPr>
            <w:tcW w:w="2034" w:type="dxa"/>
            <w:tcBorders>
              <w:top w:val="single" w:sz="6" w:space="0" w:color="000080"/>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Leite aromatizado, quadradinho de banana com aveia</w:t>
            </w:r>
          </w:p>
        </w:tc>
        <w:tc>
          <w:tcPr>
            <w:tcW w:w="3930"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Leite</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Erva seca (capim limão)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Quadradinho de banana</w:t>
            </w:r>
          </w:p>
        </w:tc>
        <w:tc>
          <w:tcPr>
            <w:tcW w:w="259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150ml</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5g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60g</w:t>
            </w:r>
          </w:p>
        </w:tc>
      </w:tr>
      <w:tr w:rsidR="00791768">
        <w:trPr>
          <w:cantSplit/>
          <w:trHeight w:val="170"/>
          <w:tblHeader/>
        </w:trPr>
        <w:tc>
          <w:tcPr>
            <w:tcW w:w="1145" w:type="dxa"/>
            <w:tcBorders>
              <w:top w:val="single" w:sz="6" w:space="0" w:color="CCCCCC"/>
              <w:left w:val="single" w:sz="6" w:space="0" w:color="000080"/>
              <w:bottom w:val="single" w:sz="6" w:space="0" w:color="000080"/>
              <w:right w:val="single" w:sz="6" w:space="0" w:color="00000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lastRenderedPageBreak/>
              <w:t>Terça</w:t>
            </w:r>
          </w:p>
        </w:tc>
        <w:tc>
          <w:tcPr>
            <w:tcW w:w="2034"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Leite com cacau, pão com manteiga e fruta</w:t>
            </w:r>
          </w:p>
        </w:tc>
        <w:tc>
          <w:tcPr>
            <w:tcW w:w="393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Leite</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Cacau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Pão caseiro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Manteiga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Maçã</w:t>
            </w:r>
          </w:p>
        </w:tc>
        <w:tc>
          <w:tcPr>
            <w:tcW w:w="259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150ml</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5g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25g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5g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60g</w:t>
            </w:r>
          </w:p>
        </w:tc>
      </w:tr>
      <w:tr w:rsidR="00791768">
        <w:trPr>
          <w:cantSplit/>
          <w:trHeight w:val="1094"/>
          <w:tblHeader/>
        </w:trPr>
        <w:tc>
          <w:tcPr>
            <w:tcW w:w="1145" w:type="dxa"/>
            <w:tcBorders>
              <w:top w:val="single" w:sz="6" w:space="0" w:color="CCCCCC"/>
              <w:left w:val="single" w:sz="6" w:space="0" w:color="000080"/>
              <w:bottom w:val="single" w:sz="6" w:space="0" w:color="000080"/>
              <w:right w:val="single" w:sz="6" w:space="0" w:color="00000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Quarta</w:t>
            </w:r>
          </w:p>
        </w:tc>
        <w:tc>
          <w:tcPr>
            <w:tcW w:w="2034"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Iogurte com polpa, fruta e granola</w:t>
            </w:r>
          </w:p>
        </w:tc>
        <w:tc>
          <w:tcPr>
            <w:tcW w:w="393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Iogurte natural batido com polpa de goiaba</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Mamão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Granola</w:t>
            </w:r>
          </w:p>
        </w:tc>
        <w:tc>
          <w:tcPr>
            <w:tcW w:w="259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highlight w:val="white"/>
              </w:rPr>
            </w:pPr>
            <w:r>
              <w:rPr>
                <w:rFonts w:ascii="Arial" w:eastAsia="Arial" w:hAnsi="Arial" w:cs="Arial"/>
                <w:sz w:val="24"/>
                <w:szCs w:val="24"/>
                <w:highlight w:val="white"/>
              </w:rPr>
              <w:t>150ml</w:t>
            </w:r>
          </w:p>
          <w:p w:rsidR="00791768" w:rsidRDefault="00791768">
            <w:pPr>
              <w:pStyle w:val="Normal1"/>
              <w:pBdr>
                <w:top w:val="nil"/>
                <w:left w:val="nil"/>
                <w:bottom w:val="nil"/>
                <w:right w:val="nil"/>
                <w:between w:val="nil"/>
              </w:pBdr>
              <w:spacing w:line="360" w:lineRule="auto"/>
              <w:ind w:hanging="2"/>
              <w:jc w:val="center"/>
              <w:rPr>
                <w:rFonts w:ascii="Arial" w:eastAsia="Arial" w:hAnsi="Arial" w:cs="Arial"/>
                <w:sz w:val="24"/>
                <w:szCs w:val="24"/>
                <w:highlight w:val="white"/>
              </w:rPr>
            </w:pP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highlight w:val="white"/>
              </w:rPr>
            </w:pPr>
            <w:r>
              <w:rPr>
                <w:rFonts w:ascii="Arial" w:eastAsia="Arial" w:hAnsi="Arial" w:cs="Arial"/>
                <w:sz w:val="24"/>
                <w:szCs w:val="24"/>
                <w:highlight w:val="white"/>
              </w:rPr>
              <w:t>50g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highlight w:val="white"/>
              </w:rPr>
            </w:pPr>
            <w:r>
              <w:rPr>
                <w:rFonts w:ascii="Arial" w:eastAsia="Arial" w:hAnsi="Arial" w:cs="Arial"/>
                <w:sz w:val="24"/>
                <w:szCs w:val="24"/>
                <w:highlight w:val="white"/>
              </w:rPr>
              <w:t>30g</w:t>
            </w:r>
          </w:p>
        </w:tc>
      </w:tr>
      <w:tr w:rsidR="00791768">
        <w:trPr>
          <w:cantSplit/>
          <w:trHeight w:val="170"/>
          <w:tblHeader/>
        </w:trPr>
        <w:tc>
          <w:tcPr>
            <w:tcW w:w="1145" w:type="dxa"/>
            <w:tcBorders>
              <w:top w:val="single" w:sz="6" w:space="0" w:color="CCCCCC"/>
              <w:left w:val="single" w:sz="6" w:space="0" w:color="000080"/>
              <w:bottom w:val="single" w:sz="6" w:space="0" w:color="000080"/>
              <w:right w:val="single" w:sz="6" w:space="0" w:color="00000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Quinta</w:t>
            </w:r>
          </w:p>
        </w:tc>
        <w:tc>
          <w:tcPr>
            <w:tcW w:w="2034"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Suco de polpa, pão integral com patê</w:t>
            </w:r>
          </w:p>
        </w:tc>
        <w:tc>
          <w:tcPr>
            <w:tcW w:w="393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Suco de polpa de manga</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Pão integral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Patê de cenoura</w:t>
            </w:r>
          </w:p>
        </w:tc>
        <w:tc>
          <w:tcPr>
            <w:tcW w:w="259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150ml</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55g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5g</w:t>
            </w:r>
          </w:p>
        </w:tc>
      </w:tr>
      <w:tr w:rsidR="00791768">
        <w:trPr>
          <w:cantSplit/>
          <w:trHeight w:val="170"/>
          <w:tblHeader/>
        </w:trPr>
        <w:tc>
          <w:tcPr>
            <w:tcW w:w="1145" w:type="dxa"/>
            <w:tcBorders>
              <w:top w:val="single" w:sz="6" w:space="0" w:color="CCCCCC"/>
              <w:left w:val="single" w:sz="6" w:space="0" w:color="000080"/>
              <w:bottom w:val="single" w:sz="6" w:space="0" w:color="000080"/>
              <w:right w:val="single" w:sz="6" w:space="0" w:color="00000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Sexta</w:t>
            </w:r>
          </w:p>
        </w:tc>
        <w:tc>
          <w:tcPr>
            <w:tcW w:w="2034"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Leite com cacau, pão com doce de frutas sem açúcar</w:t>
            </w:r>
          </w:p>
        </w:tc>
        <w:tc>
          <w:tcPr>
            <w:tcW w:w="3930"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Leite</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Cacau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Pão de leite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Doce de banana sem açúcar</w:t>
            </w:r>
          </w:p>
        </w:tc>
        <w:tc>
          <w:tcPr>
            <w:tcW w:w="259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150ml</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5g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25g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5g</w:t>
            </w:r>
          </w:p>
        </w:tc>
      </w:tr>
    </w:tbl>
    <w:p w:rsidR="00791768" w:rsidRDefault="00791768">
      <w:pPr>
        <w:pStyle w:val="Normal1"/>
        <w:widowControl/>
        <w:pBdr>
          <w:top w:val="nil"/>
          <w:left w:val="nil"/>
          <w:bottom w:val="nil"/>
          <w:right w:val="nil"/>
          <w:between w:val="nil"/>
        </w:pBdr>
        <w:spacing w:line="360" w:lineRule="auto"/>
        <w:ind w:hanging="2"/>
        <w:rPr>
          <w:rFonts w:ascii="Arial" w:eastAsia="Arial" w:hAnsi="Arial" w:cs="Arial"/>
          <w:sz w:val="24"/>
          <w:szCs w:val="24"/>
        </w:rPr>
      </w:pPr>
    </w:p>
    <w:tbl>
      <w:tblPr>
        <w:tblStyle w:val="af7"/>
        <w:tblW w:w="9705" w:type="dxa"/>
        <w:tblInd w:w="-40" w:type="dxa"/>
        <w:tblLayout w:type="fixed"/>
        <w:tblLook w:val="0000" w:firstRow="0" w:lastRow="0" w:firstColumn="0" w:lastColumn="0" w:noHBand="0" w:noVBand="0"/>
      </w:tblPr>
      <w:tblGrid>
        <w:gridCol w:w="1218"/>
        <w:gridCol w:w="1962"/>
        <w:gridCol w:w="3930"/>
        <w:gridCol w:w="2595"/>
      </w:tblGrid>
      <w:tr w:rsidR="00791768">
        <w:trPr>
          <w:cantSplit/>
          <w:trHeight w:val="23"/>
          <w:tblHeader/>
        </w:trPr>
        <w:tc>
          <w:tcPr>
            <w:tcW w:w="9704" w:type="dxa"/>
            <w:gridSpan w:val="4"/>
            <w:tcBorders>
              <w:top w:val="single" w:sz="4" w:space="0" w:color="000080"/>
              <w:left w:val="single" w:sz="4" w:space="0" w:color="000080"/>
              <w:bottom w:val="single" w:sz="4" w:space="0" w:color="000080"/>
              <w:right w:val="single" w:sz="4" w:space="0" w:color="000080"/>
            </w:tcBorders>
            <w:shd w:val="clear" w:color="auto" w:fill="C0C0C0"/>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b/>
                <w:sz w:val="24"/>
                <w:szCs w:val="24"/>
              </w:rPr>
              <w:t>Cardápio Berçário 2 e Maternal – JANTAR</w:t>
            </w:r>
          </w:p>
          <w:p w:rsidR="00791768" w:rsidRDefault="00791768">
            <w:pPr>
              <w:pStyle w:val="Normal1"/>
              <w:widowControl/>
              <w:pBdr>
                <w:top w:val="nil"/>
                <w:left w:val="nil"/>
                <w:bottom w:val="nil"/>
                <w:right w:val="nil"/>
                <w:between w:val="nil"/>
              </w:pBdr>
              <w:spacing w:line="360" w:lineRule="auto"/>
              <w:ind w:hanging="2"/>
              <w:rPr>
                <w:rFonts w:ascii="Arial" w:eastAsia="Arial" w:hAnsi="Arial" w:cs="Arial"/>
                <w:b/>
                <w:sz w:val="24"/>
                <w:szCs w:val="24"/>
              </w:rPr>
            </w:pPr>
          </w:p>
        </w:tc>
      </w:tr>
      <w:tr w:rsidR="00791768">
        <w:trPr>
          <w:cantSplit/>
          <w:trHeight w:val="23"/>
          <w:tblHeader/>
        </w:trPr>
        <w:tc>
          <w:tcPr>
            <w:tcW w:w="1217" w:type="dxa"/>
            <w:tcBorders>
              <w:top w:val="single" w:sz="4" w:space="0" w:color="000080"/>
              <w:left w:val="single" w:sz="4" w:space="0" w:color="000080"/>
              <w:bottom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Dia</w:t>
            </w:r>
          </w:p>
        </w:tc>
        <w:tc>
          <w:tcPr>
            <w:tcW w:w="1962" w:type="dxa"/>
            <w:tcBorders>
              <w:top w:val="single" w:sz="4" w:space="0" w:color="000080"/>
              <w:left w:val="single" w:sz="4" w:space="0" w:color="000080"/>
              <w:bottom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Composição</w:t>
            </w:r>
          </w:p>
        </w:tc>
        <w:tc>
          <w:tcPr>
            <w:tcW w:w="3930" w:type="dxa"/>
            <w:tcBorders>
              <w:top w:val="single" w:sz="4" w:space="0" w:color="000080"/>
              <w:left w:val="single" w:sz="4" w:space="0" w:color="000080"/>
              <w:bottom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Alimentos</w:t>
            </w:r>
          </w:p>
        </w:tc>
        <w:tc>
          <w:tcPr>
            <w:tcW w:w="2595" w:type="dxa"/>
            <w:tcBorders>
              <w:top w:val="single" w:sz="4" w:space="0" w:color="000080"/>
              <w:left w:val="single" w:sz="4" w:space="0" w:color="000080"/>
              <w:bottom w:val="single" w:sz="4" w:space="0" w:color="000080"/>
              <w:right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PORCIONAMENTO</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per capita (pronto para servir)</w:t>
            </w:r>
          </w:p>
        </w:tc>
      </w:tr>
      <w:tr w:rsidR="00791768">
        <w:trPr>
          <w:cantSplit/>
          <w:trHeight w:val="23"/>
          <w:tblHeader/>
        </w:trPr>
        <w:tc>
          <w:tcPr>
            <w:tcW w:w="1217" w:type="dxa"/>
            <w:tcBorders>
              <w:top w:val="single" w:sz="4" w:space="0" w:color="000080"/>
              <w:left w:val="single" w:sz="4" w:space="0" w:color="000080"/>
              <w:bottom w:val="single" w:sz="4" w:space="0" w:color="000080"/>
            </w:tcBorders>
            <w:shd w:val="clear" w:color="auto" w:fill="FFFFFF"/>
          </w:tcPr>
          <w:p w:rsidR="00791768" w:rsidRDefault="00791768">
            <w:pPr>
              <w:pStyle w:val="Normal1"/>
              <w:widowControl/>
              <w:pBdr>
                <w:top w:val="nil"/>
                <w:left w:val="nil"/>
                <w:bottom w:val="nil"/>
                <w:right w:val="nil"/>
                <w:between w:val="nil"/>
              </w:pBdr>
              <w:spacing w:line="360" w:lineRule="auto"/>
              <w:ind w:hanging="2"/>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Segunda</w:t>
            </w:r>
          </w:p>
        </w:tc>
        <w:tc>
          <w:tcPr>
            <w:tcW w:w="1962" w:type="dxa"/>
            <w:tcBorders>
              <w:top w:val="single" w:sz="6" w:space="0" w:color="000080"/>
              <w:left w:val="single" w:sz="6" w:space="0" w:color="000080"/>
              <w:bottom w:val="single" w:sz="6" w:space="0" w:color="000080"/>
              <w:right w:val="single" w:sz="6" w:space="0" w:color="00008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Macarrão, carne bovina, legume com molho para salada</w:t>
            </w:r>
          </w:p>
        </w:tc>
        <w:tc>
          <w:tcPr>
            <w:tcW w:w="3930" w:type="dxa"/>
            <w:tcBorders>
              <w:top w:val="single" w:sz="6" w:space="0" w:color="000080"/>
              <w:left w:val="single" w:sz="6" w:space="0" w:color="CCCCCC"/>
              <w:bottom w:val="single" w:sz="6" w:space="0" w:color="000080"/>
              <w:right w:val="single" w:sz="6" w:space="0" w:color="000080"/>
            </w:tcBorders>
            <w:tcMar>
              <w:top w:w="40" w:type="dxa"/>
              <w:left w:w="40" w:type="dxa"/>
              <w:bottom w:w="40" w:type="dxa"/>
              <w:right w:w="40" w:type="dxa"/>
            </w:tcMar>
            <w:vAlign w:val="center"/>
          </w:tcPr>
          <w:p w:rsidR="00791768" w:rsidRDefault="00791768">
            <w:pPr>
              <w:pStyle w:val="Normal1"/>
              <w:pBdr>
                <w:top w:val="nil"/>
                <w:left w:val="nil"/>
                <w:bottom w:val="nil"/>
                <w:right w:val="nil"/>
                <w:between w:val="nil"/>
              </w:pBdr>
              <w:spacing w:line="360" w:lineRule="auto"/>
              <w:ind w:hanging="2"/>
              <w:jc w:val="center"/>
              <w:rPr>
                <w:rFonts w:ascii="Arial" w:eastAsia="Arial" w:hAnsi="Arial" w:cs="Arial"/>
                <w:sz w:val="24"/>
                <w:szCs w:val="24"/>
              </w:rPr>
            </w:pP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Macarrão Aletria</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Carne moída (patinho)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Beterraba cozida</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Molho para salada</w:t>
            </w:r>
          </w:p>
          <w:p w:rsidR="00791768" w:rsidRDefault="00791768">
            <w:pPr>
              <w:pStyle w:val="Normal1"/>
              <w:pBdr>
                <w:top w:val="nil"/>
                <w:left w:val="nil"/>
                <w:bottom w:val="nil"/>
                <w:right w:val="nil"/>
                <w:between w:val="nil"/>
              </w:pBdr>
              <w:spacing w:line="360" w:lineRule="auto"/>
              <w:ind w:hanging="2"/>
              <w:jc w:val="center"/>
              <w:rPr>
                <w:rFonts w:ascii="Arial" w:eastAsia="Arial" w:hAnsi="Arial" w:cs="Arial"/>
                <w:sz w:val="24"/>
                <w:szCs w:val="24"/>
              </w:rPr>
            </w:pPr>
          </w:p>
        </w:tc>
        <w:tc>
          <w:tcPr>
            <w:tcW w:w="2595" w:type="dxa"/>
            <w:tcBorders>
              <w:top w:val="single" w:sz="6" w:space="0" w:color="000080"/>
              <w:left w:val="single" w:sz="6" w:space="0" w:color="CCCCCC"/>
              <w:bottom w:val="single" w:sz="6" w:space="0" w:color="00008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40g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30g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15g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5g</w:t>
            </w:r>
          </w:p>
        </w:tc>
      </w:tr>
      <w:tr w:rsidR="00791768">
        <w:trPr>
          <w:cantSplit/>
          <w:trHeight w:val="23"/>
          <w:tblHeader/>
        </w:trPr>
        <w:tc>
          <w:tcPr>
            <w:tcW w:w="1217"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lastRenderedPageBreak/>
              <w:t>Terça</w:t>
            </w:r>
          </w:p>
        </w:tc>
        <w:tc>
          <w:tcPr>
            <w:tcW w:w="1962" w:type="dxa"/>
            <w:tcBorders>
              <w:top w:val="single" w:sz="6" w:space="0" w:color="CCCCCC"/>
              <w:left w:val="single" w:sz="6" w:space="0" w:color="000080"/>
              <w:bottom w:val="single" w:sz="6" w:space="0" w:color="000080"/>
              <w:right w:val="single" w:sz="6" w:space="0" w:color="00008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integral, leguminosa, carne bovina, tubérculo</w:t>
            </w:r>
          </w:p>
        </w:tc>
        <w:tc>
          <w:tcPr>
            <w:tcW w:w="3930"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integral</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Feijão preto cozido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Carne ensopada (tatu)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Batata inglesa refogada</w:t>
            </w:r>
          </w:p>
        </w:tc>
        <w:tc>
          <w:tcPr>
            <w:tcW w:w="2595" w:type="dxa"/>
            <w:tcBorders>
              <w:top w:val="single" w:sz="6" w:space="0" w:color="CCCCCC"/>
              <w:left w:val="single" w:sz="6" w:space="0" w:color="CCCCCC"/>
              <w:bottom w:val="single" w:sz="6" w:space="0" w:color="00008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40g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30g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30g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20g</w:t>
            </w:r>
          </w:p>
        </w:tc>
      </w:tr>
      <w:tr w:rsidR="00791768">
        <w:trPr>
          <w:cantSplit/>
          <w:trHeight w:val="23"/>
          <w:tblHeader/>
        </w:trPr>
        <w:tc>
          <w:tcPr>
            <w:tcW w:w="1217"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Quarta</w:t>
            </w:r>
          </w:p>
        </w:tc>
        <w:tc>
          <w:tcPr>
            <w:tcW w:w="1962" w:type="dxa"/>
            <w:tcBorders>
              <w:top w:val="single" w:sz="6" w:space="0" w:color="CCCCCC"/>
              <w:left w:val="single" w:sz="6" w:space="0" w:color="000080"/>
              <w:bottom w:val="single" w:sz="6" w:space="0" w:color="000080"/>
              <w:right w:val="single" w:sz="6" w:space="0" w:color="00008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carne de frango, legume</w:t>
            </w:r>
          </w:p>
        </w:tc>
        <w:tc>
          <w:tcPr>
            <w:tcW w:w="3930"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parboilizado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Sobrecoxa de frango assada</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Cenoura cozida</w:t>
            </w:r>
          </w:p>
        </w:tc>
        <w:tc>
          <w:tcPr>
            <w:tcW w:w="2595" w:type="dxa"/>
            <w:tcBorders>
              <w:top w:val="single" w:sz="6" w:space="0" w:color="CCCCCC"/>
              <w:left w:val="single" w:sz="6" w:space="0" w:color="CCCCCC"/>
              <w:bottom w:val="single" w:sz="6" w:space="0" w:color="00008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40g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30g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15g</w:t>
            </w:r>
          </w:p>
        </w:tc>
      </w:tr>
      <w:tr w:rsidR="00791768">
        <w:trPr>
          <w:cantSplit/>
          <w:trHeight w:val="23"/>
          <w:tblHeader/>
        </w:trPr>
        <w:tc>
          <w:tcPr>
            <w:tcW w:w="1217"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Quinta</w:t>
            </w:r>
          </w:p>
        </w:tc>
        <w:tc>
          <w:tcPr>
            <w:tcW w:w="1962" w:type="dxa"/>
            <w:tcBorders>
              <w:top w:val="single" w:sz="6" w:space="0" w:color="CCCCCC"/>
              <w:left w:val="single" w:sz="6" w:space="0" w:color="000080"/>
              <w:bottom w:val="single" w:sz="6" w:space="0" w:color="000080"/>
              <w:right w:val="single" w:sz="6" w:space="0" w:color="00008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leguminosa, carne suína, legume</w:t>
            </w:r>
          </w:p>
        </w:tc>
        <w:tc>
          <w:tcPr>
            <w:tcW w:w="3930"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parboilizado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Grão de bico cozido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Lombo suíno refogado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Beterraba cozida</w:t>
            </w:r>
          </w:p>
        </w:tc>
        <w:tc>
          <w:tcPr>
            <w:tcW w:w="2595" w:type="dxa"/>
            <w:tcBorders>
              <w:top w:val="single" w:sz="6" w:space="0" w:color="CCCCCC"/>
              <w:left w:val="single" w:sz="6" w:space="0" w:color="CCCCCC"/>
              <w:bottom w:val="single" w:sz="6" w:space="0" w:color="00008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40g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30g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30g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15g</w:t>
            </w:r>
          </w:p>
        </w:tc>
      </w:tr>
      <w:tr w:rsidR="00791768">
        <w:trPr>
          <w:cantSplit/>
          <w:trHeight w:val="23"/>
          <w:tblHeader/>
        </w:trPr>
        <w:tc>
          <w:tcPr>
            <w:tcW w:w="1217"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Sexta</w:t>
            </w:r>
          </w:p>
        </w:tc>
        <w:tc>
          <w:tcPr>
            <w:tcW w:w="1962" w:type="dxa"/>
            <w:tcBorders>
              <w:top w:val="single" w:sz="6" w:space="0" w:color="CCCCCC"/>
              <w:left w:val="single" w:sz="6" w:space="0" w:color="000080"/>
              <w:bottom w:val="single" w:sz="6" w:space="0" w:color="000080"/>
              <w:right w:val="single" w:sz="6" w:space="0" w:color="00008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polenta, carne bovina e legume</w:t>
            </w:r>
          </w:p>
        </w:tc>
        <w:tc>
          <w:tcPr>
            <w:tcW w:w="3930" w:type="dxa"/>
            <w:tcBorders>
              <w:top w:val="single" w:sz="6" w:space="0" w:color="CCCCCC"/>
              <w:left w:val="single" w:sz="6" w:space="0" w:color="CCCCCC"/>
              <w:bottom w:val="single" w:sz="6" w:space="0" w:color="000080"/>
              <w:right w:val="single" w:sz="6" w:space="0" w:color="00008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parboilizado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Polenta</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Iscas de carne (patinho) desfiada</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Chuchu cozido</w:t>
            </w:r>
          </w:p>
        </w:tc>
        <w:tc>
          <w:tcPr>
            <w:tcW w:w="2595" w:type="dxa"/>
            <w:tcBorders>
              <w:top w:val="single" w:sz="6" w:space="0" w:color="CCCCCC"/>
              <w:left w:val="single" w:sz="6" w:space="0" w:color="CCCCCC"/>
              <w:bottom w:val="single" w:sz="6" w:space="0" w:color="00008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40g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30g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30g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15g</w:t>
            </w:r>
          </w:p>
        </w:tc>
      </w:tr>
    </w:tbl>
    <w:p w:rsidR="00791768" w:rsidRDefault="00791768">
      <w:pPr>
        <w:pStyle w:val="Normal1"/>
        <w:widowControl/>
        <w:pBdr>
          <w:top w:val="nil"/>
          <w:left w:val="nil"/>
          <w:bottom w:val="nil"/>
          <w:right w:val="nil"/>
          <w:between w:val="nil"/>
        </w:pBdr>
        <w:spacing w:line="360" w:lineRule="auto"/>
        <w:ind w:hanging="2"/>
        <w:rPr>
          <w:rFonts w:ascii="Arial" w:eastAsia="Arial" w:hAnsi="Arial" w:cs="Arial"/>
          <w:sz w:val="24"/>
          <w:szCs w:val="24"/>
        </w:rPr>
      </w:pPr>
    </w:p>
    <w:p w:rsidR="00791768" w:rsidRDefault="00791768">
      <w:pPr>
        <w:pStyle w:val="Normal1"/>
        <w:widowControl/>
        <w:pBdr>
          <w:top w:val="nil"/>
          <w:left w:val="nil"/>
          <w:bottom w:val="nil"/>
          <w:right w:val="nil"/>
          <w:between w:val="nil"/>
        </w:pBdr>
        <w:spacing w:line="360" w:lineRule="auto"/>
        <w:ind w:hanging="2"/>
        <w:rPr>
          <w:rFonts w:ascii="Arial" w:eastAsia="Arial" w:hAnsi="Arial" w:cs="Arial"/>
          <w:sz w:val="24"/>
          <w:szCs w:val="24"/>
        </w:rPr>
      </w:pPr>
    </w:p>
    <w:tbl>
      <w:tblPr>
        <w:tblStyle w:val="af8"/>
        <w:tblW w:w="9753" w:type="dxa"/>
        <w:tblInd w:w="-35" w:type="dxa"/>
        <w:tblLayout w:type="fixed"/>
        <w:tblLook w:val="0000" w:firstRow="0" w:lastRow="0" w:firstColumn="0" w:lastColumn="0" w:noHBand="0" w:noVBand="0"/>
      </w:tblPr>
      <w:tblGrid>
        <w:gridCol w:w="1125"/>
        <w:gridCol w:w="2116"/>
        <w:gridCol w:w="3924"/>
        <w:gridCol w:w="2588"/>
      </w:tblGrid>
      <w:tr w:rsidR="00791768">
        <w:trPr>
          <w:cantSplit/>
          <w:trHeight w:val="170"/>
          <w:tblHeader/>
        </w:trPr>
        <w:tc>
          <w:tcPr>
            <w:tcW w:w="9753" w:type="dxa"/>
            <w:gridSpan w:val="4"/>
            <w:tcBorders>
              <w:top w:val="single" w:sz="4" w:space="0" w:color="000080"/>
              <w:left w:val="single" w:sz="4" w:space="0" w:color="000080"/>
              <w:bottom w:val="single" w:sz="4" w:space="0" w:color="000080"/>
              <w:right w:val="single" w:sz="4" w:space="0" w:color="000080"/>
            </w:tcBorders>
            <w:shd w:val="clear" w:color="auto" w:fill="C0C0C0"/>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b/>
                <w:sz w:val="24"/>
                <w:szCs w:val="24"/>
              </w:rPr>
              <w:t>Cardápio Jardim e Pré – LANCHE DA MANHÃ</w:t>
            </w:r>
          </w:p>
        </w:tc>
      </w:tr>
      <w:tr w:rsidR="00791768">
        <w:trPr>
          <w:cantSplit/>
          <w:trHeight w:val="170"/>
          <w:tblHeader/>
        </w:trPr>
        <w:tc>
          <w:tcPr>
            <w:tcW w:w="1125" w:type="dxa"/>
            <w:tcBorders>
              <w:top w:val="single" w:sz="4" w:space="0" w:color="000080"/>
              <w:left w:val="single" w:sz="4" w:space="0" w:color="000080"/>
              <w:bottom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Dia</w:t>
            </w:r>
          </w:p>
        </w:tc>
        <w:tc>
          <w:tcPr>
            <w:tcW w:w="2116" w:type="dxa"/>
            <w:tcBorders>
              <w:top w:val="single" w:sz="4" w:space="0" w:color="000080"/>
              <w:left w:val="single" w:sz="4" w:space="0" w:color="000080"/>
              <w:bottom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Composição</w:t>
            </w:r>
          </w:p>
        </w:tc>
        <w:tc>
          <w:tcPr>
            <w:tcW w:w="3924" w:type="dxa"/>
            <w:tcBorders>
              <w:top w:val="single" w:sz="4" w:space="0" w:color="000080"/>
              <w:left w:val="single" w:sz="4" w:space="0" w:color="000080"/>
              <w:bottom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Alimentos</w:t>
            </w:r>
          </w:p>
        </w:tc>
        <w:tc>
          <w:tcPr>
            <w:tcW w:w="2588" w:type="dxa"/>
            <w:tcBorders>
              <w:top w:val="single" w:sz="4" w:space="0" w:color="000080"/>
              <w:left w:val="single" w:sz="4" w:space="0" w:color="000080"/>
              <w:bottom w:val="single" w:sz="4" w:space="0" w:color="000080"/>
              <w:right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PORCIONAMENTO</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per capita (pronto para servir)</w:t>
            </w:r>
          </w:p>
        </w:tc>
      </w:tr>
      <w:tr w:rsidR="00791768">
        <w:trPr>
          <w:cantSplit/>
          <w:trHeight w:val="170"/>
          <w:tblHeader/>
        </w:trPr>
        <w:tc>
          <w:tcPr>
            <w:tcW w:w="1125" w:type="dxa"/>
            <w:tcBorders>
              <w:top w:val="single" w:sz="6" w:space="0" w:color="000080"/>
              <w:left w:val="single" w:sz="6" w:space="0" w:color="000080"/>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Segunda</w:t>
            </w:r>
          </w:p>
        </w:tc>
        <w:tc>
          <w:tcPr>
            <w:tcW w:w="2116" w:type="dxa"/>
            <w:tcBorders>
              <w:top w:val="single" w:sz="6" w:space="0" w:color="000080"/>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Iogurte com polpa, pão com patê e fruta</w:t>
            </w:r>
          </w:p>
        </w:tc>
        <w:tc>
          <w:tcPr>
            <w:tcW w:w="3924"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Iogurte natural batido com polpa maracujá</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Pão de abóbora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Patê de frango com cenoura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Abacaxi</w:t>
            </w:r>
          </w:p>
        </w:tc>
        <w:tc>
          <w:tcPr>
            <w:tcW w:w="2588"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180ml</w:t>
            </w:r>
          </w:p>
          <w:p w:rsidR="00791768" w:rsidRDefault="00791768">
            <w:pPr>
              <w:pStyle w:val="Normal1"/>
              <w:pBdr>
                <w:top w:val="nil"/>
                <w:left w:val="nil"/>
                <w:bottom w:val="nil"/>
                <w:right w:val="nil"/>
                <w:between w:val="nil"/>
              </w:pBdr>
              <w:spacing w:line="360" w:lineRule="auto"/>
              <w:ind w:hanging="2"/>
              <w:jc w:val="center"/>
              <w:rPr>
                <w:rFonts w:ascii="Arial" w:eastAsia="Arial" w:hAnsi="Arial" w:cs="Arial"/>
                <w:sz w:val="24"/>
                <w:szCs w:val="24"/>
              </w:rPr>
            </w:pP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50g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60g</w:t>
            </w:r>
          </w:p>
        </w:tc>
      </w:tr>
      <w:tr w:rsidR="00791768">
        <w:trPr>
          <w:cantSplit/>
          <w:trHeight w:val="170"/>
          <w:tblHeader/>
        </w:trPr>
        <w:tc>
          <w:tcPr>
            <w:tcW w:w="1125" w:type="dxa"/>
            <w:tcBorders>
              <w:top w:val="single" w:sz="6" w:space="0" w:color="CCCCCC"/>
              <w:left w:val="single" w:sz="6" w:space="0" w:color="000080"/>
              <w:bottom w:val="single" w:sz="6" w:space="0" w:color="000080"/>
              <w:right w:val="single" w:sz="6" w:space="0" w:color="00000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Terça</w:t>
            </w:r>
          </w:p>
        </w:tc>
        <w:tc>
          <w:tcPr>
            <w:tcW w:w="211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Suco de polpa, sanduíche de frango com cenoura</w:t>
            </w:r>
          </w:p>
        </w:tc>
        <w:tc>
          <w:tcPr>
            <w:tcW w:w="392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Suco de polpa de caju</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Pão de cachorro quente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Peito de frango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Cenoura</w:t>
            </w:r>
          </w:p>
        </w:tc>
        <w:tc>
          <w:tcPr>
            <w:tcW w:w="2588"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180ml</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50g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20g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5g</w:t>
            </w:r>
          </w:p>
        </w:tc>
      </w:tr>
      <w:tr w:rsidR="00791768">
        <w:trPr>
          <w:cantSplit/>
          <w:trHeight w:val="170"/>
          <w:tblHeader/>
        </w:trPr>
        <w:tc>
          <w:tcPr>
            <w:tcW w:w="1125" w:type="dxa"/>
            <w:tcBorders>
              <w:top w:val="single" w:sz="6" w:space="0" w:color="CCCCCC"/>
              <w:left w:val="single" w:sz="6" w:space="0" w:color="000080"/>
              <w:bottom w:val="single" w:sz="6" w:space="0" w:color="000080"/>
              <w:right w:val="single" w:sz="6" w:space="0" w:color="00000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lastRenderedPageBreak/>
              <w:t>Quarta</w:t>
            </w:r>
          </w:p>
        </w:tc>
        <w:tc>
          <w:tcPr>
            <w:tcW w:w="211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Vitamina de fruta com aveia, pão de queijo de forno</w:t>
            </w:r>
          </w:p>
        </w:tc>
        <w:tc>
          <w:tcPr>
            <w:tcW w:w="392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Leite</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Maçã</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Aveia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Pão de queijo</w:t>
            </w:r>
          </w:p>
        </w:tc>
        <w:tc>
          <w:tcPr>
            <w:tcW w:w="2588"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180ml</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80g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30g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60g</w:t>
            </w:r>
          </w:p>
        </w:tc>
      </w:tr>
      <w:tr w:rsidR="00791768">
        <w:trPr>
          <w:cantSplit/>
          <w:trHeight w:val="170"/>
          <w:tblHeader/>
        </w:trPr>
        <w:tc>
          <w:tcPr>
            <w:tcW w:w="1125" w:type="dxa"/>
            <w:tcBorders>
              <w:top w:val="single" w:sz="6" w:space="0" w:color="CCCCCC"/>
              <w:left w:val="single" w:sz="6" w:space="0" w:color="000080"/>
              <w:bottom w:val="single" w:sz="6" w:space="0" w:color="000080"/>
              <w:right w:val="single" w:sz="6" w:space="0" w:color="00000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Quinta</w:t>
            </w:r>
          </w:p>
        </w:tc>
        <w:tc>
          <w:tcPr>
            <w:tcW w:w="211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Leite com flocos de cereal e fruta</w:t>
            </w:r>
          </w:p>
        </w:tc>
        <w:tc>
          <w:tcPr>
            <w:tcW w:w="392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Leite</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Flocos de cereal sem açúcar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Pera</w:t>
            </w:r>
          </w:p>
        </w:tc>
        <w:tc>
          <w:tcPr>
            <w:tcW w:w="2588"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180ml</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20g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60g</w:t>
            </w:r>
          </w:p>
        </w:tc>
      </w:tr>
      <w:tr w:rsidR="00791768">
        <w:trPr>
          <w:cantSplit/>
          <w:trHeight w:val="170"/>
          <w:tblHeader/>
        </w:trPr>
        <w:tc>
          <w:tcPr>
            <w:tcW w:w="1125" w:type="dxa"/>
            <w:tcBorders>
              <w:top w:val="single" w:sz="6" w:space="0" w:color="CCCCCC"/>
              <w:left w:val="single" w:sz="6" w:space="0" w:color="000080"/>
              <w:bottom w:val="single" w:sz="6" w:space="0" w:color="000080"/>
              <w:right w:val="single" w:sz="6" w:space="0" w:color="00000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Sexta</w:t>
            </w:r>
          </w:p>
        </w:tc>
        <w:tc>
          <w:tcPr>
            <w:tcW w:w="2116"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Suco integral, bolo sem açúcar </w:t>
            </w:r>
          </w:p>
        </w:tc>
        <w:tc>
          <w:tcPr>
            <w:tcW w:w="392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Suco de uva integral</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Bolo de banana</w:t>
            </w:r>
          </w:p>
        </w:tc>
        <w:tc>
          <w:tcPr>
            <w:tcW w:w="2588"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180ml</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60g</w:t>
            </w:r>
          </w:p>
        </w:tc>
      </w:tr>
    </w:tbl>
    <w:p w:rsidR="00791768" w:rsidRDefault="00791768">
      <w:pPr>
        <w:pStyle w:val="Normal1"/>
        <w:widowControl/>
        <w:pBdr>
          <w:top w:val="nil"/>
          <w:left w:val="nil"/>
          <w:bottom w:val="nil"/>
          <w:right w:val="nil"/>
          <w:between w:val="nil"/>
        </w:pBdr>
        <w:spacing w:line="360" w:lineRule="auto"/>
        <w:ind w:hanging="2"/>
        <w:rPr>
          <w:rFonts w:ascii="Arial" w:eastAsia="Arial" w:hAnsi="Arial" w:cs="Arial"/>
          <w:sz w:val="24"/>
          <w:szCs w:val="24"/>
        </w:rPr>
      </w:pPr>
    </w:p>
    <w:tbl>
      <w:tblPr>
        <w:tblStyle w:val="af9"/>
        <w:tblW w:w="9772" w:type="dxa"/>
        <w:tblInd w:w="-35" w:type="dxa"/>
        <w:tblLayout w:type="fixed"/>
        <w:tblLook w:val="0000" w:firstRow="0" w:lastRow="0" w:firstColumn="0" w:lastColumn="0" w:noHBand="0" w:noVBand="0"/>
      </w:tblPr>
      <w:tblGrid>
        <w:gridCol w:w="1132"/>
        <w:gridCol w:w="2127"/>
        <w:gridCol w:w="3923"/>
        <w:gridCol w:w="2590"/>
      </w:tblGrid>
      <w:tr w:rsidR="00791768">
        <w:trPr>
          <w:cantSplit/>
          <w:trHeight w:val="170"/>
          <w:tblHeader/>
        </w:trPr>
        <w:tc>
          <w:tcPr>
            <w:tcW w:w="9772" w:type="dxa"/>
            <w:gridSpan w:val="4"/>
            <w:tcBorders>
              <w:top w:val="single" w:sz="4" w:space="0" w:color="000080"/>
              <w:left w:val="single" w:sz="4" w:space="0" w:color="000080"/>
              <w:bottom w:val="single" w:sz="4" w:space="0" w:color="000080"/>
              <w:right w:val="single" w:sz="4" w:space="0" w:color="000080"/>
            </w:tcBorders>
            <w:shd w:val="clear" w:color="auto" w:fill="C0C0C0"/>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shd w:val="clear" w:color="auto" w:fill="B7B7B7"/>
              </w:rPr>
            </w:pPr>
            <w:r>
              <w:rPr>
                <w:rFonts w:ascii="Arial" w:eastAsia="Arial" w:hAnsi="Arial" w:cs="Arial"/>
                <w:b/>
                <w:sz w:val="24"/>
                <w:szCs w:val="24"/>
                <w:shd w:val="clear" w:color="auto" w:fill="B7B7B7"/>
              </w:rPr>
              <w:t>Cardápio Jardim e Pré - ALMOÇO</w:t>
            </w:r>
          </w:p>
        </w:tc>
      </w:tr>
      <w:tr w:rsidR="00791768">
        <w:trPr>
          <w:cantSplit/>
          <w:trHeight w:val="170"/>
          <w:tblHeader/>
        </w:trPr>
        <w:tc>
          <w:tcPr>
            <w:tcW w:w="1132" w:type="dxa"/>
            <w:tcBorders>
              <w:top w:val="single" w:sz="4" w:space="0" w:color="000080"/>
              <w:left w:val="single" w:sz="4" w:space="0" w:color="000080"/>
              <w:bottom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Dia</w:t>
            </w:r>
          </w:p>
        </w:tc>
        <w:tc>
          <w:tcPr>
            <w:tcW w:w="2127" w:type="dxa"/>
            <w:tcBorders>
              <w:top w:val="single" w:sz="4" w:space="0" w:color="000080"/>
              <w:left w:val="single" w:sz="4" w:space="0" w:color="000080"/>
              <w:bottom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Composição</w:t>
            </w:r>
          </w:p>
        </w:tc>
        <w:tc>
          <w:tcPr>
            <w:tcW w:w="3923" w:type="dxa"/>
            <w:tcBorders>
              <w:top w:val="single" w:sz="4" w:space="0" w:color="000080"/>
              <w:left w:val="single" w:sz="4" w:space="0" w:color="000080"/>
              <w:bottom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Alimentos</w:t>
            </w:r>
          </w:p>
        </w:tc>
        <w:tc>
          <w:tcPr>
            <w:tcW w:w="2590" w:type="dxa"/>
            <w:tcBorders>
              <w:top w:val="single" w:sz="4" w:space="0" w:color="000080"/>
              <w:left w:val="single" w:sz="4" w:space="0" w:color="000080"/>
              <w:bottom w:val="single" w:sz="4" w:space="0" w:color="000080"/>
              <w:right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PORCIONAMENTO</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per capita (pronto para servir)</w:t>
            </w:r>
          </w:p>
        </w:tc>
      </w:tr>
      <w:tr w:rsidR="00791768">
        <w:trPr>
          <w:cantSplit/>
          <w:trHeight w:val="170"/>
          <w:tblHeader/>
        </w:trPr>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Segunda</w:t>
            </w:r>
          </w:p>
        </w:tc>
        <w:tc>
          <w:tcPr>
            <w:tcW w:w="2127"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integral, leguminosa, carne suína, legume</w:t>
            </w:r>
          </w:p>
        </w:tc>
        <w:tc>
          <w:tcPr>
            <w:tcW w:w="3923"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integral</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Feijão preto cozido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Pernil suíno refogado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Abóbora refogada</w:t>
            </w:r>
          </w:p>
        </w:tc>
        <w:tc>
          <w:tcPr>
            <w:tcW w:w="2590"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80g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40g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50g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35g</w:t>
            </w:r>
          </w:p>
        </w:tc>
      </w:tr>
      <w:tr w:rsidR="00791768">
        <w:trPr>
          <w:cantSplit/>
          <w:trHeight w:val="170"/>
          <w:tblHeader/>
        </w:trPr>
        <w:tc>
          <w:tcPr>
            <w:tcW w:w="113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Terça</w:t>
            </w:r>
          </w:p>
        </w:tc>
        <w:tc>
          <w:tcPr>
            <w:tcW w:w="2127"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estrogonofe de frango, tubérculo</w:t>
            </w:r>
          </w:p>
        </w:tc>
        <w:tc>
          <w:tcPr>
            <w:tcW w:w="3923"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parboilizado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Peito de frango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Iogurte natural</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Mandioquinha assada</w:t>
            </w:r>
          </w:p>
        </w:tc>
        <w:tc>
          <w:tcPr>
            <w:tcW w:w="259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80g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50g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5g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30g</w:t>
            </w:r>
          </w:p>
        </w:tc>
      </w:tr>
      <w:tr w:rsidR="00791768">
        <w:trPr>
          <w:cantSplit/>
          <w:trHeight w:val="170"/>
          <w:tblHeader/>
        </w:trPr>
        <w:tc>
          <w:tcPr>
            <w:tcW w:w="113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Quarta</w:t>
            </w:r>
          </w:p>
        </w:tc>
        <w:tc>
          <w:tcPr>
            <w:tcW w:w="2127"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leguminosa, carne bovina com</w:t>
            </w:r>
            <w:r>
              <w:rPr>
                <w:rFonts w:ascii="Arial" w:eastAsia="Arial" w:hAnsi="Arial" w:cs="Arial"/>
                <w:sz w:val="24"/>
                <w:szCs w:val="24"/>
                <w:highlight w:val="white"/>
              </w:rPr>
              <w:t xml:space="preserve"> ervilha</w:t>
            </w:r>
            <w:r>
              <w:rPr>
                <w:rFonts w:ascii="Arial" w:eastAsia="Arial" w:hAnsi="Arial" w:cs="Arial"/>
                <w:sz w:val="24"/>
                <w:szCs w:val="24"/>
              </w:rPr>
              <w:t>, farofa</w:t>
            </w:r>
          </w:p>
        </w:tc>
        <w:tc>
          <w:tcPr>
            <w:tcW w:w="3923"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parboilizado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Grão de bico cozido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Carne em cubos (patinho)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Ervilha congelada</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Farofa</w:t>
            </w:r>
          </w:p>
        </w:tc>
        <w:tc>
          <w:tcPr>
            <w:tcW w:w="259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80g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40g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50g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12g</w:t>
            </w:r>
          </w:p>
        </w:tc>
      </w:tr>
      <w:tr w:rsidR="00791768">
        <w:trPr>
          <w:cantSplit/>
          <w:trHeight w:val="1138"/>
          <w:tblHeader/>
        </w:trPr>
        <w:tc>
          <w:tcPr>
            <w:tcW w:w="113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lastRenderedPageBreak/>
              <w:t>Quinta</w:t>
            </w:r>
          </w:p>
        </w:tc>
        <w:tc>
          <w:tcPr>
            <w:tcW w:w="2127"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Macarrão integral, carne de frango, verdura com molho para salada</w:t>
            </w:r>
          </w:p>
          <w:p w:rsidR="00791768" w:rsidRDefault="00791768">
            <w:pPr>
              <w:pStyle w:val="Normal1"/>
              <w:pBdr>
                <w:top w:val="nil"/>
                <w:left w:val="nil"/>
                <w:bottom w:val="nil"/>
                <w:right w:val="nil"/>
                <w:between w:val="nil"/>
              </w:pBdr>
              <w:spacing w:line="360" w:lineRule="auto"/>
              <w:ind w:hanging="2"/>
              <w:jc w:val="center"/>
              <w:rPr>
                <w:rFonts w:ascii="Arial" w:eastAsia="Arial" w:hAnsi="Arial" w:cs="Arial"/>
                <w:sz w:val="24"/>
                <w:szCs w:val="24"/>
              </w:rPr>
            </w:pPr>
          </w:p>
        </w:tc>
        <w:tc>
          <w:tcPr>
            <w:tcW w:w="3923"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Macarrão integral Ninho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Peito de frango ao molho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Alface</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Molho para salada</w:t>
            </w:r>
          </w:p>
        </w:tc>
        <w:tc>
          <w:tcPr>
            <w:tcW w:w="2590"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90g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50g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25g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7g</w:t>
            </w:r>
          </w:p>
        </w:tc>
      </w:tr>
      <w:tr w:rsidR="00791768">
        <w:trPr>
          <w:cantSplit/>
          <w:trHeight w:val="170"/>
          <w:tblHeader/>
        </w:trPr>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Sexta</w:t>
            </w:r>
          </w:p>
        </w:tc>
        <w:tc>
          <w:tcPr>
            <w:tcW w:w="2127"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polenta, carne bovina, legume</w:t>
            </w:r>
          </w:p>
        </w:tc>
        <w:tc>
          <w:tcPr>
            <w:tcW w:w="3923"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parboilizado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Polenta</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Carne de panela (tatu)</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Chuchu refogado</w:t>
            </w:r>
          </w:p>
        </w:tc>
        <w:tc>
          <w:tcPr>
            <w:tcW w:w="2590"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80g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40g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50g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25g</w:t>
            </w:r>
          </w:p>
        </w:tc>
      </w:tr>
    </w:tbl>
    <w:p w:rsidR="00791768" w:rsidRDefault="00791768">
      <w:pPr>
        <w:pStyle w:val="Normal1"/>
        <w:widowControl/>
        <w:pBdr>
          <w:top w:val="nil"/>
          <w:left w:val="nil"/>
          <w:bottom w:val="nil"/>
          <w:right w:val="nil"/>
          <w:between w:val="nil"/>
        </w:pBdr>
        <w:spacing w:line="360" w:lineRule="auto"/>
        <w:ind w:hanging="2"/>
        <w:rPr>
          <w:rFonts w:ascii="Arial" w:eastAsia="Arial" w:hAnsi="Arial" w:cs="Arial"/>
          <w:sz w:val="24"/>
          <w:szCs w:val="24"/>
        </w:rPr>
      </w:pPr>
    </w:p>
    <w:p w:rsidR="00791768" w:rsidRDefault="00791768">
      <w:pPr>
        <w:pStyle w:val="Normal1"/>
        <w:widowControl/>
        <w:pBdr>
          <w:top w:val="nil"/>
          <w:left w:val="nil"/>
          <w:bottom w:val="nil"/>
          <w:right w:val="nil"/>
          <w:between w:val="nil"/>
        </w:pBdr>
        <w:spacing w:line="360" w:lineRule="auto"/>
        <w:ind w:hanging="2"/>
        <w:rPr>
          <w:rFonts w:ascii="Arial" w:eastAsia="Arial" w:hAnsi="Arial" w:cs="Arial"/>
          <w:sz w:val="24"/>
          <w:szCs w:val="24"/>
        </w:rPr>
      </w:pPr>
    </w:p>
    <w:tbl>
      <w:tblPr>
        <w:tblStyle w:val="afa"/>
        <w:tblW w:w="9782" w:type="dxa"/>
        <w:tblInd w:w="-35" w:type="dxa"/>
        <w:tblLayout w:type="fixed"/>
        <w:tblLook w:val="0000" w:firstRow="0" w:lastRow="0" w:firstColumn="0" w:lastColumn="0" w:noHBand="0" w:noVBand="0"/>
      </w:tblPr>
      <w:tblGrid>
        <w:gridCol w:w="1132"/>
        <w:gridCol w:w="2124"/>
        <w:gridCol w:w="3935"/>
        <w:gridCol w:w="2591"/>
      </w:tblGrid>
      <w:tr w:rsidR="00791768">
        <w:trPr>
          <w:cantSplit/>
          <w:trHeight w:val="23"/>
          <w:tblHeader/>
        </w:trPr>
        <w:tc>
          <w:tcPr>
            <w:tcW w:w="9782" w:type="dxa"/>
            <w:gridSpan w:val="4"/>
            <w:tcBorders>
              <w:top w:val="single" w:sz="4" w:space="0" w:color="000080"/>
              <w:left w:val="single" w:sz="4" w:space="0" w:color="000080"/>
              <w:bottom w:val="single" w:sz="4" w:space="0" w:color="000080"/>
              <w:right w:val="single" w:sz="4" w:space="0" w:color="000080"/>
            </w:tcBorders>
            <w:shd w:val="clear" w:color="auto" w:fill="C0C0C0"/>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b/>
                <w:sz w:val="24"/>
                <w:szCs w:val="24"/>
              </w:rPr>
              <w:t>Cardápio Jardim e Pré – LANCHE DA TARDE</w:t>
            </w:r>
          </w:p>
        </w:tc>
      </w:tr>
      <w:tr w:rsidR="00791768">
        <w:trPr>
          <w:cantSplit/>
          <w:trHeight w:val="23"/>
          <w:tblHeader/>
        </w:trPr>
        <w:tc>
          <w:tcPr>
            <w:tcW w:w="1132" w:type="dxa"/>
            <w:tcBorders>
              <w:top w:val="single" w:sz="4" w:space="0" w:color="000080"/>
              <w:left w:val="single" w:sz="4" w:space="0" w:color="000080"/>
              <w:bottom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Dia</w:t>
            </w:r>
          </w:p>
        </w:tc>
        <w:tc>
          <w:tcPr>
            <w:tcW w:w="2124" w:type="dxa"/>
            <w:tcBorders>
              <w:top w:val="single" w:sz="4" w:space="0" w:color="000080"/>
              <w:left w:val="single" w:sz="4" w:space="0" w:color="000080"/>
              <w:bottom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Composição</w:t>
            </w:r>
          </w:p>
        </w:tc>
        <w:tc>
          <w:tcPr>
            <w:tcW w:w="3935" w:type="dxa"/>
            <w:tcBorders>
              <w:top w:val="single" w:sz="4" w:space="0" w:color="000080"/>
              <w:left w:val="single" w:sz="4" w:space="0" w:color="000080"/>
              <w:bottom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Alimentos</w:t>
            </w:r>
          </w:p>
        </w:tc>
        <w:tc>
          <w:tcPr>
            <w:tcW w:w="2591" w:type="dxa"/>
            <w:tcBorders>
              <w:top w:val="single" w:sz="4" w:space="0" w:color="000080"/>
              <w:left w:val="single" w:sz="4" w:space="0" w:color="000080"/>
              <w:bottom w:val="single" w:sz="4" w:space="0" w:color="000080"/>
              <w:right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PORCIONAMENTO</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per capita (pronto para servir)</w:t>
            </w:r>
          </w:p>
        </w:tc>
      </w:tr>
      <w:tr w:rsidR="00791768">
        <w:trPr>
          <w:cantSplit/>
          <w:trHeight w:val="23"/>
          <w:tblHeader/>
        </w:trPr>
        <w:tc>
          <w:tcPr>
            <w:tcW w:w="1132" w:type="dxa"/>
            <w:tcBorders>
              <w:top w:val="single" w:sz="6" w:space="0" w:color="000080"/>
              <w:left w:val="single" w:sz="6" w:space="0" w:color="000080"/>
              <w:bottom w:val="single" w:sz="6" w:space="0" w:color="000080"/>
              <w:right w:val="single" w:sz="6" w:space="0" w:color="00008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Segunda</w:t>
            </w:r>
          </w:p>
        </w:tc>
        <w:tc>
          <w:tcPr>
            <w:tcW w:w="2124" w:type="dxa"/>
            <w:tcBorders>
              <w:top w:val="single" w:sz="6" w:space="0" w:color="000080"/>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Água de coco, quadradinho de banana com aveia</w:t>
            </w:r>
          </w:p>
        </w:tc>
        <w:tc>
          <w:tcPr>
            <w:tcW w:w="393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Água de coco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Quadradinho de banana com aveia</w:t>
            </w:r>
          </w:p>
        </w:tc>
        <w:tc>
          <w:tcPr>
            <w:tcW w:w="2591"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highlight w:val="white"/>
              </w:rPr>
            </w:pPr>
            <w:r>
              <w:rPr>
                <w:rFonts w:ascii="Arial" w:eastAsia="Arial" w:hAnsi="Arial" w:cs="Arial"/>
                <w:sz w:val="24"/>
                <w:szCs w:val="24"/>
                <w:highlight w:val="white"/>
              </w:rPr>
              <w:t>180ml</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highlight w:val="white"/>
              </w:rPr>
            </w:pPr>
            <w:r>
              <w:rPr>
                <w:rFonts w:ascii="Arial" w:eastAsia="Arial" w:hAnsi="Arial" w:cs="Arial"/>
                <w:sz w:val="24"/>
                <w:szCs w:val="24"/>
                <w:highlight w:val="white"/>
              </w:rPr>
              <w:t>60g</w:t>
            </w:r>
          </w:p>
        </w:tc>
      </w:tr>
      <w:tr w:rsidR="00791768">
        <w:trPr>
          <w:cantSplit/>
          <w:trHeight w:val="23"/>
          <w:tblHeader/>
        </w:trPr>
        <w:tc>
          <w:tcPr>
            <w:tcW w:w="1132" w:type="dxa"/>
            <w:tcBorders>
              <w:top w:val="single" w:sz="6" w:space="0" w:color="CCCCCC"/>
              <w:left w:val="single" w:sz="6" w:space="0" w:color="000080"/>
              <w:bottom w:val="single" w:sz="6" w:space="0" w:color="000080"/>
              <w:right w:val="single" w:sz="6" w:space="0" w:color="00000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Terça</w:t>
            </w:r>
          </w:p>
        </w:tc>
        <w:tc>
          <w:tcPr>
            <w:tcW w:w="2124"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Vitamina de polpa, pão com manteiga e fruta</w:t>
            </w:r>
          </w:p>
        </w:tc>
        <w:tc>
          <w:tcPr>
            <w:tcW w:w="39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Leite batido com polpa de goiaba</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Pão caseiro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Manteiga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Manga</w:t>
            </w:r>
          </w:p>
        </w:tc>
        <w:tc>
          <w:tcPr>
            <w:tcW w:w="2591"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highlight w:val="white"/>
              </w:rPr>
            </w:pPr>
            <w:r>
              <w:rPr>
                <w:rFonts w:ascii="Arial" w:eastAsia="Arial" w:hAnsi="Arial" w:cs="Arial"/>
                <w:sz w:val="24"/>
                <w:szCs w:val="24"/>
                <w:highlight w:val="white"/>
              </w:rPr>
              <w:t xml:space="preserve">  180ml</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highlight w:val="white"/>
              </w:rPr>
            </w:pPr>
            <w:r>
              <w:rPr>
                <w:rFonts w:ascii="Arial" w:eastAsia="Arial" w:hAnsi="Arial" w:cs="Arial"/>
                <w:sz w:val="24"/>
                <w:szCs w:val="24"/>
                <w:highlight w:val="white"/>
              </w:rPr>
              <w:t>50g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highlight w:val="white"/>
              </w:rPr>
            </w:pPr>
            <w:r>
              <w:rPr>
                <w:rFonts w:ascii="Arial" w:eastAsia="Arial" w:hAnsi="Arial" w:cs="Arial"/>
                <w:sz w:val="24"/>
                <w:szCs w:val="24"/>
                <w:highlight w:val="white"/>
              </w:rPr>
              <w:t xml:space="preserve">10g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highlight w:val="white"/>
              </w:rPr>
            </w:pPr>
            <w:r>
              <w:rPr>
                <w:rFonts w:ascii="Arial" w:eastAsia="Arial" w:hAnsi="Arial" w:cs="Arial"/>
                <w:sz w:val="24"/>
                <w:szCs w:val="24"/>
                <w:highlight w:val="white"/>
              </w:rPr>
              <w:t>60g</w:t>
            </w:r>
          </w:p>
        </w:tc>
      </w:tr>
      <w:tr w:rsidR="00791768">
        <w:trPr>
          <w:cantSplit/>
          <w:trHeight w:val="23"/>
          <w:tblHeader/>
        </w:trPr>
        <w:tc>
          <w:tcPr>
            <w:tcW w:w="1132" w:type="dxa"/>
            <w:tcBorders>
              <w:top w:val="single" w:sz="6" w:space="0" w:color="CCCCCC"/>
              <w:left w:val="single" w:sz="6" w:space="0" w:color="000080"/>
              <w:bottom w:val="single" w:sz="6" w:space="0" w:color="000080"/>
              <w:right w:val="single" w:sz="6" w:space="0" w:color="00000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Quarta</w:t>
            </w:r>
          </w:p>
        </w:tc>
        <w:tc>
          <w:tcPr>
            <w:tcW w:w="2124"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Iogurte com polpa, fruta e granola</w:t>
            </w:r>
          </w:p>
        </w:tc>
        <w:tc>
          <w:tcPr>
            <w:tcW w:w="39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Iogurte natural batido com polpa de goiaba</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Mamão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Granola</w:t>
            </w:r>
          </w:p>
        </w:tc>
        <w:tc>
          <w:tcPr>
            <w:tcW w:w="2591"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180mL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highlight w:val="white"/>
              </w:rPr>
            </w:pPr>
            <w:r>
              <w:rPr>
                <w:rFonts w:ascii="Arial" w:eastAsia="Arial" w:hAnsi="Arial" w:cs="Arial"/>
                <w:sz w:val="24"/>
                <w:szCs w:val="24"/>
                <w:highlight w:val="white"/>
              </w:rPr>
              <w:t>60g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30g</w:t>
            </w:r>
          </w:p>
        </w:tc>
      </w:tr>
      <w:tr w:rsidR="00791768">
        <w:trPr>
          <w:cantSplit/>
          <w:trHeight w:val="23"/>
          <w:tblHeader/>
        </w:trPr>
        <w:tc>
          <w:tcPr>
            <w:tcW w:w="1132" w:type="dxa"/>
            <w:tcBorders>
              <w:top w:val="single" w:sz="6" w:space="0" w:color="CCCCCC"/>
              <w:left w:val="single" w:sz="6" w:space="0" w:color="000080"/>
              <w:bottom w:val="single" w:sz="6" w:space="0" w:color="000080"/>
              <w:right w:val="single" w:sz="6" w:space="0" w:color="00000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Quinta</w:t>
            </w:r>
          </w:p>
        </w:tc>
        <w:tc>
          <w:tcPr>
            <w:tcW w:w="2124"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Suco de polpa, pão integral com queijo mussarela</w:t>
            </w:r>
          </w:p>
        </w:tc>
        <w:tc>
          <w:tcPr>
            <w:tcW w:w="39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Suco de polpa de manga</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Pão integral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Queijo mussarela</w:t>
            </w:r>
          </w:p>
        </w:tc>
        <w:tc>
          <w:tcPr>
            <w:tcW w:w="2591"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180ml</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50g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highlight w:val="green"/>
              </w:rPr>
            </w:pPr>
            <w:r>
              <w:rPr>
                <w:rFonts w:ascii="Arial" w:eastAsia="Arial" w:hAnsi="Arial" w:cs="Arial"/>
                <w:sz w:val="24"/>
                <w:szCs w:val="24"/>
              </w:rPr>
              <w:t>20g</w:t>
            </w:r>
          </w:p>
        </w:tc>
      </w:tr>
      <w:tr w:rsidR="00791768">
        <w:trPr>
          <w:cantSplit/>
          <w:trHeight w:val="23"/>
          <w:tblHeader/>
        </w:trPr>
        <w:tc>
          <w:tcPr>
            <w:tcW w:w="1132" w:type="dxa"/>
            <w:tcBorders>
              <w:top w:val="single" w:sz="6" w:space="0" w:color="CCCCCC"/>
              <w:left w:val="single" w:sz="6" w:space="0" w:color="000080"/>
              <w:bottom w:val="single" w:sz="6" w:space="0" w:color="000080"/>
              <w:right w:val="single" w:sz="6" w:space="0" w:color="000000"/>
            </w:tcBorders>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lastRenderedPageBreak/>
              <w:t>Sexta</w:t>
            </w:r>
          </w:p>
        </w:tc>
        <w:tc>
          <w:tcPr>
            <w:tcW w:w="2124"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Mascau, pão com doce de frutas sem açúcar</w:t>
            </w:r>
          </w:p>
        </w:tc>
        <w:tc>
          <w:tcPr>
            <w:tcW w:w="39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Leite</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Cacau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Açúcar mascavo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Pão de leite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Doce de banana sem açúcar</w:t>
            </w:r>
          </w:p>
        </w:tc>
        <w:tc>
          <w:tcPr>
            <w:tcW w:w="2591"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180ml</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5g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3g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50g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10g</w:t>
            </w:r>
          </w:p>
        </w:tc>
      </w:tr>
    </w:tbl>
    <w:p w:rsidR="00791768" w:rsidRDefault="00791768">
      <w:pPr>
        <w:pStyle w:val="Normal1"/>
        <w:widowControl/>
        <w:pBdr>
          <w:top w:val="nil"/>
          <w:left w:val="nil"/>
          <w:bottom w:val="nil"/>
          <w:right w:val="nil"/>
          <w:between w:val="nil"/>
        </w:pBdr>
        <w:spacing w:line="360" w:lineRule="auto"/>
        <w:ind w:hanging="2"/>
        <w:rPr>
          <w:rFonts w:ascii="Arial" w:eastAsia="Arial" w:hAnsi="Arial" w:cs="Arial"/>
          <w:sz w:val="24"/>
          <w:szCs w:val="24"/>
        </w:rPr>
      </w:pPr>
    </w:p>
    <w:tbl>
      <w:tblPr>
        <w:tblStyle w:val="afb"/>
        <w:tblW w:w="9782" w:type="dxa"/>
        <w:tblInd w:w="-35" w:type="dxa"/>
        <w:tblLayout w:type="fixed"/>
        <w:tblLook w:val="0000" w:firstRow="0" w:lastRow="0" w:firstColumn="0" w:lastColumn="0" w:noHBand="0" w:noVBand="0"/>
      </w:tblPr>
      <w:tblGrid>
        <w:gridCol w:w="1132"/>
        <w:gridCol w:w="2124"/>
        <w:gridCol w:w="3935"/>
        <w:gridCol w:w="2591"/>
      </w:tblGrid>
      <w:tr w:rsidR="00791768">
        <w:trPr>
          <w:cantSplit/>
          <w:trHeight w:val="170"/>
          <w:tblHeader/>
        </w:trPr>
        <w:tc>
          <w:tcPr>
            <w:tcW w:w="9782" w:type="dxa"/>
            <w:gridSpan w:val="4"/>
            <w:tcBorders>
              <w:top w:val="single" w:sz="4" w:space="0" w:color="000080"/>
              <w:left w:val="single" w:sz="4" w:space="0" w:color="000080"/>
              <w:bottom w:val="single" w:sz="4" w:space="0" w:color="000080"/>
              <w:right w:val="single" w:sz="4" w:space="0" w:color="000080"/>
            </w:tcBorders>
            <w:shd w:val="clear" w:color="auto" w:fill="C0C0C0"/>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b/>
                <w:sz w:val="24"/>
                <w:szCs w:val="24"/>
              </w:rPr>
              <w:t>Cardápio Jardim e Pré - JANTAR</w:t>
            </w:r>
          </w:p>
        </w:tc>
      </w:tr>
      <w:tr w:rsidR="00791768">
        <w:trPr>
          <w:cantSplit/>
          <w:trHeight w:val="170"/>
          <w:tblHeader/>
        </w:trPr>
        <w:tc>
          <w:tcPr>
            <w:tcW w:w="1132" w:type="dxa"/>
            <w:tcBorders>
              <w:top w:val="single" w:sz="4" w:space="0" w:color="000080"/>
              <w:left w:val="single" w:sz="4" w:space="0" w:color="000080"/>
              <w:bottom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Dia</w:t>
            </w:r>
          </w:p>
        </w:tc>
        <w:tc>
          <w:tcPr>
            <w:tcW w:w="2124" w:type="dxa"/>
            <w:tcBorders>
              <w:top w:val="single" w:sz="4" w:space="0" w:color="000080"/>
              <w:left w:val="single" w:sz="4" w:space="0" w:color="000080"/>
              <w:bottom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Composição</w:t>
            </w:r>
          </w:p>
        </w:tc>
        <w:tc>
          <w:tcPr>
            <w:tcW w:w="3935" w:type="dxa"/>
            <w:tcBorders>
              <w:top w:val="single" w:sz="4" w:space="0" w:color="000080"/>
              <w:left w:val="single" w:sz="4" w:space="0" w:color="000080"/>
              <w:bottom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Alimentos</w:t>
            </w:r>
          </w:p>
        </w:tc>
        <w:tc>
          <w:tcPr>
            <w:tcW w:w="2591" w:type="dxa"/>
            <w:tcBorders>
              <w:top w:val="single" w:sz="4" w:space="0" w:color="000080"/>
              <w:left w:val="single" w:sz="4" w:space="0" w:color="000080"/>
              <w:bottom w:val="single" w:sz="4" w:space="0" w:color="000080"/>
              <w:right w:val="single" w:sz="4" w:space="0" w:color="00008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PORCIONAMENTO</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per capita (pronto para servir)</w:t>
            </w:r>
          </w:p>
        </w:tc>
      </w:tr>
      <w:tr w:rsidR="00791768">
        <w:trPr>
          <w:cantSplit/>
          <w:trHeight w:val="170"/>
          <w:tblHeader/>
        </w:trPr>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Segunda</w:t>
            </w:r>
          </w:p>
        </w:tc>
        <w:tc>
          <w:tcPr>
            <w:tcW w:w="2124"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Macarrão, carne bovina, verdura com molho para salada</w:t>
            </w:r>
          </w:p>
          <w:p w:rsidR="00791768" w:rsidRDefault="00791768">
            <w:pPr>
              <w:pStyle w:val="Normal1"/>
              <w:pBdr>
                <w:top w:val="nil"/>
                <w:left w:val="nil"/>
                <w:bottom w:val="nil"/>
                <w:right w:val="nil"/>
                <w:between w:val="nil"/>
              </w:pBdr>
              <w:spacing w:line="360" w:lineRule="auto"/>
              <w:ind w:hanging="2"/>
              <w:jc w:val="center"/>
              <w:rPr>
                <w:rFonts w:ascii="Arial" w:eastAsia="Arial" w:hAnsi="Arial" w:cs="Arial"/>
                <w:sz w:val="24"/>
                <w:szCs w:val="24"/>
              </w:rPr>
            </w:pPr>
          </w:p>
        </w:tc>
        <w:tc>
          <w:tcPr>
            <w:tcW w:w="3935"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Macarrão espaguete</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Carne moída (patinho) ao molho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Cenoura ralada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Molho de salada</w:t>
            </w:r>
          </w:p>
        </w:tc>
        <w:tc>
          <w:tcPr>
            <w:tcW w:w="2591"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90g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50g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25g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7g</w:t>
            </w:r>
          </w:p>
        </w:tc>
      </w:tr>
      <w:tr w:rsidR="00791768">
        <w:trPr>
          <w:cantSplit/>
          <w:trHeight w:val="170"/>
          <w:tblHeader/>
        </w:trPr>
        <w:tc>
          <w:tcPr>
            <w:tcW w:w="113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Terça</w:t>
            </w:r>
          </w:p>
        </w:tc>
        <w:tc>
          <w:tcPr>
            <w:tcW w:w="2124"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leguminosa, peixe, tubérculo</w:t>
            </w:r>
          </w:p>
        </w:tc>
        <w:tc>
          <w:tcPr>
            <w:tcW w:w="39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parboilizado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Feijão vermelho cozido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Tilápia assada</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Purê de batata doce laranja</w:t>
            </w:r>
          </w:p>
        </w:tc>
        <w:tc>
          <w:tcPr>
            <w:tcW w:w="2591"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highlight w:val="white"/>
              </w:rPr>
            </w:pPr>
            <w:r>
              <w:rPr>
                <w:rFonts w:ascii="Arial" w:eastAsia="Arial" w:hAnsi="Arial" w:cs="Arial"/>
                <w:sz w:val="24"/>
                <w:szCs w:val="24"/>
                <w:highlight w:val="white"/>
              </w:rPr>
              <w:t>80g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highlight w:val="white"/>
              </w:rPr>
            </w:pPr>
            <w:r>
              <w:rPr>
                <w:rFonts w:ascii="Arial" w:eastAsia="Arial" w:hAnsi="Arial" w:cs="Arial"/>
                <w:sz w:val="24"/>
                <w:szCs w:val="24"/>
                <w:highlight w:val="white"/>
              </w:rPr>
              <w:t>40g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highlight w:val="white"/>
              </w:rPr>
            </w:pPr>
            <w:r>
              <w:rPr>
                <w:rFonts w:ascii="Arial" w:eastAsia="Arial" w:hAnsi="Arial" w:cs="Arial"/>
                <w:sz w:val="24"/>
                <w:szCs w:val="24"/>
                <w:highlight w:val="white"/>
              </w:rPr>
              <w:t xml:space="preserve">50g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highlight w:val="white"/>
              </w:rPr>
            </w:pPr>
            <w:r>
              <w:rPr>
                <w:rFonts w:ascii="Arial" w:eastAsia="Arial" w:hAnsi="Arial" w:cs="Arial"/>
                <w:sz w:val="24"/>
                <w:szCs w:val="24"/>
                <w:highlight w:val="white"/>
              </w:rPr>
              <w:t>30g</w:t>
            </w:r>
          </w:p>
        </w:tc>
      </w:tr>
      <w:tr w:rsidR="00791768">
        <w:trPr>
          <w:cantSplit/>
          <w:trHeight w:val="170"/>
          <w:tblHeader/>
        </w:trPr>
        <w:tc>
          <w:tcPr>
            <w:tcW w:w="113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Quarta</w:t>
            </w:r>
          </w:p>
        </w:tc>
        <w:tc>
          <w:tcPr>
            <w:tcW w:w="2124"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carne de frango, tubérculo</w:t>
            </w:r>
          </w:p>
        </w:tc>
        <w:tc>
          <w:tcPr>
            <w:tcW w:w="39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parboilizado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Sobrecoxa de frango ao molho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Aipim cozido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Tempero verde</w:t>
            </w:r>
          </w:p>
        </w:tc>
        <w:tc>
          <w:tcPr>
            <w:tcW w:w="2591"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highlight w:val="white"/>
              </w:rPr>
            </w:pPr>
            <w:r>
              <w:rPr>
                <w:rFonts w:ascii="Arial" w:eastAsia="Arial" w:hAnsi="Arial" w:cs="Arial"/>
                <w:sz w:val="24"/>
                <w:szCs w:val="24"/>
                <w:highlight w:val="white"/>
              </w:rPr>
              <w:t>80g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highlight w:val="white"/>
              </w:rPr>
            </w:pPr>
            <w:r>
              <w:rPr>
                <w:rFonts w:ascii="Arial" w:eastAsia="Arial" w:hAnsi="Arial" w:cs="Arial"/>
                <w:sz w:val="24"/>
                <w:szCs w:val="24"/>
                <w:highlight w:val="white"/>
              </w:rPr>
              <w:t>50g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highlight w:val="white"/>
              </w:rPr>
            </w:pPr>
            <w:r>
              <w:rPr>
                <w:rFonts w:ascii="Arial" w:eastAsia="Arial" w:hAnsi="Arial" w:cs="Arial"/>
                <w:sz w:val="24"/>
                <w:szCs w:val="24"/>
                <w:highlight w:val="white"/>
              </w:rPr>
              <w:t>30g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highlight w:val="white"/>
              </w:rPr>
            </w:pPr>
            <w:r>
              <w:rPr>
                <w:rFonts w:ascii="Arial" w:eastAsia="Arial" w:hAnsi="Arial" w:cs="Arial"/>
                <w:sz w:val="24"/>
                <w:szCs w:val="24"/>
                <w:highlight w:val="white"/>
              </w:rPr>
              <w:t>6g</w:t>
            </w:r>
          </w:p>
        </w:tc>
      </w:tr>
      <w:tr w:rsidR="00791768">
        <w:trPr>
          <w:cantSplit/>
          <w:trHeight w:val="170"/>
          <w:tblHeader/>
        </w:trPr>
        <w:tc>
          <w:tcPr>
            <w:tcW w:w="113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Quinta</w:t>
            </w:r>
          </w:p>
        </w:tc>
        <w:tc>
          <w:tcPr>
            <w:tcW w:w="2124"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leguminosa, carne bovina, verdura</w:t>
            </w:r>
          </w:p>
        </w:tc>
        <w:tc>
          <w:tcPr>
            <w:tcW w:w="39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parboilizado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Lentilha cozida</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Carne moída (patinho)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Beterraba cozida</w:t>
            </w:r>
          </w:p>
        </w:tc>
        <w:tc>
          <w:tcPr>
            <w:tcW w:w="2591"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highlight w:val="white"/>
              </w:rPr>
            </w:pPr>
            <w:r>
              <w:rPr>
                <w:rFonts w:ascii="Arial" w:eastAsia="Arial" w:hAnsi="Arial" w:cs="Arial"/>
                <w:sz w:val="24"/>
                <w:szCs w:val="24"/>
                <w:highlight w:val="white"/>
              </w:rPr>
              <w:t>80g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highlight w:val="white"/>
              </w:rPr>
            </w:pPr>
            <w:r>
              <w:rPr>
                <w:rFonts w:ascii="Arial" w:eastAsia="Arial" w:hAnsi="Arial" w:cs="Arial"/>
                <w:sz w:val="24"/>
                <w:szCs w:val="24"/>
                <w:highlight w:val="white"/>
              </w:rPr>
              <w:t>40g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highlight w:val="white"/>
              </w:rPr>
            </w:pPr>
            <w:r>
              <w:rPr>
                <w:rFonts w:ascii="Arial" w:eastAsia="Arial" w:hAnsi="Arial" w:cs="Arial"/>
                <w:sz w:val="24"/>
                <w:szCs w:val="24"/>
                <w:highlight w:val="white"/>
              </w:rPr>
              <w:t xml:space="preserve">50g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highlight w:val="white"/>
              </w:rPr>
            </w:pPr>
            <w:r>
              <w:rPr>
                <w:rFonts w:ascii="Arial" w:eastAsia="Arial" w:hAnsi="Arial" w:cs="Arial"/>
                <w:sz w:val="24"/>
                <w:szCs w:val="24"/>
                <w:highlight w:val="white"/>
              </w:rPr>
              <w:t>25g</w:t>
            </w:r>
          </w:p>
        </w:tc>
      </w:tr>
      <w:tr w:rsidR="00791768">
        <w:trPr>
          <w:cantSplit/>
          <w:trHeight w:val="170"/>
          <w:tblHeader/>
        </w:trPr>
        <w:tc>
          <w:tcPr>
            <w:tcW w:w="113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lastRenderedPageBreak/>
              <w:t>Sexta</w:t>
            </w:r>
          </w:p>
        </w:tc>
        <w:tc>
          <w:tcPr>
            <w:tcW w:w="2124"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integral, leguminosa, carne de frango, legume</w:t>
            </w:r>
          </w:p>
        </w:tc>
        <w:tc>
          <w:tcPr>
            <w:tcW w:w="39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integral</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Feijão carioquinha</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Sobrecoxa de frango ao molho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Couve manteiga refogada</w:t>
            </w:r>
          </w:p>
        </w:tc>
        <w:tc>
          <w:tcPr>
            <w:tcW w:w="2591"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highlight w:val="white"/>
              </w:rPr>
            </w:pPr>
            <w:r>
              <w:rPr>
                <w:rFonts w:ascii="Arial" w:eastAsia="Arial" w:hAnsi="Arial" w:cs="Arial"/>
                <w:sz w:val="24"/>
                <w:szCs w:val="24"/>
                <w:highlight w:val="white"/>
              </w:rPr>
              <w:t>80g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highlight w:val="white"/>
              </w:rPr>
            </w:pPr>
            <w:r>
              <w:rPr>
                <w:rFonts w:ascii="Arial" w:eastAsia="Arial" w:hAnsi="Arial" w:cs="Arial"/>
                <w:sz w:val="24"/>
                <w:szCs w:val="24"/>
                <w:highlight w:val="white"/>
              </w:rPr>
              <w:t>40g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highlight w:val="white"/>
              </w:rPr>
            </w:pPr>
            <w:r>
              <w:rPr>
                <w:rFonts w:ascii="Arial" w:eastAsia="Arial" w:hAnsi="Arial" w:cs="Arial"/>
                <w:sz w:val="24"/>
                <w:szCs w:val="24"/>
                <w:highlight w:val="white"/>
              </w:rPr>
              <w:t>50g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highlight w:val="white"/>
              </w:rPr>
            </w:pPr>
            <w:r>
              <w:rPr>
                <w:rFonts w:ascii="Arial" w:eastAsia="Arial" w:hAnsi="Arial" w:cs="Arial"/>
                <w:sz w:val="24"/>
                <w:szCs w:val="24"/>
                <w:highlight w:val="white"/>
              </w:rPr>
              <w:t>15g</w:t>
            </w:r>
          </w:p>
        </w:tc>
      </w:tr>
    </w:tbl>
    <w:p w:rsidR="00791768" w:rsidRDefault="00791768">
      <w:pPr>
        <w:pStyle w:val="Normal1"/>
        <w:pBdr>
          <w:top w:val="nil"/>
          <w:left w:val="nil"/>
          <w:bottom w:val="nil"/>
          <w:right w:val="nil"/>
          <w:between w:val="nil"/>
        </w:pBdr>
        <w:spacing w:line="360" w:lineRule="auto"/>
        <w:ind w:hanging="2"/>
        <w:jc w:val="both"/>
        <w:rPr>
          <w:rFonts w:ascii="Arial" w:eastAsia="Arial" w:hAnsi="Arial" w:cs="Arial"/>
          <w:b/>
          <w:sz w:val="24"/>
          <w:szCs w:val="24"/>
        </w:rPr>
      </w:pPr>
    </w:p>
    <w:p w:rsidR="00791768" w:rsidRDefault="00791768">
      <w:pPr>
        <w:pStyle w:val="Normal1"/>
        <w:pBdr>
          <w:top w:val="nil"/>
          <w:left w:val="nil"/>
          <w:bottom w:val="nil"/>
          <w:right w:val="nil"/>
          <w:between w:val="nil"/>
        </w:pBdr>
        <w:spacing w:line="360" w:lineRule="auto"/>
        <w:ind w:hanging="2"/>
        <w:jc w:val="both"/>
        <w:rPr>
          <w:rFonts w:ascii="Arial" w:eastAsia="Arial" w:hAnsi="Arial" w:cs="Arial"/>
          <w:b/>
          <w:sz w:val="24"/>
          <w:szCs w:val="24"/>
        </w:rPr>
      </w:pP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b/>
          <w:sz w:val="24"/>
          <w:szCs w:val="24"/>
        </w:rPr>
      </w:pPr>
      <w:r>
        <w:br w:type="page"/>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lastRenderedPageBreak/>
        <w:t>ENSINO FUNDAMENTAL</w:t>
      </w:r>
    </w:p>
    <w:p w:rsidR="00791768" w:rsidRDefault="00791768">
      <w:pPr>
        <w:pStyle w:val="Normal1"/>
        <w:widowControl/>
        <w:pBdr>
          <w:top w:val="nil"/>
          <w:left w:val="nil"/>
          <w:bottom w:val="nil"/>
          <w:right w:val="nil"/>
          <w:between w:val="nil"/>
        </w:pBdr>
        <w:spacing w:line="360" w:lineRule="auto"/>
        <w:ind w:hanging="2"/>
        <w:rPr>
          <w:rFonts w:ascii="Arial" w:eastAsia="Arial" w:hAnsi="Arial" w:cs="Arial"/>
          <w:sz w:val="24"/>
          <w:szCs w:val="24"/>
        </w:rPr>
      </w:pPr>
    </w:p>
    <w:tbl>
      <w:tblPr>
        <w:tblStyle w:val="afc"/>
        <w:tblW w:w="9782" w:type="dxa"/>
        <w:tblInd w:w="-35" w:type="dxa"/>
        <w:tblLayout w:type="fixed"/>
        <w:tblLook w:val="0000" w:firstRow="0" w:lastRow="0" w:firstColumn="0" w:lastColumn="0" w:noHBand="0" w:noVBand="0"/>
      </w:tblPr>
      <w:tblGrid>
        <w:gridCol w:w="1132"/>
        <w:gridCol w:w="2124"/>
        <w:gridCol w:w="3935"/>
        <w:gridCol w:w="2591"/>
      </w:tblGrid>
      <w:tr w:rsidR="00791768">
        <w:trPr>
          <w:cantSplit/>
          <w:trHeight w:val="170"/>
          <w:tblHeader/>
        </w:trPr>
        <w:tc>
          <w:tcPr>
            <w:tcW w:w="9782" w:type="dxa"/>
            <w:gridSpan w:val="4"/>
            <w:tcBorders>
              <w:top w:val="single" w:sz="4" w:space="0" w:color="000080"/>
              <w:left w:val="single" w:sz="4" w:space="0" w:color="000080"/>
              <w:bottom w:val="single" w:sz="4" w:space="0" w:color="000000"/>
              <w:right w:val="single" w:sz="4" w:space="0" w:color="000080"/>
            </w:tcBorders>
            <w:shd w:val="clear" w:color="auto" w:fill="C0C0C0"/>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ENSINO FUNDAMENTAL</w:t>
            </w:r>
          </w:p>
        </w:tc>
      </w:tr>
      <w:tr w:rsidR="00791768">
        <w:trPr>
          <w:cantSplit/>
          <w:trHeight w:val="170"/>
          <w:tblHeader/>
        </w:trPr>
        <w:tc>
          <w:tcPr>
            <w:tcW w:w="1132" w:type="dxa"/>
            <w:tcBorders>
              <w:top w:val="single" w:sz="4" w:space="0" w:color="000000"/>
              <w:left w:val="single" w:sz="4" w:space="0" w:color="000000"/>
              <w:bottom w:val="single" w:sz="6" w:space="0" w:color="000000"/>
              <w:right w:val="single" w:sz="4" w:space="0" w:color="00000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Dia</w:t>
            </w:r>
          </w:p>
        </w:tc>
        <w:tc>
          <w:tcPr>
            <w:tcW w:w="2124" w:type="dxa"/>
            <w:tcBorders>
              <w:top w:val="single" w:sz="4" w:space="0" w:color="000000"/>
              <w:left w:val="single" w:sz="4" w:space="0" w:color="000000"/>
              <w:bottom w:val="single" w:sz="6" w:space="0" w:color="000000"/>
              <w:right w:val="single" w:sz="4" w:space="0" w:color="00000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Composição</w:t>
            </w:r>
          </w:p>
        </w:tc>
        <w:tc>
          <w:tcPr>
            <w:tcW w:w="3935" w:type="dxa"/>
            <w:tcBorders>
              <w:top w:val="single" w:sz="4" w:space="0" w:color="000000"/>
              <w:left w:val="single" w:sz="4" w:space="0" w:color="000000"/>
              <w:bottom w:val="single" w:sz="6" w:space="0" w:color="000000"/>
              <w:right w:val="single" w:sz="4" w:space="0" w:color="00000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Alimentos</w:t>
            </w:r>
          </w:p>
        </w:tc>
        <w:tc>
          <w:tcPr>
            <w:tcW w:w="2591" w:type="dxa"/>
            <w:tcBorders>
              <w:top w:val="single" w:sz="4" w:space="0" w:color="000000"/>
              <w:left w:val="single" w:sz="4" w:space="0" w:color="000000"/>
              <w:bottom w:val="single" w:sz="6" w:space="0" w:color="000000"/>
              <w:right w:val="single" w:sz="4" w:space="0" w:color="000000"/>
            </w:tcBorders>
            <w:shd w:val="clear" w:color="auto" w:fill="FFFF99"/>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PORCIONAMENTO</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per capita(pronto para servir)</w:t>
            </w:r>
          </w:p>
        </w:tc>
      </w:tr>
      <w:tr w:rsidR="00791768">
        <w:trPr>
          <w:cantSplit/>
          <w:trHeight w:val="170"/>
          <w:tblHeader/>
        </w:trPr>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Segunda</w:t>
            </w:r>
          </w:p>
        </w:tc>
        <w:tc>
          <w:tcPr>
            <w:tcW w:w="2124"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polenta, carne suína, legume</w:t>
            </w:r>
          </w:p>
        </w:tc>
        <w:tc>
          <w:tcPr>
            <w:tcW w:w="3935"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parboilizado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Polenta</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Pernil suíno ao molho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Beterraba cozida</w:t>
            </w:r>
          </w:p>
        </w:tc>
        <w:tc>
          <w:tcPr>
            <w:tcW w:w="2591" w:type="dxa"/>
            <w:tcBorders>
              <w:top w:val="single" w:sz="6" w:space="0" w:color="000000"/>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100g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60g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80g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30g</w:t>
            </w:r>
          </w:p>
        </w:tc>
      </w:tr>
      <w:tr w:rsidR="00791768">
        <w:trPr>
          <w:cantSplit/>
          <w:trHeight w:val="170"/>
          <w:tblHeader/>
        </w:trPr>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Terça</w:t>
            </w:r>
          </w:p>
        </w:tc>
        <w:tc>
          <w:tcPr>
            <w:tcW w:w="2124"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integral, leguminosa, carne bovina com milho, legume com molho para salada</w:t>
            </w:r>
          </w:p>
        </w:tc>
        <w:tc>
          <w:tcPr>
            <w:tcW w:w="3935"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integral</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Grão de bico cozido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Carne de panela (tatu)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Milho congelado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Cenoura crua ralada</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Molho para salada</w:t>
            </w:r>
          </w:p>
        </w:tc>
        <w:tc>
          <w:tcPr>
            <w:tcW w:w="2591"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100g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80g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80g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highlight w:val="white"/>
              </w:rPr>
              <w:t xml:space="preserve">20g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25g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15g</w:t>
            </w:r>
          </w:p>
        </w:tc>
      </w:tr>
      <w:tr w:rsidR="00791768">
        <w:trPr>
          <w:cantSplit/>
          <w:trHeight w:val="170"/>
          <w:tblHeader/>
        </w:trPr>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Quarta</w:t>
            </w:r>
          </w:p>
        </w:tc>
        <w:tc>
          <w:tcPr>
            <w:tcW w:w="2124"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leguminosa, peixe, tubérculo, legume</w:t>
            </w:r>
          </w:p>
        </w:tc>
        <w:tc>
          <w:tcPr>
            <w:tcW w:w="3935"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parboilizado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Feijão preto cozido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Tilápia assada </w:t>
            </w:r>
          </w:p>
          <w:p w:rsidR="00791768" w:rsidRDefault="00D808D7">
            <w:pPr>
              <w:pStyle w:val="Normal1"/>
              <w:spacing w:line="360" w:lineRule="auto"/>
              <w:ind w:hanging="2"/>
              <w:jc w:val="center"/>
              <w:rPr>
                <w:rFonts w:ascii="Arial" w:eastAsia="Arial" w:hAnsi="Arial" w:cs="Arial"/>
                <w:sz w:val="24"/>
                <w:szCs w:val="24"/>
              </w:rPr>
            </w:pPr>
            <w:r>
              <w:rPr>
                <w:rFonts w:ascii="Arial" w:eastAsia="Arial" w:hAnsi="Arial" w:cs="Arial"/>
                <w:sz w:val="24"/>
                <w:szCs w:val="24"/>
              </w:rPr>
              <w:t>Purê de batata doce</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Abobrinha refogada</w:t>
            </w:r>
          </w:p>
        </w:tc>
        <w:tc>
          <w:tcPr>
            <w:tcW w:w="2591"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100g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80g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80g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50g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25g</w:t>
            </w:r>
          </w:p>
        </w:tc>
      </w:tr>
      <w:tr w:rsidR="00791768">
        <w:trPr>
          <w:cantSplit/>
          <w:trHeight w:val="170"/>
          <w:tblHeader/>
        </w:trPr>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Quinta</w:t>
            </w:r>
          </w:p>
        </w:tc>
        <w:tc>
          <w:tcPr>
            <w:tcW w:w="2124"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Macarrão integral, carne bovina, verdura com molho para salada</w:t>
            </w:r>
          </w:p>
        </w:tc>
        <w:tc>
          <w:tcPr>
            <w:tcW w:w="3935"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Macarrão integral</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Carne moída (patinho) ao molho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Alface</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Molho para salada</w:t>
            </w:r>
          </w:p>
        </w:tc>
        <w:tc>
          <w:tcPr>
            <w:tcW w:w="2591"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130g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80g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20g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15g</w:t>
            </w:r>
          </w:p>
        </w:tc>
      </w:tr>
      <w:tr w:rsidR="00791768">
        <w:trPr>
          <w:cantSplit/>
          <w:trHeight w:val="170"/>
          <w:tblHeader/>
        </w:trPr>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Sexta</w:t>
            </w:r>
          </w:p>
        </w:tc>
        <w:tc>
          <w:tcPr>
            <w:tcW w:w="2124"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Sanduíche de frango com tomate, suco de polpa de maracujá</w:t>
            </w:r>
          </w:p>
        </w:tc>
        <w:tc>
          <w:tcPr>
            <w:tcW w:w="3935"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Pão de cachorro quente</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Peito de frango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Tomate</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Suco de polpa de maracujá</w:t>
            </w:r>
          </w:p>
        </w:tc>
        <w:tc>
          <w:tcPr>
            <w:tcW w:w="2591"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50g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40g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25g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200ml</w:t>
            </w:r>
          </w:p>
        </w:tc>
      </w:tr>
    </w:tbl>
    <w:p w:rsidR="00791768" w:rsidRDefault="00791768">
      <w:pPr>
        <w:pStyle w:val="Normal1"/>
        <w:widowControl/>
        <w:pBdr>
          <w:top w:val="nil"/>
          <w:left w:val="nil"/>
          <w:bottom w:val="nil"/>
          <w:right w:val="nil"/>
          <w:between w:val="nil"/>
        </w:pBdr>
        <w:spacing w:line="360" w:lineRule="auto"/>
        <w:ind w:hanging="2"/>
        <w:rPr>
          <w:rFonts w:ascii="Arial" w:eastAsia="Arial" w:hAnsi="Arial" w:cs="Arial"/>
          <w:sz w:val="24"/>
          <w:szCs w:val="24"/>
        </w:rPr>
      </w:pPr>
    </w:p>
    <w:tbl>
      <w:tblPr>
        <w:tblStyle w:val="afd"/>
        <w:tblW w:w="9782" w:type="dxa"/>
        <w:tblInd w:w="-35" w:type="dxa"/>
        <w:tblLayout w:type="fixed"/>
        <w:tblLook w:val="0000" w:firstRow="0" w:lastRow="0" w:firstColumn="0" w:lastColumn="0" w:noHBand="0" w:noVBand="0"/>
      </w:tblPr>
      <w:tblGrid>
        <w:gridCol w:w="1132"/>
        <w:gridCol w:w="2124"/>
        <w:gridCol w:w="3935"/>
        <w:gridCol w:w="2591"/>
      </w:tblGrid>
      <w:tr w:rsidR="00791768">
        <w:trPr>
          <w:cantSplit/>
          <w:trHeight w:val="170"/>
          <w:tblHeader/>
        </w:trPr>
        <w:tc>
          <w:tcPr>
            <w:tcW w:w="9782" w:type="dxa"/>
            <w:gridSpan w:val="4"/>
            <w:tcBorders>
              <w:top w:val="single" w:sz="4" w:space="0" w:color="000080"/>
              <w:left w:val="single" w:sz="4" w:space="0" w:color="000080"/>
              <w:bottom w:val="single" w:sz="4" w:space="0" w:color="000080"/>
              <w:right w:val="single" w:sz="4" w:space="0" w:color="000080"/>
            </w:tcBorders>
            <w:shd w:val="clear" w:color="auto" w:fill="C0C0C0"/>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lastRenderedPageBreak/>
              <w:t>CEDIN ALMOÇO</w:t>
            </w:r>
          </w:p>
        </w:tc>
      </w:tr>
      <w:tr w:rsidR="00791768">
        <w:trPr>
          <w:cantSplit/>
          <w:trHeight w:val="170"/>
          <w:tblHeader/>
        </w:trPr>
        <w:tc>
          <w:tcPr>
            <w:tcW w:w="1132" w:type="dxa"/>
            <w:tcBorders>
              <w:top w:val="single" w:sz="6" w:space="0" w:color="000000"/>
              <w:left w:val="single" w:sz="6" w:space="0" w:color="000000"/>
              <w:bottom w:val="single" w:sz="6" w:space="0" w:color="000000"/>
              <w:right w:val="single" w:sz="6" w:space="0" w:color="000000"/>
            </w:tcBorders>
            <w:shd w:val="clear" w:color="auto" w:fill="FFFF99"/>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Dia</w:t>
            </w:r>
          </w:p>
        </w:tc>
        <w:tc>
          <w:tcPr>
            <w:tcW w:w="2124" w:type="dxa"/>
            <w:tcBorders>
              <w:top w:val="single" w:sz="6" w:space="0" w:color="000000"/>
              <w:left w:val="single" w:sz="6" w:space="0" w:color="CCCCCC"/>
              <w:bottom w:val="single" w:sz="6" w:space="0" w:color="000000"/>
              <w:right w:val="single" w:sz="6" w:space="0" w:color="000000"/>
            </w:tcBorders>
            <w:shd w:val="clear" w:color="auto" w:fill="FFFF99"/>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Composição</w:t>
            </w:r>
          </w:p>
        </w:tc>
        <w:tc>
          <w:tcPr>
            <w:tcW w:w="3935" w:type="dxa"/>
            <w:tcBorders>
              <w:top w:val="single" w:sz="6" w:space="0" w:color="000000"/>
              <w:left w:val="single" w:sz="6" w:space="0" w:color="CCCCCC"/>
              <w:bottom w:val="single" w:sz="6" w:space="0" w:color="000000"/>
              <w:right w:val="single" w:sz="6" w:space="0" w:color="000000"/>
            </w:tcBorders>
            <w:shd w:val="clear" w:color="auto" w:fill="FFFF99"/>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Alimentos</w:t>
            </w:r>
          </w:p>
        </w:tc>
        <w:tc>
          <w:tcPr>
            <w:tcW w:w="2591" w:type="dxa"/>
            <w:tcBorders>
              <w:top w:val="single" w:sz="6" w:space="0" w:color="000000"/>
              <w:left w:val="single" w:sz="6" w:space="0" w:color="CCCCCC"/>
              <w:bottom w:val="single" w:sz="6" w:space="0" w:color="000000"/>
              <w:right w:val="single" w:sz="6" w:space="0" w:color="000000"/>
            </w:tcBorders>
            <w:shd w:val="clear" w:color="auto" w:fill="FFFF99"/>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sz w:val="24"/>
                <w:szCs w:val="24"/>
              </w:rPr>
            </w:pPr>
            <w:r>
              <w:rPr>
                <w:rFonts w:ascii="Arial" w:eastAsia="Arial" w:hAnsi="Arial" w:cs="Arial"/>
                <w:b/>
                <w:sz w:val="24"/>
                <w:szCs w:val="24"/>
              </w:rPr>
              <w:t>PORCIONAMENTO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per capita (pronto para servir)</w:t>
            </w:r>
          </w:p>
        </w:tc>
      </w:tr>
      <w:tr w:rsidR="00791768">
        <w:trPr>
          <w:cantSplit/>
          <w:trHeight w:val="170"/>
          <w:tblHeader/>
        </w:trPr>
        <w:tc>
          <w:tcPr>
            <w:tcW w:w="11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Segunda</w:t>
            </w:r>
          </w:p>
        </w:tc>
        <w:tc>
          <w:tcPr>
            <w:tcW w:w="212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integral, estrogonofe de frango com iogurte, tubérculo, legume</w:t>
            </w:r>
          </w:p>
        </w:tc>
        <w:tc>
          <w:tcPr>
            <w:tcW w:w="39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integral</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Estrogonofe de frango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Iogurte natural</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Batata inglesa assada</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Beterraba cozida</w:t>
            </w:r>
          </w:p>
        </w:tc>
        <w:tc>
          <w:tcPr>
            <w:tcW w:w="2591"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100g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80g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highlight w:val="white"/>
              </w:rPr>
            </w:pPr>
            <w:r>
              <w:rPr>
                <w:rFonts w:ascii="Arial" w:eastAsia="Arial" w:hAnsi="Arial" w:cs="Arial"/>
                <w:sz w:val="24"/>
                <w:szCs w:val="24"/>
                <w:highlight w:val="white"/>
              </w:rPr>
              <w:t>15g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60g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25g</w:t>
            </w:r>
          </w:p>
        </w:tc>
      </w:tr>
      <w:tr w:rsidR="00791768">
        <w:trPr>
          <w:cantSplit/>
          <w:trHeight w:val="170"/>
          <w:tblHeader/>
        </w:trPr>
        <w:tc>
          <w:tcPr>
            <w:tcW w:w="113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Terça</w:t>
            </w:r>
          </w:p>
        </w:tc>
        <w:tc>
          <w:tcPr>
            <w:tcW w:w="2124"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Macarrão integral, carne bovina com ervilha, verdura com molho para salada</w:t>
            </w:r>
          </w:p>
        </w:tc>
        <w:tc>
          <w:tcPr>
            <w:tcW w:w="39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Macarrão integral</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Carne moída (patinho) ao molho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Ervilha congelada</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Alface</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Molho para salada</w:t>
            </w:r>
          </w:p>
        </w:tc>
        <w:tc>
          <w:tcPr>
            <w:tcW w:w="2591"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130g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80g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highlight w:val="white"/>
              </w:rPr>
            </w:pPr>
            <w:r>
              <w:rPr>
                <w:rFonts w:ascii="Arial" w:eastAsia="Arial" w:hAnsi="Arial" w:cs="Arial"/>
                <w:sz w:val="24"/>
                <w:szCs w:val="24"/>
                <w:highlight w:val="white"/>
              </w:rPr>
              <w:t>20g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highlight w:val="white"/>
              </w:rPr>
            </w:pPr>
            <w:r>
              <w:rPr>
                <w:rFonts w:ascii="Arial" w:eastAsia="Arial" w:hAnsi="Arial" w:cs="Arial"/>
                <w:sz w:val="24"/>
                <w:szCs w:val="24"/>
                <w:highlight w:val="white"/>
              </w:rPr>
              <w:t>25g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highlight w:val="white"/>
              </w:rPr>
            </w:pPr>
            <w:r>
              <w:rPr>
                <w:rFonts w:ascii="Arial" w:eastAsia="Arial" w:hAnsi="Arial" w:cs="Arial"/>
                <w:sz w:val="24"/>
                <w:szCs w:val="24"/>
                <w:highlight w:val="white"/>
              </w:rPr>
              <w:t>15g</w:t>
            </w:r>
          </w:p>
        </w:tc>
      </w:tr>
      <w:tr w:rsidR="00791768">
        <w:trPr>
          <w:cantSplit/>
          <w:trHeight w:val="170"/>
          <w:tblHeader/>
        </w:trPr>
        <w:tc>
          <w:tcPr>
            <w:tcW w:w="113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Quarta</w:t>
            </w:r>
          </w:p>
        </w:tc>
        <w:tc>
          <w:tcPr>
            <w:tcW w:w="2124"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leguminosa, peixe, legume</w:t>
            </w:r>
          </w:p>
        </w:tc>
        <w:tc>
          <w:tcPr>
            <w:tcW w:w="39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parboilizado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Feijão preto cozido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Tilápia assada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Abobrinha refogada</w:t>
            </w:r>
          </w:p>
        </w:tc>
        <w:tc>
          <w:tcPr>
            <w:tcW w:w="2591"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100g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80g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80g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25g</w:t>
            </w:r>
          </w:p>
        </w:tc>
      </w:tr>
      <w:tr w:rsidR="00791768">
        <w:trPr>
          <w:cantSplit/>
          <w:trHeight w:val="170"/>
          <w:tblHeader/>
        </w:trPr>
        <w:tc>
          <w:tcPr>
            <w:tcW w:w="113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Quinta</w:t>
            </w:r>
          </w:p>
        </w:tc>
        <w:tc>
          <w:tcPr>
            <w:tcW w:w="2124"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integral, leguminosa, carne bovina com ervilha, tubérculo, legume com molho para salada</w:t>
            </w:r>
          </w:p>
        </w:tc>
        <w:tc>
          <w:tcPr>
            <w:tcW w:w="39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integral</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Grão de bico cozido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Carne de panela (tatu) </w:t>
            </w:r>
          </w:p>
          <w:p w:rsidR="00791768" w:rsidRDefault="00D808D7">
            <w:pPr>
              <w:pStyle w:val="Normal1"/>
              <w:spacing w:line="360" w:lineRule="auto"/>
              <w:ind w:hanging="2"/>
              <w:jc w:val="center"/>
              <w:rPr>
                <w:rFonts w:ascii="Arial" w:eastAsia="Arial" w:hAnsi="Arial" w:cs="Arial"/>
                <w:sz w:val="24"/>
                <w:szCs w:val="24"/>
              </w:rPr>
            </w:pPr>
            <w:r>
              <w:rPr>
                <w:rFonts w:ascii="Arial" w:eastAsia="Arial" w:hAnsi="Arial" w:cs="Arial"/>
                <w:sz w:val="24"/>
                <w:szCs w:val="24"/>
              </w:rPr>
              <w:t xml:space="preserve">Purê de batata doce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Cenoura crua ralada</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Molho para salada</w:t>
            </w:r>
          </w:p>
        </w:tc>
        <w:tc>
          <w:tcPr>
            <w:tcW w:w="2591"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100g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80g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80g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60g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30g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highlight w:val="white"/>
              </w:rPr>
            </w:pPr>
            <w:r>
              <w:rPr>
                <w:rFonts w:ascii="Arial" w:eastAsia="Arial" w:hAnsi="Arial" w:cs="Arial"/>
                <w:sz w:val="24"/>
                <w:szCs w:val="24"/>
                <w:highlight w:val="white"/>
              </w:rPr>
              <w:t>15g</w:t>
            </w:r>
          </w:p>
        </w:tc>
      </w:tr>
      <w:tr w:rsidR="00791768">
        <w:trPr>
          <w:cantSplit/>
          <w:trHeight w:val="170"/>
          <w:tblHeader/>
        </w:trPr>
        <w:tc>
          <w:tcPr>
            <w:tcW w:w="1132"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Sexta</w:t>
            </w:r>
          </w:p>
        </w:tc>
        <w:tc>
          <w:tcPr>
            <w:tcW w:w="2124"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leguminosa, carne de frango, farofa e verdura</w:t>
            </w:r>
          </w:p>
        </w:tc>
        <w:tc>
          <w:tcPr>
            <w:tcW w:w="3935"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parboilizado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Lentilha cozida</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Sobrecoxa de frango assada</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Farofa</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Acelga</w:t>
            </w:r>
          </w:p>
        </w:tc>
        <w:tc>
          <w:tcPr>
            <w:tcW w:w="2591" w:type="dxa"/>
            <w:tcBorders>
              <w:top w:val="single" w:sz="6" w:space="0" w:color="000000"/>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100g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80g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80g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20g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25g</w:t>
            </w:r>
          </w:p>
        </w:tc>
      </w:tr>
    </w:tbl>
    <w:p w:rsidR="00791768" w:rsidRDefault="00791768">
      <w:pPr>
        <w:pStyle w:val="Normal1"/>
        <w:widowControl/>
        <w:pBdr>
          <w:top w:val="nil"/>
          <w:left w:val="nil"/>
          <w:bottom w:val="nil"/>
          <w:right w:val="nil"/>
          <w:between w:val="nil"/>
        </w:pBdr>
        <w:spacing w:line="360" w:lineRule="auto"/>
        <w:ind w:hanging="2"/>
        <w:rPr>
          <w:rFonts w:ascii="Arial" w:eastAsia="Arial" w:hAnsi="Arial" w:cs="Arial"/>
          <w:sz w:val="24"/>
          <w:szCs w:val="24"/>
        </w:rPr>
      </w:pPr>
    </w:p>
    <w:tbl>
      <w:tblPr>
        <w:tblStyle w:val="afe"/>
        <w:tblW w:w="9780" w:type="dxa"/>
        <w:tblInd w:w="-35" w:type="dxa"/>
        <w:tblLayout w:type="fixed"/>
        <w:tblLook w:val="0000" w:firstRow="0" w:lastRow="0" w:firstColumn="0" w:lastColumn="0" w:noHBand="0" w:noVBand="0"/>
      </w:tblPr>
      <w:tblGrid>
        <w:gridCol w:w="1125"/>
        <w:gridCol w:w="2145"/>
        <w:gridCol w:w="3915"/>
        <w:gridCol w:w="2595"/>
      </w:tblGrid>
      <w:tr w:rsidR="00791768">
        <w:trPr>
          <w:cantSplit/>
          <w:trHeight w:val="170"/>
          <w:tblHeader/>
        </w:trPr>
        <w:tc>
          <w:tcPr>
            <w:tcW w:w="9780" w:type="dxa"/>
            <w:gridSpan w:val="4"/>
            <w:tcBorders>
              <w:top w:val="single" w:sz="4" w:space="0" w:color="000080"/>
              <w:left w:val="single" w:sz="4" w:space="0" w:color="000080"/>
              <w:bottom w:val="single" w:sz="4" w:space="0" w:color="000080"/>
              <w:right w:val="single" w:sz="4" w:space="0" w:color="000080"/>
            </w:tcBorders>
            <w:shd w:val="clear" w:color="auto" w:fill="C0C0C0"/>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lastRenderedPageBreak/>
              <w:t>CEDIN LANCHE/BANDA/CEMESPI</w:t>
            </w:r>
          </w:p>
        </w:tc>
      </w:tr>
      <w:tr w:rsidR="00791768">
        <w:trPr>
          <w:cantSplit/>
          <w:trHeight w:val="170"/>
          <w:tblHeader/>
        </w:trPr>
        <w:tc>
          <w:tcPr>
            <w:tcW w:w="1125" w:type="dxa"/>
            <w:tcBorders>
              <w:top w:val="single" w:sz="6" w:space="0" w:color="000000"/>
              <w:left w:val="single" w:sz="6" w:space="0" w:color="000000"/>
              <w:bottom w:val="single" w:sz="6" w:space="0" w:color="000000"/>
              <w:right w:val="single" w:sz="6" w:space="0" w:color="000000"/>
            </w:tcBorders>
            <w:shd w:val="clear" w:color="auto" w:fill="FFFF99"/>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Dia</w:t>
            </w:r>
          </w:p>
        </w:tc>
        <w:tc>
          <w:tcPr>
            <w:tcW w:w="2145" w:type="dxa"/>
            <w:tcBorders>
              <w:top w:val="single" w:sz="6" w:space="0" w:color="000000"/>
              <w:left w:val="single" w:sz="6" w:space="0" w:color="CCCCCC"/>
              <w:bottom w:val="single" w:sz="6" w:space="0" w:color="000000"/>
              <w:right w:val="single" w:sz="6" w:space="0" w:color="000000"/>
            </w:tcBorders>
            <w:shd w:val="clear" w:color="auto" w:fill="FFFF99"/>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Composição</w:t>
            </w:r>
          </w:p>
        </w:tc>
        <w:tc>
          <w:tcPr>
            <w:tcW w:w="3915" w:type="dxa"/>
            <w:tcBorders>
              <w:top w:val="single" w:sz="6" w:space="0" w:color="000000"/>
              <w:left w:val="single" w:sz="6" w:space="0" w:color="CCCCCC"/>
              <w:bottom w:val="single" w:sz="6" w:space="0" w:color="000000"/>
              <w:right w:val="single" w:sz="6" w:space="0" w:color="000000"/>
            </w:tcBorders>
            <w:shd w:val="clear" w:color="auto" w:fill="FFFF99"/>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Alimentos</w:t>
            </w:r>
          </w:p>
        </w:tc>
        <w:tc>
          <w:tcPr>
            <w:tcW w:w="2595" w:type="dxa"/>
            <w:tcBorders>
              <w:top w:val="single" w:sz="6" w:space="0" w:color="000000"/>
              <w:left w:val="single" w:sz="6" w:space="0" w:color="CCCCCC"/>
              <w:bottom w:val="single" w:sz="6" w:space="0" w:color="000000"/>
              <w:right w:val="single" w:sz="6" w:space="0" w:color="000000"/>
            </w:tcBorders>
            <w:shd w:val="clear" w:color="auto" w:fill="FFFF99"/>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sz w:val="24"/>
                <w:szCs w:val="24"/>
              </w:rPr>
            </w:pPr>
            <w:r>
              <w:rPr>
                <w:rFonts w:ascii="Arial" w:eastAsia="Arial" w:hAnsi="Arial" w:cs="Arial"/>
                <w:b/>
                <w:sz w:val="24"/>
                <w:szCs w:val="24"/>
              </w:rPr>
              <w:t>PORCIONAMENTO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per capita (pronto para servir)</w:t>
            </w:r>
          </w:p>
        </w:tc>
      </w:tr>
      <w:tr w:rsidR="00791768">
        <w:trPr>
          <w:cantSplit/>
          <w:trHeight w:val="170"/>
          <w:tblHeader/>
        </w:trPr>
        <w:tc>
          <w:tcPr>
            <w:tcW w:w="1125"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Segunda</w:t>
            </w:r>
          </w:p>
        </w:tc>
        <w:tc>
          <w:tcPr>
            <w:tcW w:w="214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Vitamina de fruta com aveia, pão caseiro com manteiga</w:t>
            </w:r>
          </w:p>
        </w:tc>
        <w:tc>
          <w:tcPr>
            <w:tcW w:w="391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Leite</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Banana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Aveia</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Pão caseiro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Manteiga</w:t>
            </w:r>
          </w:p>
        </w:tc>
        <w:tc>
          <w:tcPr>
            <w:tcW w:w="259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200 ml</w:t>
            </w:r>
          </w:p>
          <w:p w:rsidR="00791768" w:rsidRDefault="00D808D7">
            <w:pPr>
              <w:pStyle w:val="Normal1"/>
              <w:spacing w:line="360" w:lineRule="auto"/>
              <w:ind w:hanging="2"/>
              <w:jc w:val="center"/>
              <w:rPr>
                <w:rFonts w:ascii="Arial" w:eastAsia="Arial" w:hAnsi="Arial" w:cs="Arial"/>
                <w:sz w:val="24"/>
                <w:szCs w:val="24"/>
              </w:rPr>
            </w:pPr>
            <w:r>
              <w:rPr>
                <w:rFonts w:ascii="Arial" w:eastAsia="Arial" w:hAnsi="Arial" w:cs="Arial"/>
                <w:sz w:val="24"/>
                <w:szCs w:val="24"/>
              </w:rPr>
              <w:t>80g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15g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50g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10g</w:t>
            </w:r>
          </w:p>
        </w:tc>
      </w:tr>
      <w:tr w:rsidR="00791768">
        <w:trPr>
          <w:cantSplit/>
          <w:trHeight w:val="170"/>
          <w:tblHeader/>
        </w:trPr>
        <w:tc>
          <w:tcPr>
            <w:tcW w:w="112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Terça</w:t>
            </w:r>
          </w:p>
        </w:tc>
        <w:tc>
          <w:tcPr>
            <w:tcW w:w="214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Iogurte, fruta e granola</w:t>
            </w:r>
          </w:p>
        </w:tc>
        <w:tc>
          <w:tcPr>
            <w:tcW w:w="391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Iogurte de ameixa</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Mamão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Granola</w:t>
            </w:r>
          </w:p>
        </w:tc>
        <w:tc>
          <w:tcPr>
            <w:tcW w:w="259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200ml</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80g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30g</w:t>
            </w:r>
          </w:p>
        </w:tc>
      </w:tr>
      <w:tr w:rsidR="00791768">
        <w:trPr>
          <w:cantSplit/>
          <w:trHeight w:val="170"/>
          <w:tblHeader/>
        </w:trPr>
        <w:tc>
          <w:tcPr>
            <w:tcW w:w="112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Quarta</w:t>
            </w:r>
          </w:p>
        </w:tc>
        <w:tc>
          <w:tcPr>
            <w:tcW w:w="214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Mascau, torta salgada de carne com milho</w:t>
            </w:r>
          </w:p>
        </w:tc>
        <w:tc>
          <w:tcPr>
            <w:tcW w:w="391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Leite</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Cacau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Açúcar mascavo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Torta salgada de carne</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Milho congelado</w:t>
            </w:r>
          </w:p>
        </w:tc>
        <w:tc>
          <w:tcPr>
            <w:tcW w:w="259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200ml</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5g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100g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20g</w:t>
            </w:r>
          </w:p>
        </w:tc>
      </w:tr>
      <w:tr w:rsidR="00791768">
        <w:trPr>
          <w:cantSplit/>
          <w:trHeight w:val="170"/>
          <w:tblHeader/>
        </w:trPr>
        <w:tc>
          <w:tcPr>
            <w:tcW w:w="1125"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Quinta</w:t>
            </w:r>
          </w:p>
        </w:tc>
        <w:tc>
          <w:tcPr>
            <w:tcW w:w="214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Suco de polpa, pão integral com patê</w:t>
            </w:r>
          </w:p>
        </w:tc>
        <w:tc>
          <w:tcPr>
            <w:tcW w:w="391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Suco de polpa de manga</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Pão de cachorro quente integral</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Patê de cenoura com ricota</w:t>
            </w:r>
          </w:p>
        </w:tc>
        <w:tc>
          <w:tcPr>
            <w:tcW w:w="259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200ml</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50g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10g</w:t>
            </w:r>
          </w:p>
        </w:tc>
      </w:tr>
      <w:tr w:rsidR="00791768">
        <w:trPr>
          <w:cantSplit/>
          <w:trHeight w:val="170"/>
          <w:tblHeader/>
        </w:trPr>
        <w:tc>
          <w:tcPr>
            <w:tcW w:w="1125" w:type="dxa"/>
            <w:tcBorders>
              <w:top w:val="single" w:sz="6" w:space="0" w:color="000000"/>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Sexta</w:t>
            </w:r>
          </w:p>
        </w:tc>
        <w:tc>
          <w:tcPr>
            <w:tcW w:w="214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Café com leite, bolo</w:t>
            </w:r>
          </w:p>
        </w:tc>
        <w:tc>
          <w:tcPr>
            <w:tcW w:w="391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Café com leite</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Açúcar</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Bolo de maçã</w:t>
            </w:r>
          </w:p>
        </w:tc>
        <w:tc>
          <w:tcPr>
            <w:tcW w:w="259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200ml(100/100mL)</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5g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100g</w:t>
            </w:r>
          </w:p>
        </w:tc>
      </w:tr>
    </w:tbl>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b/>
          <w:sz w:val="24"/>
          <w:szCs w:val="24"/>
        </w:rPr>
      </w:pPr>
    </w:p>
    <w:p w:rsidR="00791768" w:rsidRDefault="00791768">
      <w:pPr>
        <w:pStyle w:val="Normal1"/>
        <w:widowControl/>
        <w:pBdr>
          <w:top w:val="nil"/>
          <w:left w:val="nil"/>
          <w:bottom w:val="nil"/>
          <w:right w:val="nil"/>
          <w:between w:val="nil"/>
        </w:pBdr>
        <w:spacing w:line="360" w:lineRule="auto"/>
        <w:ind w:hanging="2"/>
        <w:rPr>
          <w:rFonts w:ascii="Arial" w:eastAsia="Arial" w:hAnsi="Arial" w:cs="Arial"/>
          <w:sz w:val="24"/>
          <w:szCs w:val="24"/>
        </w:rPr>
      </w:pPr>
    </w:p>
    <w:p w:rsidR="00791768" w:rsidRDefault="00791768">
      <w:pPr>
        <w:pStyle w:val="Normal1"/>
        <w:widowControl/>
        <w:pBdr>
          <w:top w:val="nil"/>
          <w:left w:val="nil"/>
          <w:bottom w:val="nil"/>
          <w:right w:val="nil"/>
          <w:between w:val="nil"/>
        </w:pBdr>
        <w:spacing w:line="360" w:lineRule="auto"/>
        <w:ind w:hanging="2"/>
        <w:rPr>
          <w:rFonts w:ascii="Arial" w:eastAsia="Arial" w:hAnsi="Arial" w:cs="Arial"/>
          <w:sz w:val="24"/>
          <w:szCs w:val="24"/>
        </w:rPr>
      </w:pPr>
    </w:p>
    <w:tbl>
      <w:tblPr>
        <w:tblStyle w:val="aff"/>
        <w:tblW w:w="9782" w:type="dxa"/>
        <w:tblInd w:w="-35" w:type="dxa"/>
        <w:tblLayout w:type="fixed"/>
        <w:tblLook w:val="0000" w:firstRow="0" w:lastRow="0" w:firstColumn="0" w:lastColumn="0" w:noHBand="0" w:noVBand="0"/>
      </w:tblPr>
      <w:tblGrid>
        <w:gridCol w:w="1132"/>
        <w:gridCol w:w="2124"/>
        <w:gridCol w:w="3935"/>
        <w:gridCol w:w="2591"/>
      </w:tblGrid>
      <w:tr w:rsidR="00791768">
        <w:trPr>
          <w:cantSplit/>
          <w:trHeight w:val="170"/>
          <w:tblHeader/>
        </w:trPr>
        <w:tc>
          <w:tcPr>
            <w:tcW w:w="9782" w:type="dxa"/>
            <w:gridSpan w:val="4"/>
            <w:tcBorders>
              <w:top w:val="single" w:sz="4" w:space="0" w:color="000080"/>
              <w:left w:val="single" w:sz="4" w:space="0" w:color="000080"/>
              <w:bottom w:val="single" w:sz="4" w:space="0" w:color="000080"/>
              <w:right w:val="single" w:sz="4" w:space="0" w:color="000080"/>
            </w:tcBorders>
            <w:shd w:val="clear" w:color="auto" w:fill="C0C0C0"/>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EJA</w:t>
            </w:r>
          </w:p>
        </w:tc>
      </w:tr>
      <w:tr w:rsidR="00791768">
        <w:trPr>
          <w:cantSplit/>
          <w:trHeight w:val="170"/>
          <w:tblHeader/>
        </w:trPr>
        <w:tc>
          <w:tcPr>
            <w:tcW w:w="1132" w:type="dxa"/>
            <w:tcBorders>
              <w:top w:val="single" w:sz="6" w:space="0" w:color="000000"/>
              <w:left w:val="single" w:sz="6" w:space="0" w:color="000000"/>
              <w:bottom w:val="single" w:sz="6" w:space="0" w:color="000000"/>
              <w:right w:val="single" w:sz="6" w:space="0" w:color="000000"/>
            </w:tcBorders>
            <w:shd w:val="clear" w:color="auto" w:fill="FFFF99"/>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lastRenderedPageBreak/>
              <w:t>Dia</w:t>
            </w:r>
          </w:p>
        </w:tc>
        <w:tc>
          <w:tcPr>
            <w:tcW w:w="2124" w:type="dxa"/>
            <w:tcBorders>
              <w:top w:val="single" w:sz="6" w:space="0" w:color="000000"/>
              <w:left w:val="single" w:sz="6" w:space="0" w:color="CCCCCC"/>
              <w:bottom w:val="single" w:sz="6" w:space="0" w:color="000000"/>
              <w:right w:val="single" w:sz="6" w:space="0" w:color="000000"/>
            </w:tcBorders>
            <w:shd w:val="clear" w:color="auto" w:fill="FFFF99"/>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Composição</w:t>
            </w:r>
          </w:p>
        </w:tc>
        <w:tc>
          <w:tcPr>
            <w:tcW w:w="3935" w:type="dxa"/>
            <w:tcBorders>
              <w:top w:val="single" w:sz="6" w:space="0" w:color="000000"/>
              <w:left w:val="single" w:sz="6" w:space="0" w:color="CCCCCC"/>
              <w:bottom w:val="single" w:sz="6" w:space="0" w:color="000000"/>
              <w:right w:val="single" w:sz="6" w:space="0" w:color="000000"/>
            </w:tcBorders>
            <w:shd w:val="clear" w:color="auto" w:fill="FFFF99"/>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Alimentos</w:t>
            </w:r>
          </w:p>
        </w:tc>
        <w:tc>
          <w:tcPr>
            <w:tcW w:w="2591" w:type="dxa"/>
            <w:tcBorders>
              <w:top w:val="single" w:sz="6" w:space="0" w:color="000000"/>
              <w:left w:val="single" w:sz="6" w:space="0" w:color="CCCCCC"/>
              <w:bottom w:val="single" w:sz="6" w:space="0" w:color="000000"/>
              <w:right w:val="single" w:sz="6" w:space="0" w:color="000000"/>
            </w:tcBorders>
            <w:shd w:val="clear" w:color="auto" w:fill="FFFF99"/>
            <w:tcMar>
              <w:top w:w="40" w:type="dxa"/>
              <w:left w:w="40" w:type="dxa"/>
              <w:bottom w:w="40" w:type="dxa"/>
              <w:right w:w="40" w:type="dxa"/>
            </w:tcMar>
            <w:vAlign w:val="bottom"/>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sz w:val="24"/>
                <w:szCs w:val="24"/>
              </w:rPr>
            </w:pPr>
            <w:r>
              <w:rPr>
                <w:rFonts w:ascii="Arial" w:eastAsia="Arial" w:hAnsi="Arial" w:cs="Arial"/>
                <w:b/>
                <w:sz w:val="24"/>
                <w:szCs w:val="24"/>
              </w:rPr>
              <w:t>PORCIONAMENTO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per capita (pronto para servir)</w:t>
            </w:r>
          </w:p>
        </w:tc>
      </w:tr>
      <w:tr w:rsidR="00791768">
        <w:trPr>
          <w:cantSplit/>
          <w:trHeight w:val="170"/>
          <w:tblHeader/>
        </w:trPr>
        <w:tc>
          <w:tcPr>
            <w:tcW w:w="1132"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Segunda</w:t>
            </w:r>
          </w:p>
        </w:tc>
        <w:tc>
          <w:tcPr>
            <w:tcW w:w="2124"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polenta, peixe, legume com molho para salada</w:t>
            </w:r>
          </w:p>
        </w:tc>
        <w:tc>
          <w:tcPr>
            <w:tcW w:w="393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parboilizado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Polenta</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Tilápia ao molho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Beterraba cozida</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Molho para salada</w:t>
            </w:r>
          </w:p>
        </w:tc>
        <w:tc>
          <w:tcPr>
            <w:tcW w:w="2591"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100g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60g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80g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30g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15g</w:t>
            </w:r>
          </w:p>
        </w:tc>
      </w:tr>
      <w:tr w:rsidR="00791768">
        <w:trPr>
          <w:cantSplit/>
          <w:trHeight w:val="170"/>
          <w:tblHeader/>
        </w:trPr>
        <w:tc>
          <w:tcPr>
            <w:tcW w:w="113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Terça</w:t>
            </w:r>
          </w:p>
        </w:tc>
        <w:tc>
          <w:tcPr>
            <w:tcW w:w="2124"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Arroz integral, leguminosa, carne bovina, tubérculo, legume </w:t>
            </w:r>
          </w:p>
        </w:tc>
        <w:tc>
          <w:tcPr>
            <w:tcW w:w="39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Arroz integral</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Grão de bico cozido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Carne (tatu) assada</w:t>
            </w:r>
          </w:p>
          <w:p w:rsidR="00791768" w:rsidRDefault="00D808D7">
            <w:pPr>
              <w:pStyle w:val="Normal1"/>
              <w:spacing w:line="360" w:lineRule="auto"/>
              <w:ind w:hanging="2"/>
              <w:jc w:val="center"/>
              <w:rPr>
                <w:rFonts w:ascii="Arial" w:eastAsia="Arial" w:hAnsi="Arial" w:cs="Arial"/>
                <w:sz w:val="24"/>
                <w:szCs w:val="24"/>
              </w:rPr>
            </w:pPr>
            <w:r>
              <w:rPr>
                <w:rFonts w:ascii="Arial" w:eastAsia="Arial" w:hAnsi="Arial" w:cs="Arial"/>
                <w:sz w:val="24"/>
                <w:szCs w:val="24"/>
              </w:rPr>
              <w:t xml:space="preserve">Purê de batata </w:t>
            </w:r>
          </w:p>
          <w:p w:rsidR="00791768" w:rsidRDefault="00D808D7">
            <w:pPr>
              <w:pStyle w:val="Normal1"/>
              <w:spacing w:line="360" w:lineRule="auto"/>
              <w:ind w:hanging="2"/>
              <w:jc w:val="center"/>
              <w:rPr>
                <w:rFonts w:ascii="Arial" w:eastAsia="Arial" w:hAnsi="Arial" w:cs="Arial"/>
                <w:sz w:val="24"/>
                <w:szCs w:val="24"/>
              </w:rPr>
            </w:pPr>
            <w:r>
              <w:rPr>
                <w:rFonts w:ascii="Arial" w:eastAsia="Arial" w:hAnsi="Arial" w:cs="Arial"/>
                <w:sz w:val="24"/>
                <w:szCs w:val="24"/>
              </w:rPr>
              <w:t>Cenoura crua ralada</w:t>
            </w:r>
          </w:p>
        </w:tc>
        <w:tc>
          <w:tcPr>
            <w:tcW w:w="2591"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100g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80g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80g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50g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30g</w:t>
            </w:r>
          </w:p>
        </w:tc>
      </w:tr>
      <w:tr w:rsidR="00791768">
        <w:trPr>
          <w:cantSplit/>
          <w:trHeight w:val="170"/>
          <w:tblHeader/>
        </w:trPr>
        <w:tc>
          <w:tcPr>
            <w:tcW w:w="113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Quarta</w:t>
            </w:r>
          </w:p>
        </w:tc>
        <w:tc>
          <w:tcPr>
            <w:tcW w:w="2124"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Sanduíche de carne bovina com queijo mussarela e alface, suco de polpa</w:t>
            </w:r>
          </w:p>
        </w:tc>
        <w:tc>
          <w:tcPr>
            <w:tcW w:w="39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Pão de cachorro quente</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Carne moída</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Queijo mussarela</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Alface</w:t>
            </w:r>
          </w:p>
          <w:p w:rsidR="00791768" w:rsidRDefault="00D808D7">
            <w:pPr>
              <w:pStyle w:val="Normal1"/>
              <w:spacing w:line="360" w:lineRule="auto"/>
              <w:ind w:hanging="2"/>
              <w:jc w:val="center"/>
              <w:rPr>
                <w:rFonts w:ascii="Arial" w:eastAsia="Arial" w:hAnsi="Arial" w:cs="Arial"/>
                <w:sz w:val="24"/>
                <w:szCs w:val="24"/>
              </w:rPr>
            </w:pPr>
            <w:r>
              <w:rPr>
                <w:rFonts w:ascii="Arial" w:eastAsia="Arial" w:hAnsi="Arial" w:cs="Arial"/>
                <w:sz w:val="24"/>
                <w:szCs w:val="24"/>
              </w:rPr>
              <w:t>Suco de polpa de maracujá</w:t>
            </w:r>
          </w:p>
        </w:tc>
        <w:tc>
          <w:tcPr>
            <w:tcW w:w="2591"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50g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40g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 xml:space="preserve"> 20g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20g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200mL</w:t>
            </w:r>
          </w:p>
        </w:tc>
      </w:tr>
      <w:tr w:rsidR="00791768">
        <w:trPr>
          <w:cantSplit/>
          <w:trHeight w:val="170"/>
          <w:tblHeader/>
        </w:trPr>
        <w:tc>
          <w:tcPr>
            <w:tcW w:w="1132" w:type="dxa"/>
            <w:tcBorders>
              <w:top w:val="single" w:sz="6" w:space="0" w:color="CCCCCC"/>
              <w:left w:val="single" w:sz="6" w:space="0" w:color="000000"/>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Quinta</w:t>
            </w:r>
          </w:p>
        </w:tc>
        <w:tc>
          <w:tcPr>
            <w:tcW w:w="2124"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Macarrão, carne bovina com ervilha, legume com molho para salada</w:t>
            </w:r>
          </w:p>
        </w:tc>
        <w:tc>
          <w:tcPr>
            <w:tcW w:w="3935"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Macarrão Ninho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Iscas de carne (patinho) ao molho</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Ervilha congelada</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Couve-flor cozida</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Molho para salada</w:t>
            </w:r>
          </w:p>
        </w:tc>
        <w:tc>
          <w:tcPr>
            <w:tcW w:w="2591" w:type="dxa"/>
            <w:tcBorders>
              <w:top w:val="single" w:sz="6" w:space="0" w:color="CCCCCC"/>
              <w:left w:val="single" w:sz="6" w:space="0" w:color="CCCCCC"/>
              <w:bottom w:val="single" w:sz="6" w:space="0" w:color="000000"/>
              <w:right w:val="single" w:sz="6" w:space="0" w:color="000000"/>
            </w:tcBorders>
            <w:shd w:val="clear" w:color="auto" w:fill="FFFFFF"/>
            <w:tcMar>
              <w:top w:w="40" w:type="dxa"/>
              <w:left w:w="40" w:type="dxa"/>
              <w:bottom w:w="40" w:type="dxa"/>
              <w:right w:w="4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150g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80g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20g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40g</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15g</w:t>
            </w:r>
          </w:p>
        </w:tc>
      </w:tr>
    </w:tbl>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shd w:val="clear" w:color="auto" w:fill="C9DAF8"/>
        </w:rPr>
      </w:pPr>
      <w:r>
        <w:rPr>
          <w:rFonts w:ascii="Arial" w:eastAsia="Arial" w:hAnsi="Arial" w:cs="Arial"/>
          <w:sz w:val="24"/>
          <w:szCs w:val="24"/>
        </w:rPr>
        <w:t xml:space="preserve">Observações: a) Os utensílios utilizados na preparação dos cardápios deverão estar de acordo com </w:t>
      </w:r>
      <w:r>
        <w:rPr>
          <w:rFonts w:ascii="Arial" w:eastAsia="Arial" w:hAnsi="Arial" w:cs="Arial"/>
          <w:b/>
          <w:sz w:val="24"/>
          <w:szCs w:val="24"/>
          <w:shd w:val="clear" w:color="auto" w:fill="C9DAF8"/>
        </w:rPr>
        <w:t>ANEXO 5</w:t>
      </w:r>
      <w:r>
        <w:rPr>
          <w:rFonts w:ascii="Arial" w:eastAsia="Arial" w:hAnsi="Arial" w:cs="Arial"/>
          <w:sz w:val="24"/>
          <w:szCs w:val="24"/>
          <w:shd w:val="clear" w:color="auto" w:fill="C9DAF8"/>
        </w:rPr>
        <w:t>.</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r>
        <w:rPr>
          <w:rFonts w:ascii="Arial" w:eastAsia="Arial" w:hAnsi="Arial" w:cs="Arial"/>
          <w:sz w:val="24"/>
          <w:szCs w:val="24"/>
        </w:rPr>
        <w:t xml:space="preserve">b) Os cardápios deste Termo de Referência são apenas modelos e podem sofrer alterações por parte da CONTRATANTE, com a utilização dos gêneros alimentícios descritos no </w:t>
      </w:r>
      <w:r>
        <w:rPr>
          <w:rFonts w:ascii="Arial" w:eastAsia="Arial" w:hAnsi="Arial" w:cs="Arial"/>
          <w:b/>
          <w:sz w:val="24"/>
          <w:szCs w:val="24"/>
          <w:shd w:val="clear" w:color="auto" w:fill="CFE2F3"/>
        </w:rPr>
        <w:t>ANEXO 4</w:t>
      </w:r>
      <w:r>
        <w:rPr>
          <w:rFonts w:ascii="Arial" w:eastAsia="Arial" w:hAnsi="Arial" w:cs="Arial"/>
          <w:b/>
          <w:sz w:val="24"/>
          <w:szCs w:val="24"/>
        </w:rPr>
        <w:t>.</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c) Ensopados devem ser constituídos, minimamente, de tomate, cebola, alho, colorífico e tempero verde.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lastRenderedPageBreak/>
        <w:t>g) A preparação das leguminosas (feijão, lentilha, ervilha, grão de bico) deverá ser composta de 60% de grãos e 40% de caldo, exceto quando indicado no cardápio que a leguminosa fará parte de uma preparação sem caldo, como saladas, purês, recheios de torta, etc.</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 xml:space="preserve">d) Para a Educação Infantil haverá cardápios diferenciados para comemorar os alunos aniversariantes do mês, conforme mencionado no item </w:t>
      </w:r>
      <w:r>
        <w:rPr>
          <w:rFonts w:ascii="Arial" w:eastAsia="Arial" w:hAnsi="Arial" w:cs="Arial"/>
          <w:sz w:val="24"/>
          <w:szCs w:val="24"/>
          <w:highlight w:val="yellow"/>
        </w:rPr>
        <w:t>20.3</w:t>
      </w:r>
      <w:r>
        <w:rPr>
          <w:rFonts w:ascii="Arial" w:eastAsia="Arial" w:hAnsi="Arial" w:cs="Arial"/>
          <w:sz w:val="24"/>
          <w:szCs w:val="24"/>
        </w:rPr>
        <w:t xml:space="preserve">. </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 xml:space="preserve">e) Para todos os níveis de ensino serão  elaborados cardápios diferenciados nas datas festivas e especiais, conforme mencionado no item </w:t>
      </w:r>
      <w:r>
        <w:rPr>
          <w:rFonts w:ascii="Arial" w:eastAsia="Arial" w:hAnsi="Arial" w:cs="Arial"/>
          <w:sz w:val="24"/>
          <w:szCs w:val="24"/>
          <w:highlight w:val="yellow"/>
        </w:rPr>
        <w:t>20.4.</w:t>
      </w:r>
      <w:r>
        <w:rPr>
          <w:rFonts w:ascii="Arial" w:eastAsia="Arial" w:hAnsi="Arial" w:cs="Arial"/>
          <w:sz w:val="24"/>
          <w:szCs w:val="24"/>
        </w:rPr>
        <w:t xml:space="preserve"> </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 xml:space="preserve">f) Os Itens do </w:t>
      </w:r>
      <w:r>
        <w:rPr>
          <w:rFonts w:ascii="Arial" w:eastAsia="Arial" w:hAnsi="Arial" w:cs="Arial"/>
          <w:b/>
          <w:sz w:val="24"/>
          <w:szCs w:val="24"/>
        </w:rPr>
        <w:t>ANEXO 4</w:t>
      </w:r>
      <w:r>
        <w:rPr>
          <w:rFonts w:ascii="Arial" w:eastAsia="Arial" w:hAnsi="Arial" w:cs="Arial"/>
          <w:sz w:val="24"/>
          <w:szCs w:val="24"/>
        </w:rPr>
        <w:t>:  FRUTAS, LEGUMES; OVO DE GALINHA; RAÍZES E TUBÉRCULOS; SUCOS INTEGRAIS; VERDURAS serão fornecidos pela Secretaria Municipal de Educação;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 xml:space="preserve"> </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791768">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p w:rsidR="00791768" w:rsidRDefault="00791768">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p w:rsidR="00791768" w:rsidRDefault="00791768">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p w:rsidR="00791768" w:rsidRDefault="00791768">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p w:rsidR="00791768" w:rsidRDefault="00791768">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p w:rsidR="00791768" w:rsidRDefault="00791768">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rPr>
      </w:pP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b/>
          <w:sz w:val="24"/>
          <w:szCs w:val="24"/>
        </w:rPr>
      </w:pPr>
      <w:r>
        <w:br w:type="page"/>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lastRenderedPageBreak/>
        <w:t>ANEXO 3</w:t>
      </w:r>
    </w:p>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b/>
          <w:sz w:val="24"/>
          <w:szCs w:val="24"/>
        </w:rPr>
      </w:pPr>
      <w:r>
        <w:rPr>
          <w:rFonts w:ascii="Arial" w:eastAsia="Arial" w:hAnsi="Arial" w:cs="Arial"/>
          <w:b/>
          <w:sz w:val="24"/>
          <w:szCs w:val="24"/>
        </w:rPr>
        <w:t>PREPARAÇÕES BASES CUJAS FICHAS TÉCNICAS DEVERÃO SER ENTREGUES NO INÍCIO DO CONTRATO:</w:t>
      </w:r>
    </w:p>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b/>
          <w:sz w:val="24"/>
          <w:szCs w:val="24"/>
        </w:rPr>
      </w:pPr>
    </w:p>
    <w:p w:rsidR="00791768" w:rsidRDefault="00D808D7">
      <w:pPr>
        <w:pStyle w:val="Normal1"/>
        <w:numPr>
          <w:ilvl w:val="0"/>
          <w:numId w:val="12"/>
        </w:num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hanging="2"/>
        <w:jc w:val="both"/>
        <w:rPr>
          <w:rFonts w:ascii="Arial" w:eastAsia="Arial" w:hAnsi="Arial" w:cs="Arial"/>
          <w:sz w:val="24"/>
          <w:szCs w:val="24"/>
        </w:rPr>
      </w:pPr>
      <w:r>
        <w:rPr>
          <w:rFonts w:ascii="Arial" w:eastAsia="Arial" w:hAnsi="Arial" w:cs="Arial"/>
          <w:sz w:val="24"/>
          <w:szCs w:val="24"/>
        </w:rPr>
        <w:t>Arroz parboilizado</w:t>
      </w:r>
    </w:p>
    <w:p w:rsidR="00791768" w:rsidRDefault="00D808D7">
      <w:pPr>
        <w:pStyle w:val="Normal1"/>
        <w:numPr>
          <w:ilvl w:val="0"/>
          <w:numId w:val="12"/>
        </w:num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hanging="2"/>
        <w:jc w:val="both"/>
        <w:rPr>
          <w:rFonts w:ascii="Arial" w:eastAsia="Arial" w:hAnsi="Arial" w:cs="Arial"/>
          <w:sz w:val="24"/>
          <w:szCs w:val="24"/>
        </w:rPr>
      </w:pPr>
      <w:r>
        <w:rPr>
          <w:rFonts w:ascii="Arial" w:eastAsia="Arial" w:hAnsi="Arial" w:cs="Arial"/>
          <w:sz w:val="24"/>
          <w:szCs w:val="24"/>
        </w:rPr>
        <w:t>Arroz integral</w:t>
      </w:r>
    </w:p>
    <w:p w:rsidR="00791768" w:rsidRDefault="00D808D7">
      <w:pPr>
        <w:pStyle w:val="Normal1"/>
        <w:numPr>
          <w:ilvl w:val="0"/>
          <w:numId w:val="12"/>
        </w:num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hanging="2"/>
        <w:jc w:val="both"/>
        <w:rPr>
          <w:rFonts w:ascii="Arial" w:eastAsia="Arial" w:hAnsi="Arial" w:cs="Arial"/>
          <w:sz w:val="24"/>
          <w:szCs w:val="24"/>
        </w:rPr>
      </w:pPr>
      <w:r>
        <w:rPr>
          <w:rFonts w:ascii="Arial" w:eastAsia="Arial" w:hAnsi="Arial" w:cs="Arial"/>
          <w:sz w:val="24"/>
          <w:szCs w:val="24"/>
        </w:rPr>
        <w:t>Feijão vermelho (e suas variações: feijão preto, feijão carioquinha)</w:t>
      </w:r>
    </w:p>
    <w:p w:rsidR="00791768" w:rsidRDefault="00D808D7">
      <w:pPr>
        <w:pStyle w:val="Normal1"/>
        <w:numPr>
          <w:ilvl w:val="0"/>
          <w:numId w:val="12"/>
        </w:num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hanging="2"/>
        <w:jc w:val="both"/>
        <w:rPr>
          <w:rFonts w:ascii="Arial" w:eastAsia="Arial" w:hAnsi="Arial" w:cs="Arial"/>
          <w:sz w:val="24"/>
          <w:szCs w:val="24"/>
        </w:rPr>
      </w:pPr>
      <w:r>
        <w:rPr>
          <w:rFonts w:ascii="Arial" w:eastAsia="Arial" w:hAnsi="Arial" w:cs="Arial"/>
          <w:sz w:val="24"/>
          <w:szCs w:val="24"/>
        </w:rPr>
        <w:t>Sobrecoxa ao molho (e suas variações: sobrecoxa assada)</w:t>
      </w:r>
    </w:p>
    <w:p w:rsidR="00791768" w:rsidRDefault="00D808D7">
      <w:pPr>
        <w:pStyle w:val="Normal1"/>
        <w:numPr>
          <w:ilvl w:val="0"/>
          <w:numId w:val="12"/>
        </w:num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hanging="2"/>
        <w:jc w:val="both"/>
        <w:rPr>
          <w:rFonts w:ascii="Arial" w:eastAsia="Arial" w:hAnsi="Arial" w:cs="Arial"/>
          <w:sz w:val="24"/>
          <w:szCs w:val="24"/>
        </w:rPr>
      </w:pPr>
      <w:r>
        <w:rPr>
          <w:rFonts w:ascii="Arial" w:eastAsia="Arial" w:hAnsi="Arial" w:cs="Arial"/>
          <w:sz w:val="24"/>
          <w:szCs w:val="24"/>
        </w:rPr>
        <w:t>Peito de frango ao molho</w:t>
      </w:r>
    </w:p>
    <w:p w:rsidR="00791768" w:rsidRDefault="00D808D7">
      <w:pPr>
        <w:pStyle w:val="Normal1"/>
        <w:numPr>
          <w:ilvl w:val="0"/>
          <w:numId w:val="12"/>
        </w:num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hanging="2"/>
        <w:jc w:val="both"/>
        <w:rPr>
          <w:rFonts w:ascii="Arial" w:eastAsia="Arial" w:hAnsi="Arial" w:cs="Arial"/>
          <w:sz w:val="24"/>
          <w:szCs w:val="24"/>
        </w:rPr>
      </w:pPr>
      <w:r>
        <w:rPr>
          <w:rFonts w:ascii="Arial" w:eastAsia="Arial" w:hAnsi="Arial" w:cs="Arial"/>
          <w:sz w:val="24"/>
          <w:szCs w:val="24"/>
        </w:rPr>
        <w:t>Carne (iscas de patinho) ao molho</w:t>
      </w:r>
    </w:p>
    <w:p w:rsidR="00791768" w:rsidRDefault="00D808D7">
      <w:pPr>
        <w:pStyle w:val="Normal1"/>
        <w:numPr>
          <w:ilvl w:val="0"/>
          <w:numId w:val="12"/>
        </w:num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hanging="2"/>
        <w:jc w:val="both"/>
        <w:rPr>
          <w:rFonts w:ascii="Arial" w:eastAsia="Arial" w:hAnsi="Arial" w:cs="Arial"/>
          <w:sz w:val="24"/>
          <w:szCs w:val="24"/>
        </w:rPr>
      </w:pPr>
      <w:r>
        <w:rPr>
          <w:rFonts w:ascii="Arial" w:eastAsia="Arial" w:hAnsi="Arial" w:cs="Arial"/>
          <w:sz w:val="24"/>
          <w:szCs w:val="24"/>
        </w:rPr>
        <w:t>Carne moída (patinho) ao molho</w:t>
      </w:r>
    </w:p>
    <w:p w:rsidR="00791768" w:rsidRDefault="00D808D7">
      <w:pPr>
        <w:pStyle w:val="Normal1"/>
        <w:numPr>
          <w:ilvl w:val="0"/>
          <w:numId w:val="12"/>
        </w:num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hanging="2"/>
        <w:jc w:val="both"/>
        <w:rPr>
          <w:rFonts w:ascii="Arial" w:eastAsia="Arial" w:hAnsi="Arial" w:cs="Arial"/>
          <w:sz w:val="24"/>
          <w:szCs w:val="24"/>
        </w:rPr>
      </w:pPr>
      <w:r>
        <w:rPr>
          <w:rFonts w:ascii="Arial" w:eastAsia="Arial" w:hAnsi="Arial" w:cs="Arial"/>
          <w:sz w:val="24"/>
          <w:szCs w:val="24"/>
        </w:rPr>
        <w:t>Tilápia ensopada (e suas variações: tilápia assada)</w:t>
      </w:r>
    </w:p>
    <w:p w:rsidR="00791768" w:rsidRDefault="00D808D7">
      <w:pPr>
        <w:pStyle w:val="Normal1"/>
        <w:numPr>
          <w:ilvl w:val="0"/>
          <w:numId w:val="12"/>
        </w:num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hanging="2"/>
        <w:jc w:val="both"/>
        <w:rPr>
          <w:rFonts w:ascii="Arial" w:eastAsia="Arial" w:hAnsi="Arial" w:cs="Arial"/>
          <w:sz w:val="24"/>
          <w:szCs w:val="24"/>
        </w:rPr>
      </w:pPr>
      <w:r>
        <w:rPr>
          <w:rFonts w:ascii="Arial" w:eastAsia="Arial" w:hAnsi="Arial" w:cs="Arial"/>
          <w:sz w:val="24"/>
          <w:szCs w:val="24"/>
        </w:rPr>
        <w:t>Omelete (e suas variações: omelete com espinafre, omelete com cenoura, omelete com couve, etc)</w:t>
      </w:r>
    </w:p>
    <w:p w:rsidR="00791768" w:rsidRDefault="00D808D7">
      <w:pPr>
        <w:pStyle w:val="Normal1"/>
        <w:numPr>
          <w:ilvl w:val="0"/>
          <w:numId w:val="12"/>
        </w:num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hanging="2"/>
        <w:jc w:val="both"/>
        <w:rPr>
          <w:rFonts w:ascii="Arial" w:eastAsia="Arial" w:hAnsi="Arial" w:cs="Arial"/>
          <w:sz w:val="24"/>
          <w:szCs w:val="24"/>
        </w:rPr>
      </w:pPr>
      <w:r>
        <w:rPr>
          <w:rFonts w:ascii="Arial" w:eastAsia="Arial" w:hAnsi="Arial" w:cs="Arial"/>
          <w:sz w:val="24"/>
          <w:szCs w:val="24"/>
        </w:rPr>
        <w:t>Escondidinho de aipim com carne (e suas variações: escondidinho de aipim com frango, escondidinho de batata inglesa com carne, escondidinho de batata inglesa com frango)</w:t>
      </w:r>
    </w:p>
    <w:p w:rsidR="00791768" w:rsidRDefault="00D808D7">
      <w:pPr>
        <w:pStyle w:val="Normal1"/>
        <w:numPr>
          <w:ilvl w:val="0"/>
          <w:numId w:val="12"/>
        </w:num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hanging="2"/>
        <w:jc w:val="both"/>
        <w:rPr>
          <w:rFonts w:ascii="Arial" w:eastAsia="Arial" w:hAnsi="Arial" w:cs="Arial"/>
          <w:sz w:val="24"/>
          <w:szCs w:val="24"/>
        </w:rPr>
      </w:pPr>
      <w:r>
        <w:rPr>
          <w:rFonts w:ascii="Arial" w:eastAsia="Arial" w:hAnsi="Arial" w:cs="Arial"/>
          <w:sz w:val="24"/>
          <w:szCs w:val="24"/>
        </w:rPr>
        <w:t>Estrogonofe, com iogurte natural, de carne (e suas variações: estrogonofe, com iogurte natural, de frango)</w:t>
      </w:r>
    </w:p>
    <w:p w:rsidR="00791768" w:rsidRDefault="00D808D7">
      <w:pPr>
        <w:pStyle w:val="Normal1"/>
        <w:numPr>
          <w:ilvl w:val="0"/>
          <w:numId w:val="12"/>
        </w:num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hanging="2"/>
        <w:jc w:val="both"/>
        <w:rPr>
          <w:rFonts w:ascii="Arial" w:eastAsia="Arial" w:hAnsi="Arial" w:cs="Arial"/>
          <w:sz w:val="24"/>
          <w:szCs w:val="24"/>
        </w:rPr>
      </w:pPr>
      <w:r>
        <w:rPr>
          <w:rFonts w:ascii="Arial" w:eastAsia="Arial" w:hAnsi="Arial" w:cs="Arial"/>
          <w:sz w:val="24"/>
          <w:szCs w:val="24"/>
        </w:rPr>
        <w:t>Almôndega (patinho) ao molho de tomate</w:t>
      </w:r>
    </w:p>
    <w:p w:rsidR="00791768" w:rsidRDefault="00D808D7">
      <w:pPr>
        <w:pStyle w:val="Normal1"/>
        <w:numPr>
          <w:ilvl w:val="0"/>
          <w:numId w:val="12"/>
        </w:num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hanging="2"/>
        <w:jc w:val="both"/>
        <w:rPr>
          <w:rFonts w:ascii="Arial" w:eastAsia="Arial" w:hAnsi="Arial" w:cs="Arial"/>
          <w:sz w:val="24"/>
          <w:szCs w:val="24"/>
        </w:rPr>
      </w:pPr>
      <w:r>
        <w:rPr>
          <w:rFonts w:ascii="Arial" w:eastAsia="Arial" w:hAnsi="Arial" w:cs="Arial"/>
          <w:sz w:val="24"/>
          <w:szCs w:val="24"/>
        </w:rPr>
        <w:t>Polenta</w:t>
      </w:r>
    </w:p>
    <w:p w:rsidR="00791768" w:rsidRDefault="00D808D7">
      <w:pPr>
        <w:pStyle w:val="Normal1"/>
        <w:numPr>
          <w:ilvl w:val="0"/>
          <w:numId w:val="12"/>
        </w:num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hanging="2"/>
        <w:jc w:val="both"/>
        <w:rPr>
          <w:rFonts w:ascii="Arial" w:eastAsia="Arial" w:hAnsi="Arial" w:cs="Arial"/>
          <w:sz w:val="24"/>
          <w:szCs w:val="24"/>
        </w:rPr>
      </w:pPr>
      <w:r>
        <w:rPr>
          <w:rFonts w:ascii="Arial" w:eastAsia="Arial" w:hAnsi="Arial" w:cs="Arial"/>
          <w:sz w:val="24"/>
          <w:szCs w:val="24"/>
        </w:rPr>
        <w:t>Purê de batata inglesa (e suas variações: purê de batata doce, purê de batata doce laranja, purê de batata doce roxa, purê de aipim, purê de mandioquinha, purê de abóbora)</w:t>
      </w:r>
    </w:p>
    <w:p w:rsidR="00791768" w:rsidRDefault="00D808D7">
      <w:pPr>
        <w:pStyle w:val="Normal1"/>
        <w:numPr>
          <w:ilvl w:val="0"/>
          <w:numId w:val="12"/>
        </w:num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hanging="2"/>
        <w:jc w:val="both"/>
        <w:rPr>
          <w:rFonts w:ascii="Arial" w:eastAsia="Arial" w:hAnsi="Arial" w:cs="Arial"/>
          <w:sz w:val="24"/>
          <w:szCs w:val="24"/>
        </w:rPr>
      </w:pPr>
      <w:r>
        <w:rPr>
          <w:rFonts w:ascii="Arial" w:eastAsia="Arial" w:hAnsi="Arial" w:cs="Arial"/>
          <w:sz w:val="24"/>
          <w:szCs w:val="24"/>
        </w:rPr>
        <w:t>Canja de galinha com legumes e arroz (e suas variações: sopa de carne com macarrão)</w:t>
      </w:r>
    </w:p>
    <w:p w:rsidR="00791768" w:rsidRDefault="00D808D7">
      <w:pPr>
        <w:pStyle w:val="Normal1"/>
        <w:numPr>
          <w:ilvl w:val="0"/>
          <w:numId w:val="12"/>
        </w:num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hanging="2"/>
        <w:jc w:val="both"/>
        <w:rPr>
          <w:rFonts w:ascii="Arial" w:eastAsia="Arial" w:hAnsi="Arial" w:cs="Arial"/>
          <w:sz w:val="24"/>
          <w:szCs w:val="24"/>
        </w:rPr>
      </w:pPr>
      <w:r>
        <w:rPr>
          <w:rFonts w:ascii="Arial" w:eastAsia="Arial" w:hAnsi="Arial" w:cs="Arial"/>
          <w:sz w:val="24"/>
          <w:szCs w:val="24"/>
        </w:rPr>
        <w:t>Sopa de feijão</w:t>
      </w:r>
    </w:p>
    <w:p w:rsidR="00791768" w:rsidRDefault="00D808D7">
      <w:pPr>
        <w:pStyle w:val="Normal1"/>
        <w:numPr>
          <w:ilvl w:val="0"/>
          <w:numId w:val="12"/>
        </w:num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hanging="2"/>
        <w:jc w:val="both"/>
        <w:rPr>
          <w:rFonts w:ascii="Arial" w:eastAsia="Arial" w:hAnsi="Arial" w:cs="Arial"/>
          <w:sz w:val="24"/>
          <w:szCs w:val="24"/>
        </w:rPr>
      </w:pPr>
      <w:r>
        <w:rPr>
          <w:rFonts w:ascii="Arial" w:eastAsia="Arial" w:hAnsi="Arial" w:cs="Arial"/>
          <w:sz w:val="24"/>
          <w:szCs w:val="24"/>
        </w:rPr>
        <w:t>Macarrão penne integral (e suas variações: espaguete integral, parafuso integral)</w:t>
      </w:r>
    </w:p>
    <w:p w:rsidR="00791768" w:rsidRDefault="00D808D7">
      <w:pPr>
        <w:pStyle w:val="Normal1"/>
        <w:numPr>
          <w:ilvl w:val="0"/>
          <w:numId w:val="12"/>
        </w:num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hanging="2"/>
        <w:jc w:val="both"/>
        <w:rPr>
          <w:rFonts w:ascii="Arial" w:eastAsia="Arial" w:hAnsi="Arial" w:cs="Arial"/>
          <w:sz w:val="24"/>
          <w:szCs w:val="24"/>
        </w:rPr>
      </w:pPr>
      <w:r>
        <w:rPr>
          <w:rFonts w:ascii="Arial" w:eastAsia="Arial" w:hAnsi="Arial" w:cs="Arial"/>
          <w:sz w:val="24"/>
          <w:szCs w:val="24"/>
        </w:rPr>
        <w:t>Macarrão espaguete (e suas variações macarrão penne, macarrão parafuso)</w:t>
      </w:r>
    </w:p>
    <w:p w:rsidR="00791768" w:rsidRDefault="00D808D7">
      <w:pPr>
        <w:pStyle w:val="Normal1"/>
        <w:numPr>
          <w:ilvl w:val="0"/>
          <w:numId w:val="12"/>
        </w:num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hanging="2"/>
        <w:jc w:val="both"/>
        <w:rPr>
          <w:rFonts w:ascii="Arial" w:eastAsia="Arial" w:hAnsi="Arial" w:cs="Arial"/>
          <w:sz w:val="24"/>
          <w:szCs w:val="24"/>
        </w:rPr>
      </w:pPr>
      <w:r>
        <w:rPr>
          <w:rFonts w:ascii="Arial" w:eastAsia="Arial" w:hAnsi="Arial" w:cs="Arial"/>
          <w:sz w:val="24"/>
          <w:szCs w:val="24"/>
        </w:rPr>
        <w:lastRenderedPageBreak/>
        <w:t>Farofa (e suas variações farofa com couve, farofa com cenoura, farofa com espinafre)</w:t>
      </w:r>
    </w:p>
    <w:p w:rsidR="00791768" w:rsidRDefault="00D808D7">
      <w:pPr>
        <w:pStyle w:val="Normal1"/>
        <w:numPr>
          <w:ilvl w:val="0"/>
          <w:numId w:val="12"/>
        </w:num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hanging="2"/>
        <w:jc w:val="both"/>
        <w:rPr>
          <w:rFonts w:ascii="Arial" w:eastAsia="Arial" w:hAnsi="Arial" w:cs="Arial"/>
          <w:sz w:val="24"/>
          <w:szCs w:val="24"/>
        </w:rPr>
      </w:pPr>
      <w:r>
        <w:rPr>
          <w:rFonts w:ascii="Arial" w:eastAsia="Arial" w:hAnsi="Arial" w:cs="Arial"/>
          <w:sz w:val="24"/>
          <w:szCs w:val="24"/>
        </w:rPr>
        <w:t>Couve manteiga refogada</w:t>
      </w:r>
    </w:p>
    <w:p w:rsidR="00791768" w:rsidRDefault="00D808D7">
      <w:pPr>
        <w:pStyle w:val="Normal1"/>
        <w:numPr>
          <w:ilvl w:val="0"/>
          <w:numId w:val="12"/>
        </w:num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hanging="2"/>
        <w:jc w:val="both"/>
        <w:rPr>
          <w:rFonts w:ascii="Arial" w:eastAsia="Arial" w:hAnsi="Arial" w:cs="Arial"/>
          <w:sz w:val="24"/>
          <w:szCs w:val="24"/>
        </w:rPr>
      </w:pPr>
      <w:r>
        <w:rPr>
          <w:rFonts w:ascii="Arial" w:eastAsia="Arial" w:hAnsi="Arial" w:cs="Arial"/>
          <w:sz w:val="24"/>
          <w:szCs w:val="24"/>
        </w:rPr>
        <w:t>Legumes refogados (batata inglesa, cenoura, chuchu)</w:t>
      </w:r>
    </w:p>
    <w:p w:rsidR="00791768" w:rsidRDefault="00D808D7">
      <w:pPr>
        <w:pStyle w:val="Normal1"/>
        <w:numPr>
          <w:ilvl w:val="0"/>
          <w:numId w:val="12"/>
        </w:num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hanging="2"/>
        <w:jc w:val="both"/>
        <w:rPr>
          <w:rFonts w:ascii="Arial" w:eastAsia="Arial" w:hAnsi="Arial" w:cs="Arial"/>
          <w:sz w:val="24"/>
          <w:szCs w:val="24"/>
        </w:rPr>
      </w:pPr>
      <w:r>
        <w:rPr>
          <w:rFonts w:ascii="Arial" w:eastAsia="Arial" w:hAnsi="Arial" w:cs="Arial"/>
          <w:sz w:val="24"/>
          <w:szCs w:val="24"/>
        </w:rPr>
        <w:t>Torta de frango com legumes (e sua variação: torta de carne com legumes)</w:t>
      </w:r>
    </w:p>
    <w:p w:rsidR="00791768" w:rsidRDefault="00D808D7">
      <w:pPr>
        <w:pStyle w:val="Normal1"/>
        <w:numPr>
          <w:ilvl w:val="0"/>
          <w:numId w:val="12"/>
        </w:num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hanging="2"/>
        <w:jc w:val="both"/>
        <w:rPr>
          <w:rFonts w:ascii="Arial" w:eastAsia="Arial" w:hAnsi="Arial" w:cs="Arial"/>
          <w:sz w:val="24"/>
          <w:szCs w:val="24"/>
        </w:rPr>
      </w:pPr>
      <w:r>
        <w:rPr>
          <w:rFonts w:ascii="Arial" w:eastAsia="Arial" w:hAnsi="Arial" w:cs="Arial"/>
          <w:sz w:val="24"/>
          <w:szCs w:val="24"/>
        </w:rPr>
        <w:t>Sanduíche de frango com tomate (e suas variações sanduíche de carne com tomate, sanduíche de frango com cenoura, sanduíche de carne com cenoura, sanduíche de frango com acelga, sanduíche de carne com acelga)</w:t>
      </w:r>
    </w:p>
    <w:p w:rsidR="00791768" w:rsidRDefault="00D808D7">
      <w:pPr>
        <w:pStyle w:val="Normal1"/>
        <w:numPr>
          <w:ilvl w:val="0"/>
          <w:numId w:val="12"/>
        </w:num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hanging="2"/>
        <w:jc w:val="both"/>
        <w:rPr>
          <w:rFonts w:ascii="Arial" w:eastAsia="Arial" w:hAnsi="Arial" w:cs="Arial"/>
          <w:sz w:val="24"/>
          <w:szCs w:val="24"/>
        </w:rPr>
      </w:pPr>
      <w:r>
        <w:rPr>
          <w:rFonts w:ascii="Arial" w:eastAsia="Arial" w:hAnsi="Arial" w:cs="Arial"/>
          <w:sz w:val="24"/>
          <w:szCs w:val="24"/>
        </w:rPr>
        <w:t>Bolo de banana (e suas variações bolo de banana com cacau sem açúcar, bolo de cenoura, bolo de laranja, bolo de fubá)</w:t>
      </w:r>
    </w:p>
    <w:p w:rsidR="00791768" w:rsidRDefault="00D808D7">
      <w:pPr>
        <w:pStyle w:val="Normal1"/>
        <w:numPr>
          <w:ilvl w:val="0"/>
          <w:numId w:val="12"/>
        </w:num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hanging="2"/>
        <w:jc w:val="both"/>
        <w:rPr>
          <w:rFonts w:ascii="Arial" w:eastAsia="Arial" w:hAnsi="Arial" w:cs="Arial"/>
          <w:sz w:val="24"/>
          <w:szCs w:val="24"/>
        </w:rPr>
      </w:pPr>
      <w:r>
        <w:rPr>
          <w:rFonts w:ascii="Arial" w:eastAsia="Arial" w:hAnsi="Arial" w:cs="Arial"/>
          <w:sz w:val="24"/>
          <w:szCs w:val="24"/>
        </w:rPr>
        <w:t xml:space="preserve">Bolo de banana integral </w:t>
      </w:r>
    </w:p>
    <w:p w:rsidR="00791768" w:rsidRDefault="00D808D7">
      <w:pPr>
        <w:pStyle w:val="Normal1"/>
        <w:numPr>
          <w:ilvl w:val="0"/>
          <w:numId w:val="12"/>
        </w:num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hanging="2"/>
        <w:jc w:val="both"/>
        <w:rPr>
          <w:rFonts w:ascii="Arial" w:eastAsia="Arial" w:hAnsi="Arial" w:cs="Arial"/>
          <w:sz w:val="24"/>
          <w:szCs w:val="24"/>
        </w:rPr>
      </w:pPr>
      <w:r>
        <w:rPr>
          <w:rFonts w:ascii="Arial" w:eastAsia="Arial" w:hAnsi="Arial" w:cs="Arial"/>
          <w:sz w:val="24"/>
          <w:szCs w:val="24"/>
        </w:rPr>
        <w:t>Pão com manteiga (e suas variações pão com manteiga, queijo mussarela e orégano)</w:t>
      </w:r>
    </w:p>
    <w:p w:rsidR="00791768" w:rsidRDefault="00D808D7">
      <w:pPr>
        <w:pStyle w:val="Normal1"/>
        <w:numPr>
          <w:ilvl w:val="0"/>
          <w:numId w:val="12"/>
        </w:num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hanging="2"/>
        <w:jc w:val="both"/>
        <w:rPr>
          <w:rFonts w:ascii="Arial" w:eastAsia="Arial" w:hAnsi="Arial" w:cs="Arial"/>
          <w:sz w:val="24"/>
          <w:szCs w:val="24"/>
        </w:rPr>
      </w:pPr>
      <w:r>
        <w:rPr>
          <w:rFonts w:ascii="Arial" w:eastAsia="Arial" w:hAnsi="Arial" w:cs="Arial"/>
          <w:sz w:val="24"/>
          <w:szCs w:val="24"/>
        </w:rPr>
        <w:t>Pão com doce de banana sem açúcar (e suas variações pão com doce de uva sem açúcar)</w:t>
      </w:r>
    </w:p>
    <w:p w:rsidR="00791768" w:rsidRDefault="00D808D7">
      <w:pPr>
        <w:pStyle w:val="Normal1"/>
        <w:numPr>
          <w:ilvl w:val="0"/>
          <w:numId w:val="12"/>
        </w:num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hanging="2"/>
        <w:jc w:val="both"/>
        <w:rPr>
          <w:rFonts w:ascii="Arial" w:eastAsia="Arial" w:hAnsi="Arial" w:cs="Arial"/>
          <w:sz w:val="24"/>
          <w:szCs w:val="24"/>
        </w:rPr>
      </w:pPr>
      <w:r>
        <w:rPr>
          <w:rFonts w:ascii="Arial" w:eastAsia="Arial" w:hAnsi="Arial" w:cs="Arial"/>
          <w:sz w:val="24"/>
          <w:szCs w:val="24"/>
        </w:rPr>
        <w:t>Pão com doce de morango (e suas variações pão com doce de banana, pão com doce de goiaba, pão com doce de uva)</w:t>
      </w:r>
    </w:p>
    <w:p w:rsidR="00791768" w:rsidRDefault="00D808D7">
      <w:pPr>
        <w:pStyle w:val="Normal1"/>
        <w:numPr>
          <w:ilvl w:val="0"/>
          <w:numId w:val="12"/>
        </w:num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hanging="2"/>
        <w:jc w:val="both"/>
        <w:rPr>
          <w:rFonts w:ascii="Arial" w:eastAsia="Arial" w:hAnsi="Arial" w:cs="Arial"/>
          <w:sz w:val="24"/>
          <w:szCs w:val="24"/>
        </w:rPr>
      </w:pPr>
      <w:r>
        <w:rPr>
          <w:rFonts w:ascii="Arial" w:eastAsia="Arial" w:hAnsi="Arial" w:cs="Arial"/>
          <w:sz w:val="24"/>
          <w:szCs w:val="24"/>
        </w:rPr>
        <w:t>Patê de cenoura (e suas variações patê de frango com iogurte natural e cenoura, patê de beterraba)</w:t>
      </w:r>
    </w:p>
    <w:p w:rsidR="00791768" w:rsidRDefault="00D808D7">
      <w:pPr>
        <w:pStyle w:val="Normal1"/>
        <w:numPr>
          <w:ilvl w:val="0"/>
          <w:numId w:val="12"/>
        </w:num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hanging="2"/>
        <w:jc w:val="both"/>
        <w:rPr>
          <w:rFonts w:ascii="Arial" w:eastAsia="Arial" w:hAnsi="Arial" w:cs="Arial"/>
          <w:sz w:val="24"/>
          <w:szCs w:val="24"/>
        </w:rPr>
      </w:pPr>
      <w:r>
        <w:rPr>
          <w:rFonts w:ascii="Arial" w:eastAsia="Arial" w:hAnsi="Arial" w:cs="Arial"/>
          <w:sz w:val="24"/>
          <w:szCs w:val="24"/>
        </w:rPr>
        <w:t>Pizza (pão de leite, queijo mussarela, orégano e tomate)</w:t>
      </w:r>
    </w:p>
    <w:p w:rsidR="00791768" w:rsidRDefault="00D808D7">
      <w:pPr>
        <w:pStyle w:val="Normal1"/>
        <w:numPr>
          <w:ilvl w:val="0"/>
          <w:numId w:val="12"/>
        </w:num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hanging="2"/>
        <w:jc w:val="both"/>
        <w:rPr>
          <w:rFonts w:ascii="Arial" w:eastAsia="Arial" w:hAnsi="Arial" w:cs="Arial"/>
          <w:sz w:val="24"/>
          <w:szCs w:val="24"/>
        </w:rPr>
      </w:pPr>
      <w:r>
        <w:rPr>
          <w:rFonts w:ascii="Arial" w:eastAsia="Arial" w:hAnsi="Arial" w:cs="Arial"/>
          <w:sz w:val="24"/>
          <w:szCs w:val="24"/>
        </w:rPr>
        <w:t>Suco natural de laranja (e suas variações suco de laranja com couve, suco de laranja com cenoura, suco de laranja com mamão)</w:t>
      </w:r>
    </w:p>
    <w:p w:rsidR="00791768" w:rsidRDefault="00D808D7">
      <w:pPr>
        <w:pStyle w:val="Normal1"/>
        <w:numPr>
          <w:ilvl w:val="0"/>
          <w:numId w:val="12"/>
        </w:num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hanging="2"/>
        <w:jc w:val="both"/>
        <w:rPr>
          <w:rFonts w:ascii="Arial" w:eastAsia="Arial" w:hAnsi="Arial" w:cs="Arial"/>
          <w:sz w:val="24"/>
          <w:szCs w:val="24"/>
        </w:rPr>
      </w:pPr>
      <w:r>
        <w:rPr>
          <w:rFonts w:ascii="Arial" w:eastAsia="Arial" w:hAnsi="Arial" w:cs="Arial"/>
          <w:sz w:val="24"/>
          <w:szCs w:val="24"/>
        </w:rPr>
        <w:t>Vitamina de banana (e suas variações vitamina de abacate e banana, vitamina de banana com maçã, vitamina de maçã, vitamina de mamão, vitamina de mamão e banana, vitamina de maçã com farelo de aveia)</w:t>
      </w:r>
    </w:p>
    <w:p w:rsidR="00791768" w:rsidRDefault="00D808D7">
      <w:pPr>
        <w:pStyle w:val="Normal1"/>
        <w:numPr>
          <w:ilvl w:val="0"/>
          <w:numId w:val="12"/>
        </w:num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hanging="2"/>
        <w:jc w:val="both"/>
        <w:rPr>
          <w:rFonts w:ascii="Arial" w:eastAsia="Arial" w:hAnsi="Arial" w:cs="Arial"/>
          <w:sz w:val="24"/>
          <w:szCs w:val="24"/>
        </w:rPr>
      </w:pPr>
      <w:r>
        <w:rPr>
          <w:rFonts w:ascii="Arial" w:eastAsia="Arial" w:hAnsi="Arial" w:cs="Arial"/>
          <w:sz w:val="24"/>
          <w:szCs w:val="24"/>
        </w:rPr>
        <w:t>Suco de polpa de limão (e suas variações suco de polpa de maracujá)</w:t>
      </w:r>
    </w:p>
    <w:p w:rsidR="00791768" w:rsidRDefault="00D808D7">
      <w:pPr>
        <w:pStyle w:val="Normal1"/>
        <w:numPr>
          <w:ilvl w:val="0"/>
          <w:numId w:val="12"/>
        </w:num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hanging="2"/>
        <w:jc w:val="both"/>
        <w:rPr>
          <w:rFonts w:ascii="Arial" w:eastAsia="Arial" w:hAnsi="Arial" w:cs="Arial"/>
          <w:sz w:val="24"/>
          <w:szCs w:val="24"/>
        </w:rPr>
      </w:pPr>
      <w:r>
        <w:rPr>
          <w:rFonts w:ascii="Arial" w:eastAsia="Arial" w:hAnsi="Arial" w:cs="Arial"/>
          <w:sz w:val="24"/>
          <w:szCs w:val="24"/>
        </w:rPr>
        <w:t>Leite com cacau</w:t>
      </w:r>
    </w:p>
    <w:p w:rsidR="00791768" w:rsidRDefault="00D808D7">
      <w:pPr>
        <w:pStyle w:val="Normal1"/>
        <w:numPr>
          <w:ilvl w:val="0"/>
          <w:numId w:val="12"/>
        </w:num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hanging="2"/>
        <w:jc w:val="both"/>
        <w:rPr>
          <w:rFonts w:ascii="Arial" w:eastAsia="Arial" w:hAnsi="Arial" w:cs="Arial"/>
          <w:sz w:val="24"/>
          <w:szCs w:val="24"/>
        </w:rPr>
      </w:pPr>
      <w:r>
        <w:rPr>
          <w:rFonts w:ascii="Arial" w:eastAsia="Arial" w:hAnsi="Arial" w:cs="Arial"/>
          <w:sz w:val="24"/>
          <w:szCs w:val="24"/>
        </w:rPr>
        <w:t xml:space="preserve">Smoothie de banana (e suas variações smoothie de banana e manga,  smoothie de banana e goiaba) </w:t>
      </w:r>
    </w:p>
    <w:p w:rsidR="00791768" w:rsidRDefault="00D808D7">
      <w:pPr>
        <w:pStyle w:val="Normal1"/>
        <w:numPr>
          <w:ilvl w:val="0"/>
          <w:numId w:val="12"/>
        </w:num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hanging="2"/>
        <w:jc w:val="both"/>
        <w:rPr>
          <w:rFonts w:ascii="Arial" w:eastAsia="Arial" w:hAnsi="Arial" w:cs="Arial"/>
          <w:sz w:val="24"/>
          <w:szCs w:val="24"/>
        </w:rPr>
      </w:pPr>
      <w:r>
        <w:rPr>
          <w:rFonts w:ascii="Arial" w:eastAsia="Arial" w:hAnsi="Arial" w:cs="Arial"/>
          <w:sz w:val="24"/>
          <w:szCs w:val="24"/>
        </w:rPr>
        <w:t>Café com leite</w:t>
      </w:r>
    </w:p>
    <w:p w:rsidR="00791768" w:rsidRDefault="00D808D7">
      <w:pPr>
        <w:pStyle w:val="Normal1"/>
        <w:numPr>
          <w:ilvl w:val="0"/>
          <w:numId w:val="12"/>
        </w:num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hanging="2"/>
        <w:jc w:val="both"/>
        <w:rPr>
          <w:rFonts w:ascii="Arial" w:eastAsia="Arial" w:hAnsi="Arial" w:cs="Arial"/>
          <w:sz w:val="24"/>
          <w:szCs w:val="24"/>
        </w:rPr>
      </w:pPr>
      <w:r>
        <w:rPr>
          <w:rFonts w:ascii="Arial" w:eastAsia="Arial" w:hAnsi="Arial" w:cs="Arial"/>
          <w:sz w:val="24"/>
          <w:szCs w:val="24"/>
        </w:rPr>
        <w:t xml:space="preserve">Iogurte de ameixa com aveia (e suas variações iogurte de coco com aveia, </w:t>
      </w:r>
      <w:r>
        <w:rPr>
          <w:rFonts w:ascii="Arial" w:eastAsia="Arial" w:hAnsi="Arial" w:cs="Arial"/>
          <w:sz w:val="24"/>
          <w:szCs w:val="24"/>
        </w:rPr>
        <w:lastRenderedPageBreak/>
        <w:t>iogurte de coco com granola, iogurte de ameixa com granola)</w:t>
      </w:r>
    </w:p>
    <w:p w:rsidR="00791768" w:rsidRDefault="00D808D7">
      <w:pPr>
        <w:pStyle w:val="Normal1"/>
        <w:numPr>
          <w:ilvl w:val="0"/>
          <w:numId w:val="12"/>
        </w:numPr>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left="0" w:hanging="2"/>
        <w:jc w:val="both"/>
        <w:rPr>
          <w:rFonts w:ascii="Arial" w:eastAsia="Arial" w:hAnsi="Arial" w:cs="Arial"/>
          <w:sz w:val="24"/>
          <w:szCs w:val="24"/>
        </w:rPr>
      </w:pPr>
      <w:r>
        <w:rPr>
          <w:rFonts w:ascii="Arial" w:eastAsia="Arial" w:hAnsi="Arial" w:cs="Arial"/>
          <w:sz w:val="24"/>
          <w:szCs w:val="24"/>
        </w:rPr>
        <w:t>Salada de frutas</w:t>
      </w:r>
    </w:p>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b/>
          <w:sz w:val="24"/>
          <w:szCs w:val="24"/>
        </w:rPr>
      </w:pPr>
    </w:p>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b/>
          <w:sz w:val="24"/>
          <w:szCs w:val="24"/>
        </w:rPr>
      </w:pPr>
    </w:p>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b/>
          <w:sz w:val="24"/>
          <w:szCs w:val="24"/>
        </w:rPr>
      </w:pPr>
    </w:p>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b/>
          <w:sz w:val="24"/>
          <w:szCs w:val="24"/>
        </w:rPr>
      </w:pPr>
    </w:p>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b/>
          <w:sz w:val="24"/>
          <w:szCs w:val="24"/>
        </w:rPr>
      </w:pPr>
    </w:p>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b/>
          <w:sz w:val="24"/>
          <w:szCs w:val="24"/>
        </w:rPr>
      </w:pPr>
    </w:p>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b/>
          <w:sz w:val="24"/>
          <w:szCs w:val="24"/>
        </w:rPr>
      </w:pPr>
    </w:p>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b/>
          <w:sz w:val="24"/>
          <w:szCs w:val="24"/>
        </w:rPr>
      </w:pP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b/>
          <w:sz w:val="24"/>
          <w:szCs w:val="24"/>
        </w:rPr>
      </w:pPr>
      <w:r>
        <w:br w:type="page"/>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lastRenderedPageBreak/>
        <w:t>ANEXO 4</w:t>
      </w:r>
    </w:p>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b/>
          <w:sz w:val="24"/>
          <w:szCs w:val="24"/>
        </w:rPr>
      </w:pPr>
      <w:r>
        <w:rPr>
          <w:rFonts w:ascii="Arial" w:eastAsia="Arial" w:hAnsi="Arial" w:cs="Arial"/>
          <w:b/>
          <w:sz w:val="24"/>
          <w:szCs w:val="24"/>
        </w:rPr>
        <w:t>ESPECIFICAÇÃO TÉCNICA/DESCRIÇÃO DOS GÊNEROS ALIMENTÍCIOS</w:t>
      </w:r>
    </w:p>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b/>
          <w:sz w:val="24"/>
          <w:szCs w:val="24"/>
        </w:rPr>
      </w:pP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t xml:space="preserve"> </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1 – AÇÚCAR MASCAVO</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Descrição do objeto: </w:t>
      </w:r>
      <w:r>
        <w:rPr>
          <w:rFonts w:ascii="Arial" w:eastAsia="Arial" w:hAnsi="Arial" w:cs="Arial"/>
          <w:sz w:val="24"/>
          <w:szCs w:val="24"/>
        </w:rPr>
        <w:t>é a sacarose obtida a partir do caldo de cana-de-açúcar (</w:t>
      </w:r>
      <w:r>
        <w:rPr>
          <w:rFonts w:ascii="Arial" w:eastAsia="Arial" w:hAnsi="Arial" w:cs="Arial"/>
          <w:i/>
          <w:sz w:val="24"/>
          <w:szCs w:val="24"/>
        </w:rPr>
        <w:t>Saccharumofficinarum L</w:t>
      </w:r>
      <w:r>
        <w:rPr>
          <w:rFonts w:ascii="Arial" w:eastAsia="Arial" w:hAnsi="Arial" w:cs="Arial"/>
          <w:sz w:val="24"/>
          <w:szCs w:val="24"/>
        </w:rPr>
        <w:t>.) por processos industriais adequados sem refinamento. Deve ser classificado como amorfo, de primeira.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gerais</w:t>
      </w:r>
      <w:r>
        <w:rPr>
          <w:rFonts w:ascii="Arial" w:eastAsia="Arial" w:hAnsi="Arial" w:cs="Arial"/>
          <w:sz w:val="24"/>
          <w:szCs w:val="24"/>
        </w:rPr>
        <w:t>: segundo a Resolução RDC nº 271, de 22/09/2005, deve ser obtido, processado, embalado, armazenado, transportado e conservado em condições que não produzam, desenvolvam e ou agreguem substâncias físicas, químicas ou biológicas que coloquem em risco a saúde do consumidor. Deve ser obedecida a legislação vigente de Boas Práticas de Fabricação. O produto deve atender aos Regulamentos Técnicos específicos de Aditivos Alimentares e Coadjuvantes de Tecnologia de Fabricação; Contaminantes; Características Macroscópicas, Microscópicas e Microbiológicas; Rotulagem de Alimentos Embalados; Rotulagem Nutricional de Alimentos Embalados; Informação Nutricional Complementar, quando houver; e outras legislações pertinentes.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Não deve apresentar sujidade, umidade, bolor, coloração, misturas, peso e rendimento insatisfatório.</w:t>
      </w:r>
    </w:p>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b/>
          <w:sz w:val="24"/>
          <w:szCs w:val="24"/>
        </w:rPr>
        <w:t xml:space="preserve">Características sensoriais (organolépticas): </w:t>
      </w:r>
      <w:r>
        <w:rPr>
          <w:rFonts w:ascii="Arial" w:eastAsia="Arial" w:hAnsi="Arial" w:cs="Arial"/>
          <w:sz w:val="24"/>
          <w:szCs w:val="24"/>
        </w:rPr>
        <w:t>Deve apresentar-se com coloração própria e uniforme.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Macroscópicas e Microscópicas</w:t>
      </w:r>
      <w:r>
        <w:rPr>
          <w:rFonts w:ascii="Arial" w:eastAsia="Arial" w:hAnsi="Arial" w:cs="Arial"/>
          <w:sz w:val="24"/>
          <w:szCs w:val="24"/>
        </w:rPr>
        <w:t>: ausência de matérias prejudiciais à saúde humana (macroscópicas e microscópicas), abrangendo insetos, outros animais, parasitos, excrementos de insetos e/ou de outros animais, objetos rígidos, pontiagudos ou cortantes, conforme determina a Resolução RDC nº 175, de 08/07/2003. A presença de matéria prejudicial à saúde humana detectada macroscopicamente torna o produto/lote avaliado impróprio para o consumo humano e dispensa a determinação microscópica.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lastRenderedPageBreak/>
        <w:t>Na detecção ou identificação de ingredientes previstos em Regulamento Técnico específico e ingredientes declarados no rótulo devem ser observados os dispositivos do Regulamento Técnico Específico do alimento embalado e as informações declaradas no rótulo.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primária: </w:t>
      </w:r>
      <w:r>
        <w:rPr>
          <w:rFonts w:ascii="Arial" w:eastAsia="Arial" w:hAnsi="Arial" w:cs="Arial"/>
          <w:sz w:val="24"/>
          <w:szCs w:val="24"/>
        </w:rPr>
        <w:t>deve estar intacta, em polietileno atóxico. Não serão aceitos produtos cujas embalagens estejam danificadas. A rotulagem deve estar de acordo com a legislação vigente.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secundária: </w:t>
      </w:r>
      <w:r>
        <w:rPr>
          <w:rFonts w:ascii="Arial" w:eastAsia="Arial" w:hAnsi="Arial" w:cs="Arial"/>
          <w:sz w:val="24"/>
          <w:szCs w:val="24"/>
        </w:rPr>
        <w:t>Sacos de plástico ou de papel reforçados e lacrados, com capacidade para até 10 kg.</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Data de fabricação: </w:t>
      </w:r>
      <w:r>
        <w:rPr>
          <w:rFonts w:ascii="Arial" w:eastAsia="Arial" w:hAnsi="Arial" w:cs="Arial"/>
          <w:sz w:val="24"/>
          <w:szCs w:val="24"/>
        </w:rPr>
        <w:t>o produto deve ter sido fabricado no máximo de 30 dias antes da data de entrega.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mínimo de 10 meses a partir da data da entrega.</w:t>
      </w:r>
    </w:p>
    <w:p w:rsidR="00791768" w:rsidRDefault="00791768">
      <w:pPr>
        <w:pStyle w:val="Normal1"/>
        <w:widowControl/>
        <w:pBdr>
          <w:top w:val="nil"/>
          <w:left w:val="nil"/>
          <w:bottom w:val="nil"/>
          <w:right w:val="nil"/>
          <w:between w:val="nil"/>
        </w:pBdr>
        <w:spacing w:line="360" w:lineRule="auto"/>
        <w:ind w:hanging="2"/>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2 – AÇÚCAR REFINADO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Descrição do objeto: </w:t>
      </w:r>
      <w:r>
        <w:rPr>
          <w:rFonts w:ascii="Arial" w:eastAsia="Arial" w:hAnsi="Arial" w:cs="Arial"/>
          <w:sz w:val="24"/>
          <w:szCs w:val="24"/>
        </w:rPr>
        <w:t>sacarose obtida a partir do caldo de cana-de-açúcar (</w:t>
      </w:r>
      <w:r>
        <w:rPr>
          <w:rFonts w:ascii="Arial" w:eastAsia="Arial" w:hAnsi="Arial" w:cs="Arial"/>
          <w:i/>
          <w:sz w:val="24"/>
          <w:szCs w:val="24"/>
        </w:rPr>
        <w:t>Saccharumofficinarum L.</w:t>
      </w:r>
      <w:r>
        <w:rPr>
          <w:rFonts w:ascii="Arial" w:eastAsia="Arial" w:hAnsi="Arial" w:cs="Arial"/>
          <w:sz w:val="24"/>
          <w:szCs w:val="24"/>
        </w:rPr>
        <w:t>), purificado por processo tecnológico adequado, podendo conter vitaminas e minerais, desde que mencionados. Deve ser classificado como amorfo, de primeira.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gerais</w:t>
      </w:r>
      <w:r>
        <w:rPr>
          <w:rFonts w:ascii="Arial" w:eastAsia="Arial" w:hAnsi="Arial" w:cs="Arial"/>
          <w:sz w:val="24"/>
          <w:szCs w:val="24"/>
        </w:rPr>
        <w:t>: segundo a Resolução RDC nº 271, de 22/09/2005, deve ser obtido, processado, embalado, armazenado, transportado e conservado em condições que não produzam, desenvolvam e ou agreguem substâncias físicas, químicas ou biológicas que coloquem em risco a saúde do consumidor. Deve ser obedecida a legislação vigente de Boas Práticas de Fabricação. O produto deve atender aos Regulamentos Técnicos específicos de Aditivos Alimentares e Coadjuvantes de Tecnologia de Fabricação; Contaminantes; Características Macroscópicas, Microscópicas e Microbiológicas; Rotulagem de Alimentos Embalados; Rotulagem Nutricional de Alimentos Embalados; Informação Nutricional Complementar, quando houver; e outras legislações pertinentes.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Não deve apresentar sujidade, umidade, bolor, coloração, misturas, peso e rendimento insatisfatório.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lastRenderedPageBreak/>
        <w:t xml:space="preserve">Características sensoriais (organolépticas): </w:t>
      </w:r>
      <w:r>
        <w:rPr>
          <w:rFonts w:ascii="Arial" w:eastAsia="Arial" w:hAnsi="Arial" w:cs="Arial"/>
          <w:sz w:val="24"/>
          <w:szCs w:val="24"/>
        </w:rPr>
        <w:t>Aparência de pó branco, fino, não devendo apresentar-se melado ou empedrado. Cor branca; odor próprio e sabor doce.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Macroscópicas e Microscópicas</w:t>
      </w:r>
      <w:r>
        <w:rPr>
          <w:rFonts w:ascii="Arial" w:eastAsia="Arial" w:hAnsi="Arial" w:cs="Arial"/>
          <w:sz w:val="24"/>
          <w:szCs w:val="24"/>
        </w:rPr>
        <w:t>: ausência de matérias prejudiciais à saúde humana (macroscópicas e microscópicas), abrangendo insetos, outros animais, parasitos, excrementos de insetos e/ou de outros animais, objetos rígidos, pontiagudos ou cortantes, conforme determina a Resolução RDC nº 175, de 08/07/2003. A presença de matéria prejudicial à saúde humana detectada macroscopicamente torna o produto/lote avaliado impróprio para o consumo humano e dispensa a determinação microscópica.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Na detecção ou identificação de ingredientes previstos em Regulamento Técnico específico e ingredientes declarados no rótulo devem ser observados os dispositivos do Regulamento Técnico Específico do alimento embalado e as informações declaradas no rótulo.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primária: </w:t>
      </w:r>
      <w:r>
        <w:rPr>
          <w:rFonts w:ascii="Arial" w:eastAsia="Arial" w:hAnsi="Arial" w:cs="Arial"/>
          <w:sz w:val="24"/>
          <w:szCs w:val="24"/>
        </w:rPr>
        <w:t>deve estar intacta, em polietileno atóxico</w:t>
      </w:r>
      <w:r>
        <w:rPr>
          <w:rFonts w:ascii="Arial" w:eastAsia="Arial" w:hAnsi="Arial" w:cs="Arial"/>
          <w:strike/>
          <w:color w:val="FF0000"/>
          <w:sz w:val="24"/>
          <w:szCs w:val="24"/>
        </w:rPr>
        <w:t>.</w:t>
      </w:r>
      <w:r>
        <w:rPr>
          <w:rFonts w:ascii="Arial" w:eastAsia="Arial" w:hAnsi="Arial" w:cs="Arial"/>
          <w:sz w:val="24"/>
          <w:szCs w:val="24"/>
        </w:rPr>
        <w:t xml:space="preserve"> Não serão aceitos produtos cujas embalagens estejam danificadas. A rotulagem deve estar de acordo com a legislação vigente.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secundária: </w:t>
      </w:r>
      <w:r>
        <w:rPr>
          <w:rFonts w:ascii="Arial" w:eastAsia="Arial" w:hAnsi="Arial" w:cs="Arial"/>
          <w:sz w:val="24"/>
          <w:szCs w:val="24"/>
        </w:rPr>
        <w:t>Sacos de plástico ou de papel reforçados e lacrados, com capacidade para até 10 kg.</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Data de fabricação: </w:t>
      </w:r>
      <w:r>
        <w:rPr>
          <w:rFonts w:ascii="Arial" w:eastAsia="Arial" w:hAnsi="Arial" w:cs="Arial"/>
          <w:sz w:val="24"/>
          <w:szCs w:val="24"/>
        </w:rPr>
        <w:t>o produto deve ter sido fabricado no máximo de 30 dias antes da data de entrega.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mínimo de 10 meses a partir da data da entrega.</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r>
        <w:rPr>
          <w:rFonts w:ascii="Arial" w:eastAsia="Arial" w:hAnsi="Arial" w:cs="Arial"/>
          <w:b/>
          <w:sz w:val="24"/>
          <w:szCs w:val="24"/>
        </w:rPr>
        <w:t>3- ÁGUA DE COCO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Descrição do objeto: </w:t>
      </w:r>
      <w:r>
        <w:rPr>
          <w:rFonts w:ascii="Arial" w:eastAsia="Arial" w:hAnsi="Arial" w:cs="Arial"/>
          <w:sz w:val="24"/>
          <w:szCs w:val="24"/>
        </w:rPr>
        <w:t xml:space="preserve">100% natural, integral. Sem adição de conservantes artificiais, edulcorantes e açúcar, sem reconstituição. </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primária: </w:t>
      </w:r>
      <w:r>
        <w:rPr>
          <w:rFonts w:ascii="Arial" w:eastAsia="Arial" w:hAnsi="Arial" w:cs="Arial"/>
          <w:sz w:val="24"/>
          <w:szCs w:val="24"/>
        </w:rPr>
        <w:t>Tetra Pak, tampa rosqueada.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r>
        <w:rPr>
          <w:rFonts w:ascii="Arial" w:eastAsia="Arial" w:hAnsi="Arial" w:cs="Arial"/>
          <w:b/>
          <w:sz w:val="24"/>
          <w:szCs w:val="24"/>
        </w:rPr>
        <w:t xml:space="preserve">Embalagem secundário: </w:t>
      </w:r>
      <w:r>
        <w:rPr>
          <w:rFonts w:ascii="Arial" w:eastAsia="Arial" w:hAnsi="Arial" w:cs="Arial"/>
          <w:sz w:val="24"/>
          <w:szCs w:val="24"/>
        </w:rPr>
        <w:t xml:space="preserve">A embalagem secundária do produto deverá ser caixa de papelão reforçado, resistente ao impacto e às condições de estocagem resfriada, com as abas superiores e inferiores totalmente lacradas com fita gomada plastificada, identificada com o nome da empresa e rotuladas de acordo com a legislação vigente. </w:t>
      </w:r>
      <w:r>
        <w:rPr>
          <w:rFonts w:ascii="Arial" w:eastAsia="Arial" w:hAnsi="Arial" w:cs="Arial"/>
          <w:sz w:val="24"/>
          <w:szCs w:val="24"/>
        </w:rPr>
        <w:lastRenderedPageBreak/>
        <w:t>Será considerado impróprio para o consumo o produto cuja embalagem defeituosa exponha o mesmo à contaminação e/ou deterioração.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r>
        <w:rPr>
          <w:rFonts w:ascii="Arial" w:eastAsia="Arial" w:hAnsi="Arial" w:cs="Arial"/>
          <w:b/>
          <w:sz w:val="24"/>
          <w:szCs w:val="24"/>
        </w:rPr>
        <w:t xml:space="preserve">Prazo de validade: </w:t>
      </w:r>
      <w:r>
        <w:rPr>
          <w:rFonts w:ascii="Arial" w:eastAsia="Arial" w:hAnsi="Arial" w:cs="Arial"/>
          <w:sz w:val="24"/>
          <w:szCs w:val="24"/>
        </w:rPr>
        <w:t>mínimo de 10 meses a partir da data de fabricação.</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4 – AMIDO DE MILHO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Descrição do objeto: </w:t>
      </w:r>
      <w:r>
        <w:rPr>
          <w:rFonts w:ascii="Arial" w:eastAsia="Arial" w:hAnsi="Arial" w:cs="Arial"/>
          <w:sz w:val="24"/>
          <w:szCs w:val="24"/>
        </w:rPr>
        <w:t>amido de milho enriquecido com vitaminas e minerais. Não contém glúten.</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Características gerais: </w:t>
      </w:r>
      <w:r>
        <w:rPr>
          <w:rFonts w:ascii="Arial" w:eastAsia="Arial" w:hAnsi="Arial" w:cs="Arial"/>
          <w:sz w:val="24"/>
          <w:szCs w:val="24"/>
        </w:rPr>
        <w:t>o produto deve estar acondicionado em caixa, íntegra, resistente, vedada e limpa.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primária: </w:t>
      </w:r>
      <w:r>
        <w:rPr>
          <w:rFonts w:ascii="Arial" w:eastAsia="Arial" w:hAnsi="Arial" w:cs="Arial"/>
          <w:sz w:val="24"/>
          <w:szCs w:val="24"/>
        </w:rPr>
        <w:t>Intacta, atóxica, contendo na rotulagem os dados de identificação e procedência, informações nutricionais, número de lote, data de validade, quantidade do produto e número do registro.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mínimo de 10 meses a partir da data de fabricação.</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5 – ARROZ PARBOILIZADO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Descrição do objeto: </w:t>
      </w:r>
      <w:r>
        <w:rPr>
          <w:rFonts w:ascii="Arial" w:eastAsia="Arial" w:hAnsi="Arial" w:cs="Arial"/>
          <w:sz w:val="24"/>
          <w:szCs w:val="24"/>
        </w:rPr>
        <w:t>grãos de arroz “</w:t>
      </w:r>
      <w:r>
        <w:rPr>
          <w:rFonts w:ascii="Arial" w:eastAsia="Arial" w:hAnsi="Arial" w:cs="Arial"/>
          <w:i/>
          <w:sz w:val="24"/>
          <w:szCs w:val="24"/>
        </w:rPr>
        <w:t>in natura</w:t>
      </w:r>
      <w:r>
        <w:rPr>
          <w:rFonts w:ascii="Arial" w:eastAsia="Arial" w:hAnsi="Arial" w:cs="Arial"/>
          <w:sz w:val="24"/>
          <w:szCs w:val="24"/>
        </w:rPr>
        <w:t xml:space="preserve">”, provenientes da espécie </w:t>
      </w:r>
      <w:r>
        <w:rPr>
          <w:rFonts w:ascii="Arial" w:eastAsia="Arial" w:hAnsi="Arial" w:cs="Arial"/>
          <w:i/>
          <w:sz w:val="24"/>
          <w:szCs w:val="24"/>
        </w:rPr>
        <w:t>Oryza sativa</w:t>
      </w:r>
      <w:r>
        <w:rPr>
          <w:rFonts w:ascii="Arial" w:eastAsia="Arial" w:hAnsi="Arial" w:cs="Arial"/>
          <w:sz w:val="24"/>
          <w:szCs w:val="24"/>
        </w:rPr>
        <w:t>, beneficiado, parboilizado, longo fino (“agulhinha”), tipo 1.</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Características gerais: </w:t>
      </w:r>
      <w:r>
        <w:rPr>
          <w:rFonts w:ascii="Arial" w:eastAsia="Arial" w:hAnsi="Arial" w:cs="Arial"/>
          <w:sz w:val="24"/>
          <w:szCs w:val="24"/>
        </w:rPr>
        <w:t>classificado como arroz do grupo beneficiado, subgrupo parboilizado, classe longo fino (“agulhinha”), tipo 1, conforme a Portaria nº 269, de 17/11/88 e anexos; complementada pelas Portarias: nº 1, de 09/01/1989; nº 157, de 04/11/1991; nº 80, de 10/04/1992 e nº 10, de 12/04/1996. O produto deverá ser da safra corrente.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O produto deve apresentar bom estado de conservação, isento de processos de fermentação, mofo, odor estranho e substâncias nocivas à saúde.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Características sensoriais (organolépticas): </w:t>
      </w:r>
      <w:r>
        <w:rPr>
          <w:rFonts w:ascii="Arial" w:eastAsia="Arial" w:hAnsi="Arial" w:cs="Arial"/>
          <w:sz w:val="24"/>
          <w:szCs w:val="24"/>
        </w:rPr>
        <w:t>aspecto de grãos ligeiramente amarelados. Odor e sabor característicos. Deve pelo menos dobrar de volume após o cozimento. Todos os grãos (100%) devem estar cozidos no tempo que determina a embalagem ou, no caso de não haver determinação da embalagem, em no máximo 20 minutos.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Macroscópicas e Microscópicas</w:t>
      </w:r>
      <w:r>
        <w:rPr>
          <w:rFonts w:ascii="Arial" w:eastAsia="Arial" w:hAnsi="Arial" w:cs="Arial"/>
          <w:sz w:val="24"/>
          <w:szCs w:val="24"/>
        </w:rPr>
        <w:t xml:space="preserve">: ausência de matérias prejudiciais à saúde humana (macroscópicas e microscópicas), abrangendo insetos, outros animais, </w:t>
      </w:r>
      <w:r>
        <w:rPr>
          <w:rFonts w:ascii="Arial" w:eastAsia="Arial" w:hAnsi="Arial" w:cs="Arial"/>
          <w:sz w:val="24"/>
          <w:szCs w:val="24"/>
        </w:rPr>
        <w:lastRenderedPageBreak/>
        <w:t>parasitos, excrementos de insetos e/ou de outros animais, objetos rígidos, pontiagudos ou cortantes, conforme determina a Resolução RDC nº 175, de 08/07/2003. A presença de matéria prejudicial à saúde humana detectada macroscopicamente torna o produto/lote avaliado impróprio para o consumo humano e dispensa a determinação microscópica. Na detecção ou identificação de ingredientes previstos em Regulamento Técnico específico e ingredientes declarados no rótulo devem ser observados os dispositivos do Regulamento Técnico Específico do alimento embalado e as informações declaradas no rótulo.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primária: </w:t>
      </w:r>
      <w:r>
        <w:rPr>
          <w:rFonts w:ascii="Arial" w:eastAsia="Arial" w:hAnsi="Arial" w:cs="Arial"/>
          <w:sz w:val="24"/>
          <w:szCs w:val="24"/>
        </w:rPr>
        <w:t>deve estar intacta, em polietileno atóxico, incolor transparente. Não serão aceitos produtos cujas embalagens estejam danificadas. A rotulagem deve estar de acordo com a legislação vigente.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secundária: </w:t>
      </w:r>
      <w:r>
        <w:rPr>
          <w:rFonts w:ascii="Arial" w:eastAsia="Arial" w:hAnsi="Arial" w:cs="Arial"/>
          <w:sz w:val="24"/>
          <w:szCs w:val="24"/>
        </w:rPr>
        <w:t>sacos de plástico reforçados e lacrados, com capacidade 30 kg.</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Data de fabricação: </w:t>
      </w:r>
      <w:r>
        <w:rPr>
          <w:rFonts w:ascii="Arial" w:eastAsia="Arial" w:hAnsi="Arial" w:cs="Arial"/>
          <w:sz w:val="24"/>
          <w:szCs w:val="24"/>
        </w:rPr>
        <w:t>o produto deve ter sido fabricado no máximo de 30 dias antes da data de entrega.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mínimo de 10 meses a partir da data da entrega.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OBS.: </w:t>
      </w:r>
      <w:r>
        <w:rPr>
          <w:rFonts w:ascii="Arial" w:eastAsia="Arial" w:hAnsi="Arial" w:cs="Arial"/>
          <w:sz w:val="24"/>
          <w:szCs w:val="24"/>
        </w:rPr>
        <w:t>no momento da entrega do produto deverá ser enviado o Certificado de classificação de grãos referente ao lote que está sendo entregue, emitido pelo órgão oficial de classificação, devidamente credenciado pelo Ministério da Agricultura, em modelo oficial e de acordo com a legislação em vigor. Na nota fiscal referente à entrega deverá constar o número do lote que está sendo entregue.</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6 – ARROZ INTEGRAL</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Descrição do objeto: </w:t>
      </w:r>
      <w:r>
        <w:rPr>
          <w:rFonts w:ascii="Arial" w:eastAsia="Arial" w:hAnsi="Arial" w:cs="Arial"/>
          <w:sz w:val="24"/>
          <w:szCs w:val="24"/>
        </w:rPr>
        <w:t>consiste em grãos intactos, que preservam a película e o gérmen. Não devem apresentar manchas escuras, brancas, avermelhadas ou esverdeadas, não deve estar com sabor ardido e nem apresentar perfurações (carunchos e outros insetos). Proveniente de estabelecimento sob inspeção oficial, produzido de acordo com as normas de Boas Práticas de Fabricação. Não é permitida a mistura de classes. O produto deverá ter registro no Ministério da Agricultura e/ou Ministério da Saúde. Estar adequado aos Limites Máximos de Resíduos de Agrotóxicos fixados pela ANVISA - PARA 2010.</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lastRenderedPageBreak/>
        <w:t xml:space="preserve">Características gerais: </w:t>
      </w:r>
      <w:r>
        <w:rPr>
          <w:rFonts w:ascii="Arial" w:eastAsia="Arial" w:hAnsi="Arial" w:cs="Arial"/>
          <w:sz w:val="24"/>
          <w:szCs w:val="24"/>
        </w:rPr>
        <w:t>classificado como arroz do grupo beneficiado, classe longo fino (“agulhinha”), tipo integral, conforme a Portaria nº 269, de 17/11/88 e anexos; complementada pelas Portarias: nº 1, de 09/01/1989; nº 157, de 04/11/1991; nº 80, de 10/04/1992 e nº 10, de 12/04/1996. O produto deverá ser da safra corrente.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O produto deve apresentar bom estado de conservação, isento de processos de fermentação, mofo, odor estranho e substâncias nocivas à saúde.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Características sensoriais (organolépticas): </w:t>
      </w:r>
      <w:r>
        <w:rPr>
          <w:rFonts w:ascii="Arial" w:eastAsia="Arial" w:hAnsi="Arial" w:cs="Arial"/>
          <w:sz w:val="24"/>
          <w:szCs w:val="24"/>
        </w:rPr>
        <w:t xml:space="preserve">Odor, textura e cor característicos. </w:t>
      </w:r>
      <w:r>
        <w:rPr>
          <w:rFonts w:ascii="Arial" w:eastAsia="Arial" w:hAnsi="Arial" w:cs="Arial"/>
          <w:b/>
          <w:sz w:val="24"/>
          <w:szCs w:val="24"/>
        </w:rPr>
        <w:t>Características Macroscópicas e Microscópicas</w:t>
      </w:r>
      <w:r>
        <w:rPr>
          <w:rFonts w:ascii="Arial" w:eastAsia="Arial" w:hAnsi="Arial" w:cs="Arial"/>
          <w:sz w:val="24"/>
          <w:szCs w:val="24"/>
        </w:rPr>
        <w:t>: ausência de matérias prejudiciais à saúde humana (macroscópicas e microscópicas), abrangendo insetos, outros animais, parasitos, excrementos de insetos e/ou de outros animais, objetos rígidos, pontiagudos ou cortantes, conforme determina a Resolução RDC nº 175, de 08/07/2003. A presença de matéria prejudicial à saúde humana detectada macroscopicamente torna o produto/lote avaliado impróprio para o consumo humano e dispensa a determinação microscópica. Na detecção ou identificação de ingredientes previstos em Regulamento Técnico específico e ingredientes declarados no rótulo devem ser observados os dispositivos do Regulamento Técnico Específico do alimento embalado e as informações declaradas no rótulo.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primária: </w:t>
      </w:r>
      <w:r>
        <w:rPr>
          <w:rFonts w:ascii="Arial" w:eastAsia="Arial" w:hAnsi="Arial" w:cs="Arial"/>
          <w:sz w:val="24"/>
          <w:szCs w:val="24"/>
        </w:rPr>
        <w:t>Embalagem plástica transparente, íntegra, descartável, atóxica, corretamente fechada.No rótulo impresso deve constar no mínimo: a denominação do produto, data de fabricação, data de validade, procedência e informação nutricional. Não serão aceitos produtos cujas embalagens estejam danificadas. A rotulagem deve estar de acordo com a legislação vigente.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secundária: </w:t>
      </w:r>
      <w:r>
        <w:rPr>
          <w:rFonts w:ascii="Arial" w:eastAsia="Arial" w:hAnsi="Arial" w:cs="Arial"/>
          <w:sz w:val="24"/>
          <w:szCs w:val="24"/>
        </w:rPr>
        <w:t>sacos de plástico reforçados e lacrados, com capacidade para 30 kg.</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Data de fabricação: </w:t>
      </w:r>
      <w:r>
        <w:rPr>
          <w:rFonts w:ascii="Arial" w:eastAsia="Arial" w:hAnsi="Arial" w:cs="Arial"/>
          <w:sz w:val="24"/>
          <w:szCs w:val="24"/>
        </w:rPr>
        <w:t>o produto deve ter sido fabricado no máximo de 30 dias antes da data de entrega.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mínimo de 10 meses a partir da data da entrega.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OBS.: </w:t>
      </w:r>
      <w:r>
        <w:rPr>
          <w:rFonts w:ascii="Arial" w:eastAsia="Arial" w:hAnsi="Arial" w:cs="Arial"/>
          <w:sz w:val="24"/>
          <w:szCs w:val="24"/>
        </w:rPr>
        <w:t xml:space="preserve">no momento da entrega do produto deverá ser enviado o Certificado de classificação de grãos referente ao lote que está sendo entregue, emitido pelo órgão oficial de classificação, devidamente credenciado pelo Ministério da Agricultura, em </w:t>
      </w:r>
      <w:r>
        <w:rPr>
          <w:rFonts w:ascii="Arial" w:eastAsia="Arial" w:hAnsi="Arial" w:cs="Arial"/>
          <w:sz w:val="24"/>
          <w:szCs w:val="24"/>
        </w:rPr>
        <w:lastRenderedPageBreak/>
        <w:t>modelo oficial e de acordo com a legislação em vigor. Na nota fiscal referente à entrega deverá constar o número do lote que está sendo entregue.</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7 - AVEIA EM FLOCOS FINOS E GROSSOS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Descrição: </w:t>
      </w:r>
      <w:r>
        <w:rPr>
          <w:rFonts w:ascii="Arial" w:eastAsia="Arial" w:hAnsi="Arial" w:cs="Arial"/>
          <w:sz w:val="24"/>
          <w:szCs w:val="24"/>
        </w:rPr>
        <w:t xml:space="preserve">é o produto obtido de grãos sadios de </w:t>
      </w:r>
      <w:r>
        <w:rPr>
          <w:rFonts w:ascii="Arial" w:eastAsia="Arial" w:hAnsi="Arial" w:cs="Arial"/>
          <w:i/>
          <w:sz w:val="24"/>
          <w:szCs w:val="24"/>
        </w:rPr>
        <w:t>Avena sativa</w:t>
      </w:r>
      <w:r>
        <w:rPr>
          <w:rFonts w:ascii="Arial" w:eastAsia="Arial" w:hAnsi="Arial" w:cs="Arial"/>
          <w:sz w:val="24"/>
          <w:szCs w:val="24"/>
        </w:rPr>
        <w:t xml:space="preserve"> que foram submetidos ao tratamento adequado. Deve apresentar - se em flocos finos ou grossos. Proveniente de estabelecimento sob inspeção oficial, produzido de acordo com as normas de Boas Práticas de Fabricação. Não é permitida a mistura de classes. Alimento isento da obrigatoriedade de registro sanitário segundo a RDC ANVISA Nº 27, DE 6 DE AGOSTO DE 2010. Estar adequado aos Limites Máximos de Resíduos de Agrotóxicos fixados pela ANVISA - PARA 2010.</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Características gerais: </w:t>
      </w:r>
      <w:r>
        <w:rPr>
          <w:rFonts w:ascii="Arial" w:eastAsia="Arial" w:hAnsi="Arial" w:cs="Arial"/>
          <w:sz w:val="24"/>
          <w:szCs w:val="24"/>
        </w:rPr>
        <w:t>classificado como aveia em flocos finos ou grossos. O produto deverá ser da safra corrente. O produto deve apresentar bom estado de conservação, isento de processos de fermentação, mofo, odor estranho e substâncias nocivas à saúde.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Características sensoriais (organolépticas): </w:t>
      </w:r>
      <w:r>
        <w:rPr>
          <w:rFonts w:ascii="Arial" w:eastAsia="Arial" w:hAnsi="Arial" w:cs="Arial"/>
          <w:sz w:val="24"/>
          <w:szCs w:val="24"/>
        </w:rPr>
        <w:t>Odor, textura e cor característicos.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Macroscópicas e Microscópicas</w:t>
      </w:r>
      <w:r>
        <w:rPr>
          <w:rFonts w:ascii="Arial" w:eastAsia="Arial" w:hAnsi="Arial" w:cs="Arial"/>
          <w:sz w:val="24"/>
          <w:szCs w:val="24"/>
        </w:rPr>
        <w:t>: ausência de matérias prejudiciais à saúde humana (macroscópicas e microscópicas), abrangendo insetos, outros animais, parasitos, excrementos de insetos e/ou de outros animais, objetos rígidos, pontiagudos ou cortantes, conforme determina a Resolução RDC nº 175, de 08/07/2003. A presença de matéria prejudicial à saúde humana detectada macroscopicamente torna o produto/lote avaliado impróprio para o consumo humano e dispensa a determinação microscópica. Na detecção ou identificação de ingredientes previstos em Regulamento Técnico específico e ingredientes declarados no rótulo devem ser observados os dispositivos do Regulamento Técnico Específico do alimento embalado e as informações declaradas no rótulo.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primária: </w:t>
      </w:r>
      <w:r>
        <w:rPr>
          <w:rFonts w:ascii="Arial" w:eastAsia="Arial" w:hAnsi="Arial" w:cs="Arial"/>
          <w:sz w:val="24"/>
          <w:szCs w:val="24"/>
        </w:rPr>
        <w:t>Embalagem resistente, íntegra, descartável, atóxica, corretamente fechada. No rótulo impresso deve constar no mínimo: a denominação do produto, data de fabricação, data de validade, procedência e informação nutricional. Não serão aceitos produtos cujas embalagens estejam danificadas. A rotulagem deve estar de acordo com a legislação vigente.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lastRenderedPageBreak/>
        <w:t xml:space="preserve">Data de fabricação: </w:t>
      </w:r>
      <w:r>
        <w:rPr>
          <w:rFonts w:ascii="Arial" w:eastAsia="Arial" w:hAnsi="Arial" w:cs="Arial"/>
          <w:sz w:val="24"/>
          <w:szCs w:val="24"/>
        </w:rPr>
        <w:t>o produto deve ter sido fabricado no máximo de 30 dias antes da data de entrega.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mínimo de 10 meses a partir da data da entrega.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OBS.: </w:t>
      </w:r>
      <w:r>
        <w:rPr>
          <w:rFonts w:ascii="Arial" w:eastAsia="Arial" w:hAnsi="Arial" w:cs="Arial"/>
          <w:sz w:val="24"/>
          <w:szCs w:val="24"/>
        </w:rPr>
        <w:t>no momento da entrega do produto deverá ser enviado o Certificado de classificação de grãos referente ao lote que está sendo entregue, emitido pelo órgão oficial de classificação, devidamente credenciado pelo Ministério da Agricultura, em modelo oficial e de acordo com a legislação em vigor. Na nota fiscal referente à entrega deverá constar o número do lote que está sendo entregue.</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r>
        <w:rPr>
          <w:rFonts w:ascii="Arial" w:eastAsia="Arial" w:hAnsi="Arial" w:cs="Arial"/>
          <w:b/>
          <w:sz w:val="24"/>
          <w:szCs w:val="24"/>
        </w:rPr>
        <w:t>8 - AZEITE DE OLIVA EXTRA VIRGEM</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Descrição: </w:t>
      </w:r>
      <w:r>
        <w:rPr>
          <w:rFonts w:ascii="Arial" w:eastAsia="Arial" w:hAnsi="Arial" w:cs="Arial"/>
          <w:sz w:val="24"/>
          <w:szCs w:val="24"/>
        </w:rPr>
        <w:t>Produto obtido através da prensagem dos frutos da oliveira.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Características gerais: </w:t>
      </w:r>
      <w:r>
        <w:rPr>
          <w:rFonts w:ascii="Arial" w:eastAsia="Arial" w:hAnsi="Arial" w:cs="Arial"/>
          <w:sz w:val="24"/>
          <w:szCs w:val="24"/>
        </w:rPr>
        <w:t>azeite de oliva extra virgem com acidez máxima de 0,8%. O produto deverá estar de acordo com a NTA 50, Instrução Normativa MAPA 01/2012 e Resolução CD/FNDE n° 26 de 17/06/13. Produto extraído do fruto da oliveira (</w:t>
      </w:r>
      <w:r>
        <w:rPr>
          <w:rFonts w:ascii="Arial" w:eastAsia="Arial" w:hAnsi="Arial" w:cs="Arial"/>
          <w:i/>
          <w:sz w:val="24"/>
          <w:szCs w:val="24"/>
        </w:rPr>
        <w:t>Olea europaea L</w:t>
      </w:r>
      <w:r>
        <w:rPr>
          <w:rFonts w:ascii="Arial" w:eastAsia="Arial" w:hAnsi="Arial" w:cs="Arial"/>
          <w:sz w:val="24"/>
          <w:szCs w:val="24"/>
        </w:rPr>
        <w:t xml:space="preserve">.) unicamente por processos mecânicos ou outros meios físicos, sob controle de temperatura adequada, mantendo-se a natureza original do produto. Características: aspecto, cheiro, sabor e cor peculiares, isento de ranço. </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Embalagem primária</w:t>
      </w:r>
      <w:r>
        <w:rPr>
          <w:rFonts w:ascii="Arial" w:eastAsia="Arial" w:hAnsi="Arial" w:cs="Arial"/>
          <w:sz w:val="24"/>
          <w:szCs w:val="24"/>
        </w:rPr>
        <w:t xml:space="preserve">: frasco de lata de folha de flandres ou vidro escuro, com bico dosador, resistente, atóxico. </w:t>
      </w:r>
    </w:p>
    <w:p w:rsidR="00791768" w:rsidRDefault="00D808D7">
      <w:pPr>
        <w:pStyle w:val="Normal1"/>
        <w:widowControl/>
        <w:spacing w:before="240" w:line="360" w:lineRule="auto"/>
        <w:ind w:firstLine="0"/>
        <w:jc w:val="both"/>
        <w:rPr>
          <w:rFonts w:ascii="Arial" w:eastAsia="Arial" w:hAnsi="Arial" w:cs="Arial"/>
          <w:b/>
          <w:sz w:val="24"/>
          <w:szCs w:val="24"/>
        </w:rPr>
      </w:pPr>
      <w:r>
        <w:rPr>
          <w:rFonts w:ascii="Arial" w:eastAsia="Arial" w:hAnsi="Arial" w:cs="Arial"/>
          <w:b/>
          <w:sz w:val="24"/>
          <w:szCs w:val="24"/>
        </w:rPr>
        <w:t>9- BISCOITO DE POLVILHO SALGADO (Exclusivo kit lanche-passeio)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Descrição:</w:t>
      </w:r>
      <w:r>
        <w:rPr>
          <w:rFonts w:ascii="Arial" w:eastAsia="Arial" w:hAnsi="Arial" w:cs="Arial"/>
          <w:sz w:val="24"/>
          <w:szCs w:val="24"/>
        </w:rPr>
        <w:t xml:space="preserve"> O produto deve ser obtido pelo amassamento e cozimento da massa preparada com polvilho, óleo vegetal, sal e ovos, podendo conter outros ingredientes desde que declarados e aprovados pela Anvisa. Deverá ser isento de gordura trans, glúten, lactose e aromatizantes.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gerais</w:t>
      </w:r>
      <w:r>
        <w:rPr>
          <w:rFonts w:ascii="Arial" w:eastAsia="Arial" w:hAnsi="Arial" w:cs="Arial"/>
          <w:sz w:val="24"/>
          <w:szCs w:val="24"/>
        </w:rPr>
        <w:t>: O biscoito de polvilho deverá ser fabricado a partir de matérias primas sãs e limpas, isentas de matéria terrosa ou parasitas e em perfeito estado de conservação. Serão rejeitados os biscoitos mal assados, queimados e de características organolépticas anormais. Os biscoitos deverão apresentar volume e tamanho uniforme. O produto deverá ser obtido, processado, embalado e armazenado, transportado e conservado em condições higiênico-sanitárias adequadas.</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Embalagem primária</w:t>
      </w:r>
      <w:r>
        <w:rPr>
          <w:rFonts w:ascii="Arial" w:eastAsia="Arial" w:hAnsi="Arial" w:cs="Arial"/>
          <w:sz w:val="24"/>
          <w:szCs w:val="24"/>
        </w:rPr>
        <w:t>: Embalagem individual.</w:t>
      </w:r>
    </w:p>
    <w:p w:rsidR="00791768" w:rsidRDefault="00D808D7">
      <w:pPr>
        <w:pStyle w:val="Normal1"/>
        <w:widowControl/>
        <w:spacing w:before="240" w:line="360" w:lineRule="auto"/>
        <w:ind w:firstLine="0"/>
        <w:jc w:val="both"/>
        <w:rPr>
          <w:rFonts w:ascii="Arial" w:eastAsia="Arial" w:hAnsi="Arial" w:cs="Arial"/>
          <w:b/>
          <w:sz w:val="24"/>
          <w:szCs w:val="24"/>
        </w:rPr>
      </w:pPr>
      <w:r>
        <w:rPr>
          <w:rFonts w:ascii="Arial" w:eastAsia="Arial" w:hAnsi="Arial" w:cs="Arial"/>
          <w:b/>
          <w:sz w:val="24"/>
          <w:szCs w:val="24"/>
        </w:rPr>
        <w:lastRenderedPageBreak/>
        <w:t>10– BISCOITOS E ROSQUINHAS INTEGRAIS (Exclusivo kit lanche-passeio)</w:t>
      </w:r>
    </w:p>
    <w:p w:rsidR="00791768" w:rsidRDefault="00D808D7">
      <w:pPr>
        <w:pStyle w:val="Normal1"/>
        <w:widowControl/>
        <w:spacing w:before="240" w:line="360" w:lineRule="auto"/>
        <w:ind w:firstLine="0"/>
        <w:jc w:val="both"/>
        <w:rPr>
          <w:rFonts w:ascii="Arial" w:eastAsia="Arial" w:hAnsi="Arial" w:cs="Arial"/>
          <w:sz w:val="24"/>
          <w:szCs w:val="24"/>
        </w:rPr>
      </w:pPr>
      <w:r>
        <w:rPr>
          <w:rFonts w:ascii="Arial" w:eastAsia="Arial" w:hAnsi="Arial" w:cs="Arial"/>
          <w:b/>
          <w:sz w:val="24"/>
          <w:szCs w:val="24"/>
        </w:rPr>
        <w:t xml:space="preserve">Descrição: </w:t>
      </w:r>
      <w:r>
        <w:rPr>
          <w:rFonts w:ascii="Arial" w:eastAsia="Arial" w:hAnsi="Arial" w:cs="Arial"/>
          <w:sz w:val="24"/>
          <w:szCs w:val="24"/>
        </w:rPr>
        <w:t xml:space="preserve">Produto feito a partir de farinha integral, sem gordura trans, sem adoçantes e sem corantes artificiais. Sabores variados, podendo ser salgados e doces. A embalagem é individual. </w:t>
      </w:r>
      <w:r>
        <w:rPr>
          <w:rFonts w:ascii="Arial" w:eastAsia="Arial" w:hAnsi="Arial" w:cs="Arial"/>
          <w:b/>
          <w:sz w:val="24"/>
          <w:szCs w:val="24"/>
        </w:rPr>
        <w:t>Características gerais</w:t>
      </w:r>
      <w:r>
        <w:rPr>
          <w:rFonts w:ascii="Arial" w:eastAsia="Arial" w:hAnsi="Arial" w:cs="Arial"/>
          <w:sz w:val="24"/>
          <w:szCs w:val="24"/>
        </w:rPr>
        <w:t xml:space="preserve">: Segundo a Resolução RDC nº 263, de 22/09/2005, o produto deve ser obtido, processado, embalado, armazenado, transportado e conservado em condições que não produzam, desenvolvam e/ou agreguem substâncias físicas, químicas ou biológicas que coloquem em risco a saúde do consumidor. Deve ser obedecida a legislação vigente de Boas Práticas de Fabricação. O produto deve atender aos Regulamentos Técnicos específicos de Aditivos Alimentares e Coadjuvantes de Tecnologia de Fabricação; Contaminantes; Características Macroscópicas, Microscópicas e Microbiológicas; Rotulagem de Alimentos Embalados; Rotulagem Nutricional de Alimentos Embalados; Informação Nutricional Complementar, quando houver e outras legislações pertinentes. Fabricado a partir de matérias primas sãs e limpas, isentas de matéria terrosa, parasitos, devendo estar em perfeito estado de conservação. Serão rejeitados os biscoitos mal cozidos, queimados ou com características organolépticas anormais. Não será tolerado o emprego de corantes artificiais na confecção dos biscoitos. </w:t>
      </w:r>
      <w:r>
        <w:rPr>
          <w:rFonts w:ascii="Arial" w:eastAsia="Arial" w:hAnsi="Arial" w:cs="Arial"/>
          <w:b/>
          <w:sz w:val="24"/>
          <w:szCs w:val="24"/>
        </w:rPr>
        <w:t xml:space="preserve">Características sensoriais (organolépticas): </w:t>
      </w:r>
      <w:r>
        <w:rPr>
          <w:rFonts w:ascii="Arial" w:eastAsia="Arial" w:hAnsi="Arial" w:cs="Arial"/>
          <w:sz w:val="24"/>
          <w:szCs w:val="24"/>
        </w:rPr>
        <w:t xml:space="preserve">aspecto de massa torrada, cor e odor próprios; sabor doce característico. Deve ser crocante e não apresentar-se quebrado nem queimado. </w:t>
      </w:r>
      <w:r>
        <w:rPr>
          <w:rFonts w:ascii="Arial" w:eastAsia="Arial" w:hAnsi="Arial" w:cs="Arial"/>
          <w:b/>
          <w:sz w:val="24"/>
          <w:szCs w:val="24"/>
        </w:rPr>
        <w:t>Características Macroscópicas e Microscópicas</w:t>
      </w:r>
      <w:r>
        <w:rPr>
          <w:rFonts w:ascii="Arial" w:eastAsia="Arial" w:hAnsi="Arial" w:cs="Arial"/>
          <w:sz w:val="24"/>
          <w:szCs w:val="24"/>
        </w:rPr>
        <w:t xml:space="preserve">: ausência de matérias prejudiciais à saúde humana (macroscópicas e microscópicas), abrangendo insetos, outros animais, parasitos, excrementos de insetos e/ou de outros animais, objetos rígidos, pontiagudos ou cortantes, conforme determina a Resolução RDC nº 175, de 08/07/2003. A presença de matéria prejudicial à saúde humana detectada macroscopicamente torna o produto/lote avaliado impróprio para o consumo humano e dispensa a determinação microscópica. Na detecção ou identificação de ingredientes previstos em Regulamento Técnico específico e ingredientes declarados no rótulo devem ser observados os dispositivos do Regulamento Técnico Específico do alimento embalado e as informações declaradas no rótulo. </w:t>
      </w:r>
      <w:r>
        <w:rPr>
          <w:rFonts w:ascii="Arial" w:eastAsia="Arial" w:hAnsi="Arial" w:cs="Arial"/>
          <w:b/>
          <w:sz w:val="24"/>
          <w:szCs w:val="24"/>
        </w:rPr>
        <w:t xml:space="preserve">Data de fabricação: </w:t>
      </w:r>
      <w:r>
        <w:rPr>
          <w:rFonts w:ascii="Arial" w:eastAsia="Arial" w:hAnsi="Arial" w:cs="Arial"/>
          <w:sz w:val="24"/>
          <w:szCs w:val="24"/>
        </w:rPr>
        <w:t xml:space="preserve">o produto deve ter sido fabricado no máximo de 30 dias antes da data de entrega. </w:t>
      </w:r>
      <w:r>
        <w:rPr>
          <w:rFonts w:ascii="Arial" w:eastAsia="Arial" w:hAnsi="Arial" w:cs="Arial"/>
          <w:b/>
          <w:sz w:val="24"/>
          <w:szCs w:val="24"/>
        </w:rPr>
        <w:t xml:space="preserve">Prazo de validade: </w:t>
      </w:r>
      <w:r>
        <w:rPr>
          <w:rFonts w:ascii="Arial" w:eastAsia="Arial" w:hAnsi="Arial" w:cs="Arial"/>
          <w:sz w:val="24"/>
          <w:szCs w:val="24"/>
        </w:rPr>
        <w:t>mínimo de 09 meses a partir da data da entrega.</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11 – CACAU EM PÓ SOLÚVEL (para preparo de mingau e de bebida com leite)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Descrição do objeto:</w:t>
      </w:r>
      <w:r>
        <w:rPr>
          <w:rFonts w:ascii="Arial" w:eastAsia="Arial" w:hAnsi="Arial" w:cs="Arial"/>
          <w:sz w:val="24"/>
          <w:szCs w:val="24"/>
        </w:rPr>
        <w:t xml:space="preserve"> cacau em pó, com máxima pureza, sem adição de açúcar e lactose, sem Glúten. Produto obtido pela moagem da pasta de cacau parcialmente desengordurada, tratado com substâncias alcalina.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gerais</w:t>
      </w:r>
      <w:r>
        <w:rPr>
          <w:rFonts w:ascii="Arial" w:eastAsia="Arial" w:hAnsi="Arial" w:cs="Arial"/>
          <w:sz w:val="24"/>
          <w:szCs w:val="24"/>
        </w:rPr>
        <w:t>: O cacau deve ser fabricado com matérias primas sãs e limpas, isentas de matéria terrosa, parasitos e detritos vegetais ou animais e em perfeito estado de conservação.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Características sensoriais (organolépticas): </w:t>
      </w:r>
      <w:r>
        <w:rPr>
          <w:rFonts w:ascii="Arial" w:eastAsia="Arial" w:hAnsi="Arial" w:cs="Arial"/>
          <w:sz w:val="24"/>
          <w:szCs w:val="24"/>
        </w:rPr>
        <w:t>aspecto homogêneo, cor marrom, aroma e sabor característicos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primária: </w:t>
      </w:r>
      <w:r>
        <w:rPr>
          <w:rFonts w:ascii="Arial" w:eastAsia="Arial" w:hAnsi="Arial" w:cs="Arial"/>
          <w:sz w:val="24"/>
          <w:szCs w:val="24"/>
        </w:rPr>
        <w:t>embalagem à vácuo. Validade não inferior a 12 meses.</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12 – CAFÉ</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primária: </w:t>
      </w:r>
      <w:r>
        <w:rPr>
          <w:rFonts w:ascii="Arial" w:eastAsia="Arial" w:hAnsi="Arial" w:cs="Arial"/>
          <w:sz w:val="24"/>
          <w:szCs w:val="24"/>
        </w:rPr>
        <w:t xml:space="preserve">à vácuo com validade mínima de 10 meses a partir da entrega pelo fornecedor, com registro da data de fabricação e validade estampadas no rótulo da embalagem. </w:t>
      </w:r>
      <w:r>
        <w:rPr>
          <w:rFonts w:ascii="Arial" w:eastAsia="Arial" w:hAnsi="Arial" w:cs="Arial"/>
          <w:b/>
          <w:sz w:val="24"/>
          <w:szCs w:val="24"/>
        </w:rPr>
        <w:t xml:space="preserve">Aspecto: </w:t>
      </w:r>
      <w:r>
        <w:rPr>
          <w:rFonts w:ascii="Arial" w:eastAsia="Arial" w:hAnsi="Arial" w:cs="Arial"/>
          <w:sz w:val="24"/>
          <w:szCs w:val="24"/>
        </w:rPr>
        <w:t>em pó homogêneo, torrado e moído, tipo tradicional, procedente de espécies de vegetais genuínos, sãos e limpos. Ausência de sujidades, larvas e substâncias estranhas, com selo de pureza ABIC.</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Ponto de torra: </w:t>
      </w:r>
      <w:r>
        <w:rPr>
          <w:rFonts w:ascii="Arial" w:eastAsia="Arial" w:hAnsi="Arial" w:cs="Arial"/>
          <w:sz w:val="24"/>
          <w:szCs w:val="24"/>
        </w:rPr>
        <w:t>média, preferencialmente;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Aroma e sabor: </w:t>
      </w:r>
      <w:r>
        <w:rPr>
          <w:rFonts w:ascii="Arial" w:eastAsia="Arial" w:hAnsi="Arial" w:cs="Arial"/>
          <w:sz w:val="24"/>
          <w:szCs w:val="24"/>
        </w:rPr>
        <w:t>característico do produto, podendo ser suave ou intenso</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13 - CARNE BOVINA CONGELADA TIPO PATINHO</w:t>
      </w:r>
      <w:r>
        <w:rPr>
          <w:rFonts w:ascii="Arial" w:eastAsia="Arial" w:hAnsi="Arial" w:cs="Arial"/>
          <w:sz w:val="24"/>
          <w:szCs w:val="24"/>
        </w:rPr>
        <w:t xml:space="preserve"> (moída, iscas e cubos):</w:t>
      </w:r>
      <w:r>
        <w:rPr>
          <w:rFonts w:ascii="Arial" w:eastAsia="Arial" w:hAnsi="Arial" w:cs="Arial"/>
          <w:sz w:val="24"/>
          <w:szCs w:val="24"/>
        </w:rPr>
        <w:br/>
      </w:r>
      <w:r>
        <w:rPr>
          <w:rFonts w:ascii="Arial" w:eastAsia="Arial" w:hAnsi="Arial" w:cs="Arial"/>
          <w:b/>
          <w:sz w:val="24"/>
          <w:szCs w:val="24"/>
        </w:rPr>
        <w:t>Descrição:</w:t>
      </w:r>
      <w:r>
        <w:rPr>
          <w:rFonts w:ascii="Arial" w:eastAsia="Arial" w:hAnsi="Arial" w:cs="Arial"/>
          <w:sz w:val="24"/>
          <w:szCs w:val="24"/>
        </w:rPr>
        <w:t xml:space="preserve"> Carne de boi, tipo de corte: patinho, congelada, deverá ser manipulada seguindo as boas práticas de fabricação. Carnes provenientes de machos de espécie bovina, de animais sadios e abatidos sob inspeção veterinária. Deverão apresentar-se livres de parasitas e de quaisquer substâncias contaminantes que possam alterá-las ou encobrir alguma alteração. Ausência de hematomas, fibrose, reações de vacinas e resíduo de tinta de carimbo. Durante o processamento deverá ser realizada a aparagem (eliminação da gordura aderida, cartilagem e aponevroses). A carne deverá ser congelada e armazenada à temperatura de -18°C (dezoito graus centígrados negativos) ou inferior e transportada em condições que preservem a qualidade e as </w:t>
      </w:r>
      <w:r>
        <w:rPr>
          <w:rFonts w:ascii="Arial" w:eastAsia="Arial" w:hAnsi="Arial" w:cs="Arial"/>
          <w:sz w:val="24"/>
          <w:szCs w:val="24"/>
        </w:rPr>
        <w:lastRenderedPageBreak/>
        <w:t xml:space="preserve">características do alimento congelado. O produto deverá estar de acordo com a legislação vigente. Portaria n.º05 de 08/11/88, Decreto n.º 9013 de 29/03/17, Portaria SDA n. º664 de 30/09/22. Deverá ser elaborado de acordo com o Regulamento Técnico para Condições Higiênico-Sanitárias e de Boas Práticas de Fabricação para estabelecimentos Elaboradores/Industrializadores de Alimentos. </w:t>
      </w:r>
      <w:r>
        <w:rPr>
          <w:rFonts w:ascii="Arial" w:eastAsia="Arial" w:hAnsi="Arial" w:cs="Arial"/>
          <w:sz w:val="24"/>
          <w:szCs w:val="24"/>
        </w:rPr>
        <w:br/>
      </w:r>
      <w:r>
        <w:rPr>
          <w:rFonts w:ascii="Arial" w:eastAsia="Arial" w:hAnsi="Arial" w:cs="Arial"/>
          <w:b/>
          <w:sz w:val="24"/>
          <w:szCs w:val="24"/>
        </w:rPr>
        <w:t>Características gerais</w:t>
      </w:r>
      <w:r>
        <w:rPr>
          <w:rFonts w:ascii="Arial" w:eastAsia="Arial" w:hAnsi="Arial" w:cs="Arial"/>
          <w:sz w:val="24"/>
          <w:szCs w:val="24"/>
        </w:rPr>
        <w:t xml:space="preserve">: A carne bovina (patinho) deverá apresentar-se livre de parasitos e de qualquer substância contaminante que possa alterá-la ou encobrir alguma alteração. </w:t>
      </w:r>
      <w:r>
        <w:rPr>
          <w:rFonts w:ascii="Arial" w:eastAsia="Arial" w:hAnsi="Arial" w:cs="Arial"/>
          <w:sz w:val="24"/>
          <w:szCs w:val="24"/>
        </w:rPr>
        <w:br/>
      </w:r>
      <w:r>
        <w:rPr>
          <w:rFonts w:ascii="Arial" w:eastAsia="Arial" w:hAnsi="Arial" w:cs="Arial"/>
          <w:b/>
          <w:sz w:val="24"/>
          <w:szCs w:val="24"/>
        </w:rPr>
        <w:t>Características sensoriais</w:t>
      </w:r>
      <w:r>
        <w:rPr>
          <w:rFonts w:ascii="Arial" w:eastAsia="Arial" w:hAnsi="Arial" w:cs="Arial"/>
          <w:sz w:val="24"/>
          <w:szCs w:val="24"/>
        </w:rPr>
        <w:t xml:space="preserve"> (organolépticas): Aspecto: consistência firme, não amolecida nem pegajosa; Cor: vermelho brilhante, sem manchas esverdeadas ou pardacentas; Odor e sabor: próprios. </w:t>
      </w:r>
      <w:r>
        <w:rPr>
          <w:rFonts w:ascii="Arial" w:eastAsia="Arial" w:hAnsi="Arial" w:cs="Arial"/>
          <w:sz w:val="24"/>
          <w:szCs w:val="24"/>
        </w:rPr>
        <w:br/>
      </w:r>
      <w:r>
        <w:rPr>
          <w:rFonts w:ascii="Arial" w:eastAsia="Arial" w:hAnsi="Arial" w:cs="Arial"/>
          <w:b/>
          <w:sz w:val="24"/>
          <w:szCs w:val="24"/>
        </w:rPr>
        <w:t>Características Macroscópicas e Microscópicas</w:t>
      </w:r>
      <w:r>
        <w:rPr>
          <w:rFonts w:ascii="Arial" w:eastAsia="Arial" w:hAnsi="Arial" w:cs="Arial"/>
          <w:sz w:val="24"/>
          <w:szCs w:val="24"/>
        </w:rPr>
        <w:t>: Ausência de sujidades, parasitas e larvas. Serão adotados os critérios e padrões estabelecidos na Instrução Normativa nº 161 de 01/07/2022. Poderão ser efetuadas outras determinações físico-químicas, microbiológicas, microscópicas ou toxicológicas, sempre que se tornar necessária à obtenção de dados sobre o estado higiênico-sanitário e/ou composição do produto ou ainda quando da ocorrência de toxinfecções alimentares, cujos custos correrão por conta do fornecedor.</w:t>
      </w:r>
      <w:r>
        <w:rPr>
          <w:rFonts w:ascii="Arial" w:eastAsia="Arial" w:hAnsi="Arial" w:cs="Arial"/>
          <w:sz w:val="24"/>
          <w:szCs w:val="24"/>
        </w:rPr>
        <w:br/>
      </w:r>
      <w:r>
        <w:rPr>
          <w:rFonts w:ascii="Arial" w:eastAsia="Arial" w:hAnsi="Arial" w:cs="Arial"/>
          <w:b/>
          <w:sz w:val="24"/>
          <w:szCs w:val="24"/>
        </w:rPr>
        <w:t>Embalagem primária</w:t>
      </w:r>
      <w:r>
        <w:rPr>
          <w:rFonts w:ascii="Arial" w:eastAsia="Arial" w:hAnsi="Arial" w:cs="Arial"/>
          <w:sz w:val="24"/>
          <w:szCs w:val="24"/>
        </w:rPr>
        <w:t xml:space="preserve">: A embalagem primária do produto deverá ser a vácuo, tipo “Cryovac”, termo-encolhível, atóxica, transparente e resistente, termossoldada. A embalagem primária deve estar intacta, acondicionada em sacos de polietileno resistente, atóxico e lacrado mecanicamente. Deve estar intacta, sem perfurações. Quando descongelado, o produto não poderá perder percentual de água superior ao determinado pela legislação.  Será recusada a embalagem defeituosa que exponha o produto à contaminação e/ou deterioração, ou que não permita o perfeito armazenamento do produto. O produto deverá ser rotulado de acordo com a legislação vigente (Instrução Normativa nº 22, de 24/11/2005, do M.A.P.A.). No rótulo de cada embalagem deve constar identificação completa do produto (nome do corte), marca, identificação da origem (nome e endereço do matadouro frigorífico ou entreposto de carne), peso líquido, data de processamento e prazo de validade (ou número do lote e data de validade), condições de armazenamento, carimbo oficial do SIF, SIE ou SIM e </w:t>
      </w:r>
      <w:r>
        <w:rPr>
          <w:rFonts w:ascii="Arial" w:eastAsia="Arial" w:hAnsi="Arial" w:cs="Arial"/>
          <w:sz w:val="24"/>
          <w:szCs w:val="24"/>
        </w:rPr>
        <w:lastRenderedPageBreak/>
        <w:t xml:space="preserve">indicação da expressão: Registro no Ministério da Agricultura SIF/DIPOA sob nº-----/-----. </w:t>
      </w:r>
      <w:r>
        <w:rPr>
          <w:rFonts w:ascii="Arial" w:eastAsia="Arial" w:hAnsi="Arial" w:cs="Arial"/>
          <w:sz w:val="24"/>
          <w:szCs w:val="24"/>
        </w:rPr>
        <w:br/>
        <w:t xml:space="preserve">Todas as informações devem ser apresentadas de forma clara e indelével e que resista às condições rotineiras de manuseio da embalagem. </w:t>
      </w:r>
      <w:r>
        <w:rPr>
          <w:rFonts w:ascii="Arial" w:eastAsia="Arial" w:hAnsi="Arial" w:cs="Arial"/>
          <w:sz w:val="24"/>
          <w:szCs w:val="24"/>
        </w:rPr>
        <w:br/>
      </w:r>
      <w:r>
        <w:rPr>
          <w:rFonts w:ascii="Arial" w:eastAsia="Arial" w:hAnsi="Arial" w:cs="Arial"/>
          <w:b/>
          <w:sz w:val="24"/>
          <w:szCs w:val="24"/>
        </w:rPr>
        <w:t>Embalagem secundária</w:t>
      </w:r>
      <w:r>
        <w:rPr>
          <w:rFonts w:ascii="Arial" w:eastAsia="Arial" w:hAnsi="Arial" w:cs="Arial"/>
          <w:sz w:val="24"/>
          <w:szCs w:val="24"/>
        </w:rPr>
        <w:t>: A embalagem secundária do produto deverá ser caixa de papelão reforçado, resistente ao impacto e às condições de estocagem congelada, com as abas superiores e inferiores totalmente lacradas com fita gomada plastificada, identificada com o nome da empresa e rotuladas de acordo com a legislação vigente. Será considerado impróprio para o consumo o produto cuja embalagem defeituosa exponha o mesmo à contaminação e/ou deterioração.</w:t>
      </w:r>
      <w:r>
        <w:rPr>
          <w:rFonts w:ascii="Arial" w:eastAsia="Arial" w:hAnsi="Arial" w:cs="Arial"/>
          <w:sz w:val="24"/>
          <w:szCs w:val="24"/>
        </w:rPr>
        <w:br/>
      </w:r>
      <w:r>
        <w:rPr>
          <w:rFonts w:ascii="Arial" w:eastAsia="Arial" w:hAnsi="Arial" w:cs="Arial"/>
          <w:b/>
          <w:sz w:val="24"/>
          <w:szCs w:val="24"/>
        </w:rPr>
        <w:t>Data de fabricação</w:t>
      </w:r>
      <w:r>
        <w:rPr>
          <w:rFonts w:ascii="Arial" w:eastAsia="Arial" w:hAnsi="Arial" w:cs="Arial"/>
          <w:sz w:val="24"/>
          <w:szCs w:val="24"/>
        </w:rPr>
        <w:t xml:space="preserve">: o produto deve ter sido fabricado no máximo 30 dias antes da data de entrega </w:t>
      </w:r>
      <w:r>
        <w:rPr>
          <w:rFonts w:ascii="Arial" w:eastAsia="Arial" w:hAnsi="Arial" w:cs="Arial"/>
          <w:sz w:val="24"/>
          <w:szCs w:val="24"/>
        </w:rPr>
        <w:br/>
      </w:r>
      <w:r>
        <w:rPr>
          <w:rFonts w:ascii="Arial" w:eastAsia="Arial" w:hAnsi="Arial" w:cs="Arial"/>
          <w:b/>
          <w:sz w:val="24"/>
          <w:szCs w:val="24"/>
        </w:rPr>
        <w:t>Prazo de validade</w:t>
      </w:r>
      <w:r>
        <w:rPr>
          <w:rFonts w:ascii="Arial" w:eastAsia="Arial" w:hAnsi="Arial" w:cs="Arial"/>
          <w:sz w:val="24"/>
          <w:szCs w:val="24"/>
        </w:rPr>
        <w:t>: mínimo de 10 meses a partir da data da entrega.</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14 – CARNE BOVINA – TATU/LAGARTO (em peça inteira, cubos ou iscas)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Descrição: </w:t>
      </w:r>
      <w:r>
        <w:rPr>
          <w:rFonts w:ascii="Arial" w:eastAsia="Arial" w:hAnsi="Arial" w:cs="Arial"/>
          <w:sz w:val="24"/>
          <w:szCs w:val="24"/>
        </w:rPr>
        <w:t>Carne de boi, tipo de corte: tatu, congelada, deverá ser manipulada seguindo as boas práticas de fabricação. Carnes provenientes de machos de espécie bovina, de animais sadios e abatidos sob inspeção veterinária. Deverão apresentar-se livres de parasitas e de quaisquer substâncias contaminantes que possam alterá-las ou encobrir alguma alteração. Ausência de Hematomas, fibrose, reações de vacinas e resíduo de tinta de carimbo. Durante o processamento deverá ser realizada a aparagem (eliminação da gordura aderida, cartilagem e aponevroses). A carne em iscas deverá ser congelada e armazenada à temperatura de -18°C (dezoito graus centígrados negativos) ou inferior e transportada em condições que preservem a qualidade e as características do alimento congelado. Deverá ser elaborado de acordo com o Regulamento Técnico para Condições Higiênico-Sanitárias e de Boas Práticas de Fabricação para estabelecimentos Elaboradores/Industrializadores de Alimentos.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gerais</w:t>
      </w:r>
      <w:r>
        <w:rPr>
          <w:rFonts w:ascii="Arial" w:eastAsia="Arial" w:hAnsi="Arial" w:cs="Arial"/>
          <w:sz w:val="24"/>
          <w:szCs w:val="24"/>
        </w:rPr>
        <w:t>: A carne bovina (tatu) deverá apresentar-se livre de parasitos e de qualquer substância contaminante que possa alterá-la ou encobrir alguma alteração.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lastRenderedPageBreak/>
        <w:t xml:space="preserve">Características sensoriais (organolépticas): </w:t>
      </w:r>
      <w:r>
        <w:rPr>
          <w:rFonts w:ascii="Arial" w:eastAsia="Arial" w:hAnsi="Arial" w:cs="Arial"/>
          <w:sz w:val="24"/>
          <w:szCs w:val="24"/>
        </w:rPr>
        <w:t>Aspecto: consistência firme, não amolecida nem pegajosa; Cor: vermelho brilhante, sem manchas esverdeadas ou pardacentas; Odor e sabor: próprios.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Macroscópicas e Microscópicas</w:t>
      </w:r>
      <w:r>
        <w:rPr>
          <w:rFonts w:ascii="Arial" w:eastAsia="Arial" w:hAnsi="Arial" w:cs="Arial"/>
          <w:sz w:val="24"/>
          <w:szCs w:val="24"/>
        </w:rPr>
        <w:t>: Ausência de sujidades, parasitas e larvas. Serão adotados os critérios e padrões estabelecidos na Instrução Normativa nº 161 de 01/07/2022. Poderão ser efetuadas outras determinações físico-químicas, microbiológicas, microscópicas ou toxicológicas, sempre que se tornar necessária à obtenção de dados sobre o estado higiênico-sanitário e/ou composição do produto ou ainda quando da ocorrência de toxinfecções alimentares, cujos custos correrão por conta do fornecedor.</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primária: </w:t>
      </w:r>
      <w:r>
        <w:rPr>
          <w:rFonts w:ascii="Arial" w:eastAsia="Arial" w:hAnsi="Arial" w:cs="Arial"/>
          <w:sz w:val="24"/>
          <w:szCs w:val="24"/>
        </w:rPr>
        <w:t>A embalagem primária do produto deverá ser a vácuo, tipo “Cryovac”, termo-encolhível, atóxica, transparente e resistente, termossoldada. A embalagem primária deve estar intacta, acondicionada em sacos de polietileno resistente, atóxico e lacrado mecanicamente. Deve estar intacta, sem perfurações. Quando descongelado, o produto não poderá perder percentual de água superior ao determinado pela legislação. Será recusada a embalagem defeituosa que exponha o produto à contaminação e/ou deterioração, ou que não permita o perfeito armazenamento do produto. O produto deverá ser rotulado de acordo com a legislação vigente (Instrução Normativa nº 22, de 24/11/2005, do M.A.P.A.). No rótulo de cada embalagem deve constar identificação completa do produto (nome do corte), marca, identificação da origem (nome e endereço do matadouro frigorífico ou entreposto de carne), peso líquido, data de processamento e prazo de validade (ou número do lote e data de validade), condições de armazenamento, carimbo oficial do SIF, SIE ou SIM e indicação da expressão: Registro no Ministério da Agricultura SIF/DIPOA sob nº-----/-----.</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Todas as informações devem ser apresentadas de forma clara e indelével e que resista às condições rotineiras de manuseio da embalagem.</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secundária: </w:t>
      </w:r>
      <w:r>
        <w:rPr>
          <w:rFonts w:ascii="Arial" w:eastAsia="Arial" w:hAnsi="Arial" w:cs="Arial"/>
          <w:sz w:val="24"/>
          <w:szCs w:val="24"/>
        </w:rPr>
        <w:t xml:space="preserve">A embalagem secundária do produto deverá ser caixa de papelão reforçado, resistente ao impacto e às condições de estocagem congelada, com as abas superiores e inferiores totalmente lacradas com fita gomada plastificada, identificada com o nome da empresa e rotuladas de acordo com a legislação vigente. </w:t>
      </w:r>
      <w:r>
        <w:rPr>
          <w:rFonts w:ascii="Arial" w:eastAsia="Arial" w:hAnsi="Arial" w:cs="Arial"/>
          <w:sz w:val="24"/>
          <w:szCs w:val="24"/>
        </w:rPr>
        <w:lastRenderedPageBreak/>
        <w:t>Será considerado impróprio para o consumo o produto cuja embalagem defeituosa exponha o mesmo à contaminação e/ou deterioração.</w:t>
      </w:r>
    </w:p>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b/>
          <w:sz w:val="24"/>
          <w:szCs w:val="24"/>
        </w:rPr>
        <w:t xml:space="preserve">Data de fabricação: </w:t>
      </w:r>
      <w:r>
        <w:rPr>
          <w:rFonts w:ascii="Arial" w:eastAsia="Arial" w:hAnsi="Arial" w:cs="Arial"/>
          <w:sz w:val="24"/>
          <w:szCs w:val="24"/>
        </w:rPr>
        <w:t>o produto deve ter sido fabricado no máximo 30 dias antes da data de entrega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mínimo de 10 meses a partir da data da entrega.</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15 – CARNE DE FRANGO - FILÉ DE COXA E/OU SOBRECOXA E FILÉ DE PEITO (em peça sem osso, moída, em cubos ou iscas )</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Descrição: </w:t>
      </w:r>
      <w:r>
        <w:rPr>
          <w:rFonts w:ascii="Arial" w:eastAsia="Arial" w:hAnsi="Arial" w:cs="Arial"/>
          <w:sz w:val="24"/>
          <w:szCs w:val="24"/>
        </w:rPr>
        <w:t>Carne de frango, em filés, moída ou cubos/iscas (coxa, sobrecoxa e peito), congelada, sem osso, sem pele, manipulada em condições higiênico-sanitárias adequadas, proveniente de aves sadias, abatidas sob inspeção veterinária. O produto deverá ser congelado em temperatura igual ou inferior a -18°C e transportado em caminhão frigorífico a essa mesma temperatura, em condições que preservem tanto as características do alimento congelado, como também a qualidade do frango.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gerais</w:t>
      </w:r>
      <w:r>
        <w:rPr>
          <w:rFonts w:ascii="Arial" w:eastAsia="Arial" w:hAnsi="Arial" w:cs="Arial"/>
          <w:sz w:val="24"/>
          <w:szCs w:val="24"/>
        </w:rPr>
        <w:t>: A carne de frango, filé, moída ou cubos/iscas (sobrecoxa e peito) deverá apresentar-se livre de parasitos e de qualquer substância contaminante que possa alterá-la ou encobrir alguma alteração. Serão adotados os critérios e padrões estabelecidos na Instrução Normativa nº 161 de 01/07/2022</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Características sensoriais (organolépticas): </w:t>
      </w:r>
      <w:r>
        <w:rPr>
          <w:rFonts w:ascii="Arial" w:eastAsia="Arial" w:hAnsi="Arial" w:cs="Arial"/>
          <w:sz w:val="24"/>
          <w:szCs w:val="24"/>
        </w:rPr>
        <w:t>A ave deve ter contornos definidos, firme e sem manchas, peça lisa e coloração clara, aderente e sem odores.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Macroscópicas e Microscópicas</w:t>
      </w:r>
      <w:r>
        <w:rPr>
          <w:rFonts w:ascii="Arial" w:eastAsia="Arial" w:hAnsi="Arial" w:cs="Arial"/>
          <w:sz w:val="24"/>
          <w:szCs w:val="24"/>
        </w:rPr>
        <w:t>: O produto não deverá conter substâncias/matérias estranhas de qualquer natureza.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primária: </w:t>
      </w:r>
      <w:r>
        <w:rPr>
          <w:rFonts w:ascii="Arial" w:eastAsia="Arial" w:hAnsi="Arial" w:cs="Arial"/>
          <w:sz w:val="24"/>
          <w:szCs w:val="24"/>
        </w:rPr>
        <w:t>A embalagem primária deve estar intacta, acondicionada em sacos de polietileno resistente, atóxico e lacrado mecanicamente. Deve estar intacta, sem perfurações. Quando descongelado, o produto não poderá perder percentual de água superior ao determinado pela legislação. Será recusada a embalagem defeituosa que exponha o produto à contaminação e/ou deterioração, ou que não permita o perfeito armazenamento do produto.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 xml:space="preserve">O produto deverá ser rotulado de acordo com a legislação vigente (Instrução Normativa nº 22, de 24/11/2005, do M.A.P.A.). No rótulo de cada embalagem deve constar identificação completa do produto (nome do corte do frango), marca, identificação da </w:t>
      </w:r>
      <w:r>
        <w:rPr>
          <w:rFonts w:ascii="Arial" w:eastAsia="Arial" w:hAnsi="Arial" w:cs="Arial"/>
          <w:sz w:val="24"/>
          <w:szCs w:val="24"/>
        </w:rPr>
        <w:lastRenderedPageBreak/>
        <w:t>origem (nome e endereço do matadouro frigorífico ou entreposto de carne), peso líquido, data de processamento e prazo de validade (ou número do lote e data de validade), condições de armazenamento, carimbo oficial do SIF, SIE ou SIM e indicação da expressão: Registro no Ministério da Agricultura SIF/DIPOA sob nº-----/-----.</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Todas as informações devem ser apresentadas de forma clara e indelével e que resista às condições rotineiras de manuseio da embalagem.</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secundária: </w:t>
      </w:r>
      <w:r>
        <w:rPr>
          <w:rFonts w:ascii="Arial" w:eastAsia="Arial" w:hAnsi="Arial" w:cs="Arial"/>
          <w:sz w:val="24"/>
          <w:szCs w:val="24"/>
        </w:rPr>
        <w:t>caixa de papelão reforçada, lacrada e identificada com o nome da empresa, nome do corte de ave e a quantidade em quilos do produto, devendo pesar até 18 kg. O produto também pode ser entregue em caixa plástica limpa, retornável.</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Data de fabricação: </w:t>
      </w:r>
      <w:r>
        <w:rPr>
          <w:rFonts w:ascii="Arial" w:eastAsia="Arial" w:hAnsi="Arial" w:cs="Arial"/>
          <w:sz w:val="24"/>
          <w:szCs w:val="24"/>
        </w:rPr>
        <w:t>o produto deve ter sido fabricado no máximo 30 dias antes da data de entrega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mínimo de 10 meses a partir da data da entrega.</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16 -  CARNE SUÍNA CONGELADA</w:t>
      </w:r>
      <w:r>
        <w:rPr>
          <w:rFonts w:ascii="Arial" w:eastAsia="Arial" w:hAnsi="Arial" w:cs="Arial"/>
          <w:sz w:val="24"/>
          <w:szCs w:val="24"/>
        </w:rPr>
        <w:t xml:space="preserve"> (pernil e lombo, em peça ou em cubos)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Descrição do objeto: </w:t>
      </w:r>
      <w:r>
        <w:rPr>
          <w:rFonts w:ascii="Arial" w:eastAsia="Arial" w:hAnsi="Arial" w:cs="Arial"/>
          <w:sz w:val="24"/>
          <w:szCs w:val="24"/>
        </w:rPr>
        <w:t>Carne suína, tipo de corte: pernil e lombo, processada em peça ou em cubos, congelada. A carne deverá ser proveniente de animais sadios abatidos sob inspeção veterinária. Durante o processamento deverá ser realizada a aparagem (eliminação do excesso de gordura, ossos, pele, cartilagem e aponevroses). A carne deverá ser congelada, armazenada e transportada à temperatura de -18ºC (dezoito graus centígrados negativos) ou inferior garantindo a preservação de sua qualidade. O produto deverá estar de acordo com a legislação vigente. Decreto Federal nº 9.013, de 29 de março de 2017. Resolução RDC n.º 14, de 28 de março de 2014. Regulamento Técnico para Condições Higiênico-Sanitárias e de Boas Práticas de Fabricação para estabelecimentos Elaboradores/Industrializadores de Alimentos.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Características sensoriais (organolépticas): </w:t>
      </w:r>
      <w:r>
        <w:rPr>
          <w:rFonts w:ascii="Arial" w:eastAsia="Arial" w:hAnsi="Arial" w:cs="Arial"/>
          <w:sz w:val="24"/>
          <w:szCs w:val="24"/>
        </w:rPr>
        <w:t>deverá apresentar aspecto próprio da espécie, textura firme, cor rosada, sem manchas esverdeadas, cheiro e sabor próprios. A carne não deverá apresentar-se viscosa ao tato, nem apresentar cheiro desagradável. O produto não deverá apresentar-se exsudado, partes flácidas ou consistência anormal, com indícios de fermentação pútrida.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lastRenderedPageBreak/>
        <w:t>Características Macroscópicas e Microscópicas</w:t>
      </w:r>
      <w:r>
        <w:rPr>
          <w:rFonts w:ascii="Arial" w:eastAsia="Arial" w:hAnsi="Arial" w:cs="Arial"/>
          <w:sz w:val="24"/>
          <w:szCs w:val="24"/>
        </w:rPr>
        <w:t>: O produto não deverá conter substâncias/matérias estranhas de qualquer natureza. Não deverá apresentar hematomas, fibrose, reações de vacinas e resíduo de tinta de carimbo. Serão adotados os critérios e padrões estabelecidos na Serão adotados os critérios e padrões estabelecidos na Instrução Normativa nº 161 de 01/07/2022. Poderão ser efetuadas outras determinações físico-químicas, microbiológicas, microscópicas ou toxicológicas, sempre que se tornar necessária à obtenção de dados sobre o estado higiênico-sanitário e/ou composição do produto ou ainda quando da ocorrência de toxinfecções alimentares, cujos custos correrão por conta do fornecedor.</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Embalagem primária</w:t>
      </w:r>
      <w:r>
        <w:rPr>
          <w:rFonts w:ascii="Arial" w:eastAsia="Arial" w:hAnsi="Arial" w:cs="Arial"/>
          <w:sz w:val="24"/>
          <w:szCs w:val="24"/>
        </w:rPr>
        <w:t>: deverá ser a vácuo, tipo “Cryovac”, termo-encolhível, atóxica, transparente, resistente, termossoldada. A embalagem primária deverá estar intacta, sem perfurações. Quando descongelado, o produto não poderá perder percentual de água superior ao determinado pela legislação. Será recusada a embalagem defeituosa que exponha o produto à contaminação e/ou deterioração, ou que não permita o perfeito armazenamento do produto. O produto deverá ser rotulado de acordo com a legislação vigente (Instrução Normativa nº 22, de 24/11/2005, do M.A.P.A.). No rótulo de cada embalagem deve constar identificação completa do produto (nome do corte suíno), marca, identificação da origem (nome e endereço do matadouro frigorífico ou entreposto de carne), peso líquido, data de processamento e prazo de validade (ou número do lote e data de validade), condições de armazenamento, carimbo oficial do SIF, SIE ou SIM e indicação da expressão: Registro no Ministério da Agricultura SIF/DIPOA sob nº-----/-----. Todas as informações devem ser apresentadas de forma clara e indelével e que resista às condições rotineiras de manuseio da embalagem.</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secundária: </w:t>
      </w:r>
      <w:r>
        <w:rPr>
          <w:rFonts w:ascii="Arial" w:eastAsia="Arial" w:hAnsi="Arial" w:cs="Arial"/>
          <w:sz w:val="24"/>
          <w:szCs w:val="24"/>
        </w:rPr>
        <w:t>deverá ser caixa de papelão reforçado, resistente ao impacto e às condições de estocagem congelada, com as abas superiores e inferiores totalmente lacradas com fita gomada plastificada, identificada com o nome da empresa e rotuladas de acordo com a legislação vigente. Será considerado impróprio para o consumo o produto cuja embalagem defeituosa exponha o mesmo à contaminação e/ou deterioração.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Data de fabricação: </w:t>
      </w:r>
      <w:r>
        <w:rPr>
          <w:rFonts w:ascii="Arial" w:eastAsia="Arial" w:hAnsi="Arial" w:cs="Arial"/>
          <w:sz w:val="24"/>
          <w:szCs w:val="24"/>
        </w:rPr>
        <w:t>o produto deve ter sido fabricado no máximo 30 dias antes da data de entrega.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lastRenderedPageBreak/>
        <w:t xml:space="preserve">Prazo de validade: </w:t>
      </w:r>
      <w:r>
        <w:rPr>
          <w:rFonts w:ascii="Arial" w:eastAsia="Arial" w:hAnsi="Arial" w:cs="Arial"/>
          <w:sz w:val="24"/>
          <w:szCs w:val="24"/>
        </w:rPr>
        <w:t>mínimo de 10 meses a partir da data de entrega.</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 xml:space="preserve">17 - CEREAL SEM AÇÚCAR </w:t>
      </w:r>
      <w:r>
        <w:rPr>
          <w:rFonts w:ascii="Arial" w:eastAsia="Arial" w:hAnsi="Arial" w:cs="Arial"/>
          <w:sz w:val="24"/>
          <w:szCs w:val="24"/>
        </w:rPr>
        <w:t xml:space="preserve">. </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sz w:val="24"/>
          <w:szCs w:val="24"/>
        </w:rPr>
        <w:t xml:space="preserve">Especificações: à base de milho ou arroz, sem adição de açúcar, mel ou qualquer tipo de adoçante, sem gordura trans, sem corantes artificiais. </w:t>
      </w:r>
      <w:r>
        <w:rPr>
          <w:rFonts w:ascii="Arial" w:eastAsia="Arial" w:hAnsi="Arial" w:cs="Arial"/>
          <w:b/>
          <w:sz w:val="24"/>
          <w:szCs w:val="24"/>
        </w:rPr>
        <w:t>Embalagem primária</w:t>
      </w:r>
      <w:r>
        <w:rPr>
          <w:rFonts w:ascii="Arial" w:eastAsia="Arial" w:hAnsi="Arial" w:cs="Arial"/>
          <w:sz w:val="24"/>
          <w:szCs w:val="24"/>
        </w:rPr>
        <w:t xml:space="preserve">: embalagem plástica ou aluminizado. </w:t>
      </w:r>
      <w:r>
        <w:rPr>
          <w:rFonts w:ascii="Arial" w:eastAsia="Arial" w:hAnsi="Arial" w:cs="Arial"/>
          <w:b/>
          <w:sz w:val="24"/>
          <w:szCs w:val="24"/>
        </w:rPr>
        <w:t xml:space="preserve">Embalagem secundária: </w:t>
      </w:r>
      <w:r>
        <w:rPr>
          <w:rFonts w:ascii="Arial" w:eastAsia="Arial" w:hAnsi="Arial" w:cs="Arial"/>
          <w:sz w:val="24"/>
          <w:szCs w:val="24"/>
        </w:rPr>
        <w:t>deverá ser caixa de papelão reforçado, resistente ao impacto e às condições de estocagem, com as abas superiores e inferiores totalmente lacradas com fita gomada plastificada, identificada com o nome da empresa e rotuladas de acordo com a legislação vigente. Será considerado impróprio para o consumo o produto cuja embalagem defeituosa exponha o mesmo à contaminação e/ou deterioração.</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 xml:space="preserve">Data de fabricação: </w:t>
      </w:r>
      <w:r>
        <w:rPr>
          <w:rFonts w:ascii="Arial" w:eastAsia="Arial" w:hAnsi="Arial" w:cs="Arial"/>
          <w:sz w:val="24"/>
          <w:szCs w:val="24"/>
        </w:rPr>
        <w:t>o produto deve ter sido fabricado no máximo 30 dias antes da data de entrega.</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mínimo de 06 meses a partir da data de entrega.</w:t>
      </w:r>
    </w:p>
    <w:p w:rsidR="00791768" w:rsidRDefault="00791768">
      <w:pPr>
        <w:pStyle w:val="Normal1"/>
        <w:widowControl/>
        <w:spacing w:line="360" w:lineRule="auto"/>
        <w:ind w:hanging="2"/>
        <w:jc w:val="both"/>
        <w:rPr>
          <w:rFonts w:ascii="Arial" w:eastAsia="Arial" w:hAnsi="Arial" w:cs="Arial"/>
          <w:sz w:val="24"/>
          <w:szCs w:val="24"/>
        </w:rPr>
      </w:pPr>
    </w:p>
    <w:p w:rsidR="00791768" w:rsidRDefault="00D808D7">
      <w:pPr>
        <w:pStyle w:val="Normal1"/>
        <w:widowControl/>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t>18 CHIPS DE FRUTAS/VEGETAIS DESIDRATADOS (exclusivo para kit lanche-passeio)</w:t>
      </w:r>
      <w:r>
        <w:rPr>
          <w:rFonts w:ascii="Arial" w:eastAsia="Arial" w:hAnsi="Arial" w:cs="Arial"/>
          <w:sz w:val="24"/>
          <w:szCs w:val="24"/>
          <w:highlight w:val="white"/>
        </w:rPr>
        <w:t xml:space="preserve">. </w:t>
      </w:r>
    </w:p>
    <w:p w:rsidR="00791768" w:rsidRDefault="00D808D7">
      <w:pPr>
        <w:pStyle w:val="Normal1"/>
        <w:widowControl/>
        <w:spacing w:line="360" w:lineRule="auto"/>
        <w:ind w:hanging="2"/>
        <w:jc w:val="both"/>
        <w:rPr>
          <w:rFonts w:ascii="Arial" w:eastAsia="Arial" w:hAnsi="Arial" w:cs="Arial"/>
          <w:sz w:val="24"/>
          <w:szCs w:val="24"/>
          <w:highlight w:val="white"/>
        </w:rPr>
      </w:pPr>
      <w:r>
        <w:rPr>
          <w:rFonts w:ascii="Arial" w:eastAsia="Arial" w:hAnsi="Arial" w:cs="Arial"/>
          <w:sz w:val="24"/>
          <w:szCs w:val="24"/>
          <w:highlight w:val="white"/>
        </w:rPr>
        <w:t>Especificações: Deverão ser cortados em fatias finas, com casca ou sem. Não devem conter: açúcar, sal, colesterol, gordura vegetal hidrogenada, gorduras trans, gorduras saturadas, corantes, aromatizantes e edulcorantes. Poderá conter outros ingredientes desde que aprovados pela legislação vigente e que não descaracterizem o produto, os quais deverão ser declarados. Características: textura crocante, cor, odor e sabor característicos. Embalagem primária: pacote resistente, atóxico, lacrado, que mantenha as características do produto.</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19 - COCO RALADO</w:t>
      </w:r>
      <w:r>
        <w:rPr>
          <w:rFonts w:ascii="Arial" w:eastAsia="Arial" w:hAnsi="Arial" w:cs="Arial"/>
          <w:sz w:val="24"/>
          <w:szCs w:val="24"/>
        </w:rPr>
        <w:t xml:space="preserve">. </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Especificações:</w:t>
      </w:r>
      <w:r>
        <w:rPr>
          <w:rFonts w:ascii="Arial" w:eastAsia="Arial" w:hAnsi="Arial" w:cs="Arial"/>
          <w:sz w:val="24"/>
          <w:szCs w:val="24"/>
        </w:rPr>
        <w:t xml:space="preserve"> Coco ralado grosso, puro, não deve conter açúcar, glúten, colesterol e gordura trans. O produto deverá apresentar rotulagem de acordo com a RDC nº 360, 2003 / ANVISA e registro no Ministério da Agricultura. </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trike/>
          <w:color w:val="FF0000"/>
          <w:sz w:val="24"/>
          <w:szCs w:val="24"/>
        </w:rPr>
      </w:pPr>
      <w:r>
        <w:rPr>
          <w:rFonts w:ascii="Arial" w:eastAsia="Arial" w:hAnsi="Arial" w:cs="Arial"/>
          <w:b/>
          <w:sz w:val="24"/>
          <w:szCs w:val="24"/>
        </w:rPr>
        <w:t>Embalagem primária</w:t>
      </w:r>
      <w:r>
        <w:rPr>
          <w:rFonts w:ascii="Arial" w:eastAsia="Arial" w:hAnsi="Arial" w:cs="Arial"/>
          <w:sz w:val="24"/>
          <w:szCs w:val="24"/>
        </w:rPr>
        <w:t>: embalagem em saco aluminizado.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lastRenderedPageBreak/>
        <w:t xml:space="preserve">Embalagem secundária: </w:t>
      </w:r>
      <w:r>
        <w:rPr>
          <w:rFonts w:ascii="Arial" w:eastAsia="Arial" w:hAnsi="Arial" w:cs="Arial"/>
          <w:sz w:val="24"/>
          <w:szCs w:val="24"/>
        </w:rPr>
        <w:t>deverá ser caixa de papelão reforçado, resistente ao impacto e às condições de estocagem, com as abas superiores e inferiores totalmente lacradas com fita gomada plastificada, identificada com o nome da empresa e rotuladas de acordo com a legislação vigente. Será considerado impróprio para o consumo o produto cuja embalagem defeituosa exponha o mesmo à contaminação e/ou deterioração.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Data de fabricação: </w:t>
      </w:r>
      <w:r>
        <w:rPr>
          <w:rFonts w:ascii="Arial" w:eastAsia="Arial" w:hAnsi="Arial" w:cs="Arial"/>
          <w:sz w:val="24"/>
          <w:szCs w:val="24"/>
        </w:rPr>
        <w:t>o produto deve ter sido fabricado no máximo 30 dias antes da data de entrega.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mínimo de 06 meses a partir da data de entrega.</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20 – DOCE DE FRUTAS SEM AÇÚCAR</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Descrição do Objeto: </w:t>
      </w:r>
      <w:r>
        <w:rPr>
          <w:rFonts w:ascii="Arial" w:eastAsia="Arial" w:hAnsi="Arial" w:cs="Arial"/>
          <w:sz w:val="24"/>
          <w:szCs w:val="24"/>
        </w:rPr>
        <w:t>Ingredientes: polpa de fruta, podendo ou não conter pectina, conservante e acidulante, sem corantes, aromatizantes, açúcares, adoçantes ou mel. Pode conter suco de frutas para adoçar. Embalagem: deve estar intacta, acondicionada em potes plásticos/vidro com tampa, com embalagem secundária, caixas de papelão resistente.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mínimo de 4 meses.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Data de fabricação: </w:t>
      </w:r>
      <w:r>
        <w:rPr>
          <w:rFonts w:ascii="Arial" w:eastAsia="Arial" w:hAnsi="Arial" w:cs="Arial"/>
          <w:sz w:val="24"/>
          <w:szCs w:val="24"/>
        </w:rPr>
        <w:t>máximo de 30 dias.</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21 - ERVAS E ESPECIARIAS </w:t>
      </w:r>
      <w:r>
        <w:rPr>
          <w:rFonts w:ascii="Arial" w:eastAsia="Arial" w:hAnsi="Arial" w:cs="Arial"/>
          <w:b/>
          <w:sz w:val="24"/>
          <w:szCs w:val="24"/>
          <w:highlight w:val="white"/>
        </w:rPr>
        <w:t xml:space="preserve">(açafrão, </w:t>
      </w:r>
      <w:r>
        <w:rPr>
          <w:rFonts w:ascii="Arial" w:eastAsia="Arial" w:hAnsi="Arial" w:cs="Arial"/>
          <w:b/>
          <w:sz w:val="24"/>
          <w:szCs w:val="24"/>
        </w:rPr>
        <w:t xml:space="preserve">alho, </w:t>
      </w:r>
      <w:r>
        <w:rPr>
          <w:rFonts w:ascii="Arial" w:eastAsia="Arial" w:hAnsi="Arial" w:cs="Arial"/>
          <w:b/>
          <w:sz w:val="24"/>
          <w:szCs w:val="24"/>
          <w:highlight w:val="white"/>
        </w:rPr>
        <w:t>alho poró,</w:t>
      </w:r>
      <w:r>
        <w:rPr>
          <w:rFonts w:ascii="Arial" w:eastAsia="Arial" w:hAnsi="Arial" w:cs="Arial"/>
          <w:b/>
          <w:sz w:val="24"/>
          <w:szCs w:val="24"/>
        </w:rPr>
        <w:t xml:space="preserve"> canela em pó, cebolinha, </w:t>
      </w:r>
      <w:r>
        <w:rPr>
          <w:rFonts w:ascii="Arial" w:eastAsia="Arial" w:hAnsi="Arial" w:cs="Arial"/>
          <w:b/>
          <w:sz w:val="24"/>
          <w:szCs w:val="24"/>
          <w:highlight w:val="white"/>
        </w:rPr>
        <w:t>cominho,</w:t>
      </w:r>
      <w:r>
        <w:rPr>
          <w:rFonts w:ascii="Arial" w:eastAsia="Arial" w:hAnsi="Arial" w:cs="Arial"/>
          <w:b/>
          <w:sz w:val="24"/>
          <w:szCs w:val="24"/>
        </w:rPr>
        <w:t xml:space="preserve"> colorífico, coentro, gengibre, hortelã, manjericão, orégano desidratado, nirá, salsinha, alecrim, páprica doce, </w:t>
      </w:r>
      <w:r>
        <w:rPr>
          <w:rFonts w:ascii="Arial" w:eastAsia="Arial" w:hAnsi="Arial" w:cs="Arial"/>
          <w:b/>
          <w:sz w:val="24"/>
          <w:szCs w:val="24"/>
          <w:highlight w:val="white"/>
        </w:rPr>
        <w:t>páprica defumada</w:t>
      </w:r>
      <w:r>
        <w:rPr>
          <w:rFonts w:ascii="Arial" w:eastAsia="Arial" w:hAnsi="Arial" w:cs="Arial"/>
          <w:b/>
          <w:sz w:val="24"/>
          <w:szCs w:val="24"/>
        </w:rPr>
        <w:t>, pimenta do reino, louro,</w:t>
      </w:r>
      <w:r>
        <w:rPr>
          <w:rFonts w:ascii="Arial" w:eastAsia="Arial" w:hAnsi="Arial" w:cs="Arial"/>
          <w:b/>
          <w:sz w:val="24"/>
          <w:szCs w:val="24"/>
          <w:highlight w:val="white"/>
        </w:rPr>
        <w:t xml:space="preserve"> sálvia, noz-moscada, tomilho,</w:t>
      </w:r>
      <w:r>
        <w:rPr>
          <w:rFonts w:ascii="Arial" w:eastAsia="Arial" w:hAnsi="Arial" w:cs="Arial"/>
          <w:b/>
          <w:sz w:val="24"/>
          <w:szCs w:val="24"/>
        </w:rPr>
        <w:t xml:space="preserve"> etc)  </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Descrição do objeto: Açafrão em pó</w:t>
      </w:r>
      <w:r>
        <w:rPr>
          <w:rFonts w:ascii="Arial" w:eastAsia="Arial" w:hAnsi="Arial" w:cs="Arial"/>
          <w:sz w:val="24"/>
          <w:szCs w:val="24"/>
        </w:rPr>
        <w:t>: pó fino, homogêneo, coloração amarela intensa,</w:t>
      </w:r>
      <w:r>
        <w:rPr>
          <w:rFonts w:ascii="Arial" w:eastAsia="Arial" w:hAnsi="Arial" w:cs="Arial"/>
          <w:b/>
          <w:sz w:val="24"/>
          <w:szCs w:val="24"/>
        </w:rPr>
        <w:t xml:space="preserve"> </w:t>
      </w:r>
      <w:r>
        <w:rPr>
          <w:rFonts w:ascii="Arial" w:eastAsia="Arial" w:hAnsi="Arial" w:cs="Arial"/>
          <w:sz w:val="24"/>
          <w:szCs w:val="24"/>
        </w:rPr>
        <w:t xml:space="preserve">deverá apresentar aroma, cor, sabor e textura característicos, isento de sujidades e de contaminação, embalagem plástica com identificação do produto, marca do fabricante, data de fabricação, prazo de validade e peso líquido. O produto deverá ter registro no Ministério da Agricultura e/ou Ministério da Saúde. Não deverá conter adição de outros ingredientes, aditivos ou coadjuvantes de tecnologia. Não poderá conter glúten. </w:t>
      </w:r>
      <w:r>
        <w:rPr>
          <w:rFonts w:ascii="Arial" w:eastAsia="Arial" w:hAnsi="Arial" w:cs="Arial"/>
          <w:b/>
          <w:sz w:val="24"/>
          <w:szCs w:val="24"/>
        </w:rPr>
        <w:t xml:space="preserve">Alho: </w:t>
      </w:r>
      <w:r>
        <w:rPr>
          <w:rFonts w:ascii="Arial" w:eastAsia="Arial" w:hAnsi="Arial" w:cs="Arial"/>
          <w:i/>
          <w:sz w:val="24"/>
          <w:szCs w:val="24"/>
        </w:rPr>
        <w:t>in natura</w:t>
      </w:r>
      <w:r>
        <w:rPr>
          <w:rFonts w:ascii="Arial" w:eastAsia="Arial" w:hAnsi="Arial" w:cs="Arial"/>
          <w:sz w:val="24"/>
          <w:szCs w:val="24"/>
        </w:rPr>
        <w:t xml:space="preserve">, graúdo do tipo comum, cabeça inteira fisiologicamente desenvolvido, com bulbos curados, sem chocamento, danos mecânicos ou causado </w:t>
      </w:r>
      <w:r>
        <w:rPr>
          <w:rFonts w:ascii="Arial" w:eastAsia="Arial" w:hAnsi="Arial" w:cs="Arial"/>
          <w:sz w:val="24"/>
          <w:szCs w:val="24"/>
        </w:rPr>
        <w:lastRenderedPageBreak/>
        <w:t xml:space="preserve">por pragas de acordo com a resolução 12/78 da CNNPA, deverá apresentar aroma, cor, sabor e textura característicos, isento de sujidades e de contaminação, embalagem plástica com identificação do produto, marca do fabricante, data de fabricação, prazo de validade e peso líquido. O produto deverá ter registro no Ministério da Agricultura e/ou Ministério da Saúde. </w:t>
      </w:r>
      <w:r>
        <w:rPr>
          <w:rFonts w:ascii="Arial" w:eastAsia="Arial" w:hAnsi="Arial" w:cs="Arial"/>
          <w:b/>
          <w:sz w:val="24"/>
          <w:szCs w:val="24"/>
        </w:rPr>
        <w:t xml:space="preserve">Alho Poró: </w:t>
      </w:r>
      <w:r>
        <w:rPr>
          <w:rFonts w:ascii="Arial" w:eastAsia="Arial" w:hAnsi="Arial" w:cs="Arial"/>
          <w:i/>
          <w:sz w:val="24"/>
          <w:szCs w:val="24"/>
        </w:rPr>
        <w:t>in natura</w:t>
      </w:r>
      <w:r>
        <w:rPr>
          <w:rFonts w:ascii="Arial" w:eastAsia="Arial" w:hAnsi="Arial" w:cs="Arial"/>
          <w:sz w:val="24"/>
          <w:szCs w:val="24"/>
        </w:rPr>
        <w:t xml:space="preserve">, fresco, de primeira qualidade; com folhas íntegras, longas, largas, suculentas e verdes, com caule branco; sem manchas e brotos, livres de fungos; transportadas em sacos plásticos transparentes de primeiro uso, deverá apresentar aroma, cor, sabor e textura característicos, isento de sujidades e de contaminação, embalagem plástica com identificação do produto, marca do fabricante, data de fabricação, prazo de validade e peso líquido. O produto deverá ter registro no Ministério da Agricultura e/ou Ministério da Saúde. </w:t>
      </w:r>
      <w:r>
        <w:rPr>
          <w:rFonts w:ascii="Arial" w:eastAsia="Arial" w:hAnsi="Arial" w:cs="Arial"/>
          <w:b/>
          <w:sz w:val="24"/>
          <w:szCs w:val="24"/>
        </w:rPr>
        <w:t xml:space="preserve">Canela em pó: </w:t>
      </w:r>
      <w:r>
        <w:rPr>
          <w:rFonts w:ascii="Arial" w:eastAsia="Arial" w:hAnsi="Arial" w:cs="Arial"/>
          <w:sz w:val="24"/>
          <w:szCs w:val="24"/>
        </w:rPr>
        <w:t xml:space="preserve">Canela proveniente de cascas sãs, limpas e secas, em forma de pó fino, acondicionado em saco de polietileno, íntegro, atóxico, resistente, vedado hermeticamente e limpo. De acordo com a RDC n°276/2005. Deverá apresentar aroma, cor, sabor e textura característicos, isento de sujidades e de contaminação, embalagem plástica com identificação do produto, marca do fabricante, data de fabricação, prazo de validade e peso líquido. O produto deverá ter registro no Ministério da Agricultura e/ou Ministério da Saúde. Não deverá conter adição de outros ingredientes, aditivos ou coadjuvantes de tecnologia. Não poderá conter glúten. </w:t>
      </w:r>
      <w:r>
        <w:rPr>
          <w:rFonts w:ascii="Arial" w:eastAsia="Arial" w:hAnsi="Arial" w:cs="Arial"/>
          <w:b/>
          <w:sz w:val="24"/>
          <w:szCs w:val="24"/>
        </w:rPr>
        <w:t xml:space="preserve">Cebolinha: </w:t>
      </w:r>
      <w:r>
        <w:rPr>
          <w:rFonts w:ascii="Arial" w:eastAsia="Arial" w:hAnsi="Arial" w:cs="Arial"/>
          <w:i/>
          <w:sz w:val="24"/>
          <w:szCs w:val="24"/>
        </w:rPr>
        <w:t>in natura</w:t>
      </w:r>
      <w:r>
        <w:rPr>
          <w:rFonts w:ascii="Arial" w:eastAsia="Arial" w:hAnsi="Arial" w:cs="Arial"/>
          <w:sz w:val="24"/>
          <w:szCs w:val="24"/>
        </w:rPr>
        <w:t xml:space="preserve">, folhas interinas, frescas, com talo, graúdas, sem manchas, com coloração uniforme, turgescentes, intactas, firmes e bem desenvolvidas, maço aproximadamente 300g (sem raízes) de acordo com a resolução 12/78 da CNNPA. Deverá apresentar aroma, cor, sabor e textura característicos, isento de sujidades e de contaminação, embalagem plástica com identificação do produto, marca do fabricante, data de fabricação, prazo de validade e peso líquido. O produto deverá ter registro no Ministério da Agricultura e/ou Ministério da Saúde. </w:t>
      </w:r>
      <w:r>
        <w:rPr>
          <w:rFonts w:ascii="Arial" w:eastAsia="Arial" w:hAnsi="Arial" w:cs="Arial"/>
          <w:b/>
          <w:sz w:val="24"/>
          <w:szCs w:val="24"/>
        </w:rPr>
        <w:t xml:space="preserve">Coentro: </w:t>
      </w:r>
      <w:r>
        <w:rPr>
          <w:rFonts w:ascii="Arial" w:eastAsia="Arial" w:hAnsi="Arial" w:cs="Arial"/>
          <w:i/>
          <w:sz w:val="24"/>
          <w:szCs w:val="24"/>
        </w:rPr>
        <w:t>in natura</w:t>
      </w:r>
      <w:r>
        <w:rPr>
          <w:rFonts w:ascii="Arial" w:eastAsia="Arial" w:hAnsi="Arial" w:cs="Arial"/>
          <w:sz w:val="24"/>
          <w:szCs w:val="24"/>
        </w:rPr>
        <w:t xml:space="preserve">, fresco, em folhas verdes, deverá apresentar aroma, cor, sabor e textura característicos, isento de sujidades e de contaminação, embalagem plástica com identificação do produto, marca do fabricante, data de fabricação, prazo de validade e peso líquido. O produto deverá ter registro no Ministério da Agricultura e/ou Ministério da Saúde, pesando aproximadamente 300gr o maço,com folhas íntegras, frescas, de acordo com a resolução 12/78 da CNNPA. </w:t>
      </w:r>
      <w:r>
        <w:rPr>
          <w:rFonts w:ascii="Arial" w:eastAsia="Arial" w:hAnsi="Arial" w:cs="Arial"/>
          <w:b/>
          <w:sz w:val="24"/>
          <w:szCs w:val="24"/>
        </w:rPr>
        <w:t xml:space="preserve">Colorau: </w:t>
      </w:r>
      <w:r>
        <w:rPr>
          <w:rFonts w:ascii="Arial" w:eastAsia="Arial" w:hAnsi="Arial" w:cs="Arial"/>
          <w:sz w:val="24"/>
          <w:szCs w:val="24"/>
        </w:rPr>
        <w:t xml:space="preserve">O </w:t>
      </w:r>
      <w:r>
        <w:rPr>
          <w:rFonts w:ascii="Arial" w:eastAsia="Arial" w:hAnsi="Arial" w:cs="Arial"/>
          <w:sz w:val="24"/>
          <w:szCs w:val="24"/>
        </w:rPr>
        <w:lastRenderedPageBreak/>
        <w:t xml:space="preserve">colorífico deve ser constituído de matéria prima de boa qualidade e apresentar aspecto, cor, cheiro e sabor característico do produto. Deverá apresentar aroma, cor, sabor e textura característicos, isento de sujidades e de contaminação, embalagem plástica com identificação do produto, marca do fabricante, data de fabricação, prazo de validade e peso líquido. O produto deverá ter registro no Ministério da Agricultura e/ou Ministério da Saúde. Não deverá conter adição de outros ingredientes, aditivos ou coadjuvantes de tecnologia. Não poderá conter glúten. </w:t>
      </w:r>
      <w:r>
        <w:rPr>
          <w:rFonts w:ascii="Arial" w:eastAsia="Arial" w:hAnsi="Arial" w:cs="Arial"/>
          <w:b/>
          <w:sz w:val="24"/>
          <w:szCs w:val="24"/>
        </w:rPr>
        <w:t>Cominho em pó:</w:t>
      </w:r>
      <w:r>
        <w:rPr>
          <w:rFonts w:ascii="Arial" w:eastAsia="Arial" w:hAnsi="Arial" w:cs="Arial"/>
          <w:sz w:val="24"/>
          <w:szCs w:val="24"/>
        </w:rPr>
        <w:t xml:space="preserve">  Tempero </w:t>
      </w:r>
      <w:r>
        <w:rPr>
          <w:rFonts w:ascii="Arial" w:eastAsia="Arial" w:hAnsi="Arial" w:cs="Arial"/>
          <w:i/>
          <w:sz w:val="24"/>
          <w:szCs w:val="24"/>
        </w:rPr>
        <w:t>in natura</w:t>
      </w:r>
      <w:r>
        <w:rPr>
          <w:rFonts w:ascii="Arial" w:eastAsia="Arial" w:hAnsi="Arial" w:cs="Arial"/>
          <w:sz w:val="24"/>
          <w:szCs w:val="24"/>
        </w:rPr>
        <w:t xml:space="preserve"> em pó fino. Sem a presença de sujidade ou matérias estranhas. Deverá apresentar aroma, cor, sabor e textura característicos, isento de sujidades e de contaminação, embalagem plástica com identificação do produto, marca do fabricante, data de fabricação, prazo de validade e peso líquido. O produto deverá ter registro no Ministério da Agricultura e/ou Ministério da Saúde. Embalagem em polietileno, atóxica e transparente. Não deverá conter adição de outros ingredientes, aditivos ou coadjuvantes de tecnologia. Não poderá conter glúten. </w:t>
      </w:r>
      <w:r>
        <w:rPr>
          <w:rFonts w:ascii="Arial" w:eastAsia="Arial" w:hAnsi="Arial" w:cs="Arial"/>
          <w:b/>
          <w:sz w:val="24"/>
          <w:szCs w:val="24"/>
        </w:rPr>
        <w:t xml:space="preserve">Gengibre: </w:t>
      </w:r>
      <w:r>
        <w:rPr>
          <w:rFonts w:ascii="Arial" w:eastAsia="Arial" w:hAnsi="Arial" w:cs="Arial"/>
          <w:i/>
          <w:sz w:val="24"/>
          <w:szCs w:val="24"/>
        </w:rPr>
        <w:t>in natura</w:t>
      </w:r>
      <w:r>
        <w:rPr>
          <w:rFonts w:ascii="Arial" w:eastAsia="Arial" w:hAnsi="Arial" w:cs="Arial"/>
          <w:sz w:val="24"/>
          <w:szCs w:val="24"/>
        </w:rPr>
        <w:t>, fresco,</w:t>
      </w:r>
      <w:r>
        <w:rPr>
          <w:rFonts w:ascii="Arial" w:eastAsia="Arial" w:hAnsi="Arial" w:cs="Arial"/>
          <w:b/>
          <w:sz w:val="24"/>
          <w:szCs w:val="24"/>
        </w:rPr>
        <w:t xml:space="preserve"> </w:t>
      </w:r>
      <w:r>
        <w:rPr>
          <w:rFonts w:ascii="Arial" w:eastAsia="Arial" w:hAnsi="Arial" w:cs="Arial"/>
          <w:sz w:val="24"/>
          <w:szCs w:val="24"/>
        </w:rPr>
        <w:t xml:space="preserve">rizoma proveniente da planta </w:t>
      </w:r>
      <w:r>
        <w:rPr>
          <w:rFonts w:ascii="Arial" w:eastAsia="Arial" w:hAnsi="Arial" w:cs="Arial"/>
          <w:i/>
          <w:sz w:val="24"/>
          <w:szCs w:val="24"/>
        </w:rPr>
        <w:t>Zingiber Officinale</w:t>
      </w:r>
      <w:r>
        <w:rPr>
          <w:rFonts w:ascii="Arial" w:eastAsia="Arial" w:hAnsi="Arial" w:cs="Arial"/>
          <w:sz w:val="24"/>
          <w:szCs w:val="24"/>
        </w:rPr>
        <w:t xml:space="preserve">, deverá apresentar aroma, cor, sabor e textura característicos, isento de sujidades e de contaminação, embalagem plástica com identificação do produto, marca do fabricante, data de fabricação, prazo de validade e peso líquido. O produto deverá ter registro no Ministério da Agricultura e/ou Ministério da Saúde. </w:t>
      </w:r>
      <w:r>
        <w:rPr>
          <w:rFonts w:ascii="Arial" w:eastAsia="Arial" w:hAnsi="Arial" w:cs="Arial"/>
          <w:b/>
          <w:sz w:val="24"/>
          <w:szCs w:val="24"/>
        </w:rPr>
        <w:t xml:space="preserve">Hortelã: </w:t>
      </w:r>
      <w:r>
        <w:rPr>
          <w:rFonts w:ascii="Arial" w:eastAsia="Arial" w:hAnsi="Arial" w:cs="Arial"/>
          <w:i/>
          <w:sz w:val="24"/>
          <w:szCs w:val="24"/>
        </w:rPr>
        <w:t>in natura</w:t>
      </w:r>
      <w:r>
        <w:rPr>
          <w:rFonts w:ascii="Arial" w:eastAsia="Arial" w:hAnsi="Arial" w:cs="Arial"/>
          <w:sz w:val="24"/>
          <w:szCs w:val="24"/>
        </w:rPr>
        <w:t xml:space="preserve">, fresca, em folhas verdes, deverá apresentar aroma, cor, sabor e textura característicos, isento de sujidades e de contaminação, embalagem plástica com identificação do produto, marca do fabricante, data de fabricação, prazo de validade e peso líquido. O produto deverá ter registro no Ministério da Agricultura e/ou Ministério da Saúde, pesando aproximadamente 300gr o maço,com folhas íntegras, frescas, de acordo com a resolução 12/78 da CNNPA. </w:t>
      </w:r>
      <w:r>
        <w:rPr>
          <w:rFonts w:ascii="Arial" w:eastAsia="Arial" w:hAnsi="Arial" w:cs="Arial"/>
          <w:b/>
          <w:sz w:val="24"/>
          <w:szCs w:val="24"/>
        </w:rPr>
        <w:t xml:space="preserve">Louro: </w:t>
      </w:r>
      <w:r>
        <w:rPr>
          <w:rFonts w:ascii="Arial" w:eastAsia="Arial" w:hAnsi="Arial" w:cs="Arial"/>
          <w:sz w:val="24"/>
          <w:szCs w:val="24"/>
        </w:rPr>
        <w:t xml:space="preserve">Em folha seca, obtida de espécimes vegetais genuínas, limpas e secos, de coloração verde pardacenta, deverá apresentar aroma, cor, sabor e textura característicos, isento de sujidades e de contaminação, embalagem plástica com identificação do produto, marca do fabricante, data de fabricação, prazo de validade e peso líquido. O produto deverá ter registro no Ministério da Agricultura e/ou Ministério da Saúde. Não deverá conter adição de outros ingredientes, aditivos ou coadjuvantes de tecnologia. Não poderá conter glúten.De acordo com a rdc n°276/2005. Com 6g aproximadamente. </w:t>
      </w:r>
      <w:r>
        <w:rPr>
          <w:rFonts w:ascii="Arial" w:eastAsia="Arial" w:hAnsi="Arial" w:cs="Arial"/>
          <w:b/>
          <w:sz w:val="24"/>
          <w:szCs w:val="24"/>
        </w:rPr>
        <w:lastRenderedPageBreak/>
        <w:t xml:space="preserve">Manjericão: </w:t>
      </w:r>
      <w:r>
        <w:rPr>
          <w:rFonts w:ascii="Arial" w:eastAsia="Arial" w:hAnsi="Arial" w:cs="Arial"/>
          <w:i/>
          <w:sz w:val="24"/>
          <w:szCs w:val="24"/>
        </w:rPr>
        <w:t>in natura</w:t>
      </w:r>
      <w:r>
        <w:rPr>
          <w:rFonts w:ascii="Arial" w:eastAsia="Arial" w:hAnsi="Arial" w:cs="Arial"/>
          <w:sz w:val="24"/>
          <w:szCs w:val="24"/>
        </w:rPr>
        <w:t xml:space="preserve">, em folha fresca, obtido de espécies vegetais genuínas, folhas sãs, limpos e frescas, de coloração verde, deverá apresentar aroma, cor, sabor e textura característicos, isento de sujidades e de contaminação, embalagem plástica com identificação do produto, marca do fabricante, data de fabricação, prazo de validade e peso líquido. O produto deverá ter registro no Ministério da Agricultura e/ou Ministério da Saúde. </w:t>
      </w:r>
      <w:r>
        <w:rPr>
          <w:rFonts w:ascii="Arial" w:eastAsia="Arial" w:hAnsi="Arial" w:cs="Arial"/>
          <w:b/>
          <w:sz w:val="24"/>
          <w:szCs w:val="24"/>
        </w:rPr>
        <w:t>Noz-moscada:</w:t>
      </w:r>
      <w:r>
        <w:rPr>
          <w:rFonts w:ascii="Arial" w:eastAsia="Arial" w:hAnsi="Arial" w:cs="Arial"/>
          <w:sz w:val="24"/>
          <w:szCs w:val="24"/>
        </w:rPr>
        <w:t xml:space="preserve"> em pó, constituída de amêndoas secas e moídas. Deverá apresentar aroma, cor, sabor e textura característicos, isento de sujidades e de contaminação, embalagem plástica com identificação do produto, marca do fabricante, data de fabricação, prazo de validade e peso líquido. O produto deverá ter registro no Ministério da Agricultura e/ou Ministério da Saúde.Não deverá conter adição de outros ingredientes, aditivos ou coadjuvantes de tecnologia. Não poderá conter glúten. </w:t>
      </w:r>
      <w:r>
        <w:rPr>
          <w:rFonts w:ascii="Arial" w:eastAsia="Arial" w:hAnsi="Arial" w:cs="Arial"/>
          <w:b/>
          <w:sz w:val="24"/>
          <w:szCs w:val="24"/>
        </w:rPr>
        <w:t xml:space="preserve">Orégano desidratado: </w:t>
      </w:r>
      <w:r>
        <w:rPr>
          <w:rFonts w:ascii="Arial" w:eastAsia="Arial" w:hAnsi="Arial" w:cs="Arial"/>
          <w:sz w:val="24"/>
          <w:szCs w:val="24"/>
        </w:rPr>
        <w:t xml:space="preserve">Constituído de folhas acompanhadas ou não de pequenas unidades florais, sãs, secas e limpas, acondicionado em saco de polietileno, íntegro, atóxico, resistente, vedado hermeticamente e limpo. Deverá apresentar aroma, cor, sabor e textura característicos, isento de sujidades e de contaminação, embalagem plástica com identificação do produto, marca do fabricante, data de fabricação, prazo de validade e peso líquido. O produto deverá ter registro no Ministério da Agricultura e/ou Ministério da Saúde.Não deverá conter adição de outros ingredientes, aditivos ou coadjuvantes de tecnologia. Não poderá conter glúten. </w:t>
      </w:r>
      <w:r>
        <w:rPr>
          <w:rFonts w:ascii="Arial" w:eastAsia="Arial" w:hAnsi="Arial" w:cs="Arial"/>
          <w:b/>
          <w:sz w:val="24"/>
          <w:szCs w:val="24"/>
        </w:rPr>
        <w:t xml:space="preserve">Salsinha: </w:t>
      </w:r>
      <w:r>
        <w:rPr>
          <w:rFonts w:ascii="Arial" w:eastAsia="Arial" w:hAnsi="Arial" w:cs="Arial"/>
          <w:i/>
          <w:sz w:val="24"/>
          <w:szCs w:val="24"/>
        </w:rPr>
        <w:t>in natura</w:t>
      </w:r>
      <w:r>
        <w:rPr>
          <w:rFonts w:ascii="Arial" w:eastAsia="Arial" w:hAnsi="Arial" w:cs="Arial"/>
          <w:sz w:val="24"/>
          <w:szCs w:val="24"/>
        </w:rPr>
        <w:t xml:space="preserve">, talos e folhas inteiras, frescas, graúdas, sem manchas, com coloração uniforme, talos e folhas inteiras, turgescentes, intactas, firmes e bem desenvolvidas, maço com aproximadamente 300g (sem raízes). de acordo com a resolução 12/78 da CNNPA. Deverá apresentar aroma, cor, sabor e textura característicos, isento de sujidades e de contaminação, embalagem plástica com identificação do produto, marca do fabricante, data de fabricação, prazo de validade e peso líquido. O produto deverá ter registro no Ministério da Agricultura e/ou Ministério da Saúde. </w:t>
      </w:r>
      <w:r>
        <w:rPr>
          <w:rFonts w:ascii="Arial" w:eastAsia="Arial" w:hAnsi="Arial" w:cs="Arial"/>
          <w:b/>
          <w:sz w:val="24"/>
          <w:szCs w:val="24"/>
        </w:rPr>
        <w:t>Sálvia:</w:t>
      </w:r>
      <w:r>
        <w:rPr>
          <w:rFonts w:ascii="Arial" w:eastAsia="Arial" w:hAnsi="Arial" w:cs="Arial"/>
          <w:sz w:val="24"/>
          <w:szCs w:val="24"/>
        </w:rPr>
        <w:t xml:space="preserve"> Em folha fresca, obtida de espécimes vegetais genuínas, limpas e secos, de coloração verde, deverá apresentar aroma, cor, sabor e textura característicos, isento de sujidades e de contaminação, embalagem plástica com identificação do produto, marca do fabricante, data de fabricação, prazo de validade e peso líquido. O produto deverá ter registro no Ministério da Agricultura e/ou Ministério da Saúde. Não deverá conter adição de outros </w:t>
      </w:r>
      <w:r>
        <w:rPr>
          <w:rFonts w:ascii="Arial" w:eastAsia="Arial" w:hAnsi="Arial" w:cs="Arial"/>
          <w:sz w:val="24"/>
          <w:szCs w:val="24"/>
        </w:rPr>
        <w:lastRenderedPageBreak/>
        <w:t xml:space="preserve">ingredientes, aditivos ou coadjuvantes de tecnologia. Não poderá conter glúten.De acordo com a rdc n°276/2005. </w:t>
      </w:r>
      <w:r>
        <w:rPr>
          <w:rFonts w:ascii="Arial" w:eastAsia="Arial" w:hAnsi="Arial" w:cs="Arial"/>
          <w:b/>
          <w:sz w:val="24"/>
          <w:szCs w:val="24"/>
        </w:rPr>
        <w:t>Alecrim:</w:t>
      </w:r>
      <w:r>
        <w:rPr>
          <w:rFonts w:ascii="Arial" w:eastAsia="Arial" w:hAnsi="Arial" w:cs="Arial"/>
          <w:i/>
          <w:sz w:val="24"/>
          <w:szCs w:val="24"/>
        </w:rPr>
        <w:t xml:space="preserve"> in natura</w:t>
      </w:r>
      <w:r>
        <w:rPr>
          <w:rFonts w:ascii="Arial" w:eastAsia="Arial" w:hAnsi="Arial" w:cs="Arial"/>
          <w:sz w:val="24"/>
          <w:szCs w:val="24"/>
        </w:rPr>
        <w:t xml:space="preserve">, fresco, em maço, primeira qualidade, folhas íntegras, isenta de escurecimento e material terroso, livre de resíduos de fertilizantes, sujidades, parasitas e larvas. Sem danos físicos e mecânicos oriundos do manuseio e transporte. Deverá apresentar aroma, cor, sabor e textura característicos, isento de sujidades e de contaminação, embalagem plástica com identificação do produto, marca do fabricante, data de fabricação, prazo de validade e peso líquido. O produto deverá ter registro no Ministério da Agricultura e/ou Ministério da Saúde. </w:t>
      </w:r>
      <w:r>
        <w:rPr>
          <w:rFonts w:ascii="Arial" w:eastAsia="Arial" w:hAnsi="Arial" w:cs="Arial"/>
          <w:b/>
          <w:sz w:val="24"/>
          <w:szCs w:val="24"/>
        </w:rPr>
        <w:t>Páprica doce:</w:t>
      </w:r>
      <w:r>
        <w:rPr>
          <w:rFonts w:ascii="Arial" w:eastAsia="Arial" w:hAnsi="Arial" w:cs="Arial"/>
          <w:sz w:val="24"/>
          <w:szCs w:val="24"/>
        </w:rPr>
        <w:t xml:space="preserve"> Deve apresentar aspecto de pó fino, de coloração avermelhada. Deverá apresentar aroma, cor, sabor e textura característicos, isento de sujidades e de contaminação, embalagem plástica com identificação do produto, marca do fabricante, data de fabricação, prazo de validade e peso líquido. O produto deverá ter registro no Ministério da Agricultura e/ou Ministério da Saúde. Não deverá conter adição de outros ingredientes, aditivos ou coadjuvantes de tecnologia. Não poderá conter glúten. </w:t>
      </w:r>
      <w:r>
        <w:rPr>
          <w:rFonts w:ascii="Arial" w:eastAsia="Arial" w:hAnsi="Arial" w:cs="Arial"/>
          <w:b/>
          <w:sz w:val="24"/>
          <w:szCs w:val="24"/>
          <w:highlight w:val="white"/>
        </w:rPr>
        <w:t>Páprica defumada</w:t>
      </w:r>
      <w:r>
        <w:rPr>
          <w:rFonts w:ascii="Arial" w:eastAsia="Arial" w:hAnsi="Arial" w:cs="Arial"/>
          <w:sz w:val="24"/>
          <w:szCs w:val="24"/>
          <w:highlight w:val="white"/>
        </w:rPr>
        <w:t xml:space="preserve">: Deve apresentar aspecto de pó fino, de coloração avermelhada. </w:t>
      </w:r>
      <w:r>
        <w:rPr>
          <w:rFonts w:ascii="Arial" w:eastAsia="Arial" w:hAnsi="Arial" w:cs="Arial"/>
          <w:sz w:val="24"/>
          <w:szCs w:val="24"/>
        </w:rPr>
        <w:t>Deverá apresentar aroma, cor, sabor e textura característicos, isento de sujidades e de contaminação, embalagem plástica com identificação do produto, marca do fabricante, data de fabricação, prazo de validade e peso líquido. O produto deverá ter registro no Ministério da Agricultura e/ou Ministério da Saúde. Não deverá conter adição de outros ingredientes, aditivos ou coadjuvantes de tecnologia. Não poderá conter glúten</w:t>
      </w:r>
      <w:r>
        <w:rPr>
          <w:rFonts w:ascii="Arial" w:eastAsia="Arial" w:hAnsi="Arial" w:cs="Arial"/>
          <w:b/>
          <w:sz w:val="24"/>
          <w:szCs w:val="24"/>
        </w:rPr>
        <w:t xml:space="preserve"> Pimenta do reino moída: </w:t>
      </w:r>
      <w:r>
        <w:rPr>
          <w:rFonts w:ascii="Arial" w:eastAsia="Arial" w:hAnsi="Arial" w:cs="Arial"/>
          <w:sz w:val="24"/>
          <w:szCs w:val="24"/>
        </w:rPr>
        <w:t xml:space="preserve">pimenta moída em pó fino, obtida de frutos maduros de espécies genuínas, grãos sadios, dessecados e moídos. Deverá apresentar aroma, cor, sabor e textura característicos, isento de sujidades e de contaminação, embalagem plástica com identificação do produto, marca do fabricante, data de fabricação, prazo de validade e peso líquido. O produto deverá ter registro no Ministério da Agricultura e/ou Ministério da Saúde. Não deverá conter adição de outros ingredientes, aditivos ou coadjuvantes de tecnologia. Não poderá conter glúten. </w:t>
      </w:r>
      <w:r>
        <w:rPr>
          <w:rFonts w:ascii="Arial" w:eastAsia="Arial" w:hAnsi="Arial" w:cs="Arial"/>
          <w:b/>
          <w:sz w:val="24"/>
          <w:szCs w:val="24"/>
        </w:rPr>
        <w:t>Tomilho</w:t>
      </w:r>
      <w:r>
        <w:rPr>
          <w:rFonts w:ascii="Arial" w:eastAsia="Arial" w:hAnsi="Arial" w:cs="Arial"/>
          <w:sz w:val="24"/>
          <w:szCs w:val="24"/>
        </w:rPr>
        <w:t>:</w:t>
      </w:r>
      <w:r>
        <w:rPr>
          <w:rFonts w:ascii="Arial" w:eastAsia="Arial" w:hAnsi="Arial" w:cs="Arial"/>
          <w:i/>
          <w:sz w:val="24"/>
          <w:szCs w:val="24"/>
        </w:rPr>
        <w:t xml:space="preserve"> in natura</w:t>
      </w:r>
      <w:r>
        <w:rPr>
          <w:rFonts w:ascii="Arial" w:eastAsia="Arial" w:hAnsi="Arial" w:cs="Arial"/>
          <w:sz w:val="24"/>
          <w:szCs w:val="24"/>
        </w:rPr>
        <w:t xml:space="preserve">, fresco maço, primeira qualidade, talos e folhas íntegros, sem fungo. Deverá apresentar aroma, cor, sabor e textura característicos, isento de sujidades e de contaminação, embalagem plástica com identificação do produto, marca do fabricante, data de fabricação, prazo de validade e peso líquido. O produto deverá ter registro no Ministério </w:t>
      </w:r>
      <w:r>
        <w:rPr>
          <w:rFonts w:ascii="Arial" w:eastAsia="Arial" w:hAnsi="Arial" w:cs="Arial"/>
          <w:sz w:val="24"/>
          <w:szCs w:val="24"/>
        </w:rPr>
        <w:lastRenderedPageBreak/>
        <w:t xml:space="preserve">da Agricultura e/ou Ministério da Saúde. </w:t>
      </w:r>
      <w:r>
        <w:rPr>
          <w:rFonts w:ascii="Arial" w:eastAsia="Arial" w:hAnsi="Arial" w:cs="Arial"/>
          <w:b/>
          <w:sz w:val="24"/>
          <w:szCs w:val="24"/>
        </w:rPr>
        <w:t>Nirá:</w:t>
      </w:r>
      <w:r>
        <w:rPr>
          <w:rFonts w:ascii="Arial" w:eastAsia="Arial" w:hAnsi="Arial" w:cs="Arial"/>
          <w:sz w:val="24"/>
          <w:szCs w:val="24"/>
        </w:rPr>
        <w:t xml:space="preserve"> </w:t>
      </w:r>
      <w:r>
        <w:rPr>
          <w:rFonts w:ascii="Arial" w:eastAsia="Arial" w:hAnsi="Arial" w:cs="Arial"/>
          <w:i/>
          <w:sz w:val="24"/>
          <w:szCs w:val="24"/>
        </w:rPr>
        <w:t>in natura</w:t>
      </w:r>
      <w:r>
        <w:rPr>
          <w:rFonts w:ascii="Arial" w:eastAsia="Arial" w:hAnsi="Arial" w:cs="Arial"/>
          <w:sz w:val="24"/>
          <w:szCs w:val="24"/>
        </w:rPr>
        <w:t>, folhas interinas, frescas, com talo, sem manchas, com coloração uniforme, turgescentes, intactas, firmes e bem desenvolvidas, maço aproximadamente 300g (sem raízes) de acordo com a resolução 12/78 da CNNPA. Deverá apresentar aroma, cor, sabor e textura característicos, isento de sujidades e de contaminação, embalagem plástica com identificação do produto, marca do fabricante, data de fabricação, prazo de validade e peso líquido. O produto deverá ter registro no Ministério da Agricultura e/ou Ministério da Saúde.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gerais</w:t>
      </w:r>
      <w:r>
        <w:rPr>
          <w:rFonts w:ascii="Arial" w:eastAsia="Arial" w:hAnsi="Arial" w:cs="Arial"/>
          <w:sz w:val="24"/>
          <w:szCs w:val="24"/>
        </w:rPr>
        <w:t>: Segundo a Resolução RDC nº 272, de 22/09/2005, os produtos devem ser obtidos, processados, embalados, armazenados, transportados e conservados em condições que não produzam, desenvolvam e ou agreguem substâncias físicas, químicas ou biológicas que coloquem em risco a saúde do consumidor. Deve ser obedecida a legislação vigente de Boas Práticas de Fabricação. Os Produtos devem atender aos Regulamentos Técnicos específicos de Aditivos Alimentares e Coadjuvantes de Tecnologia de Fabricação; Contaminantes; Características Macroscópicas, Microscópicas e Microbiológicas; Rotulagem de Alimentos Embalados; Rotulagem Nutricional de Alimentos Embalados; Informação Nutricional Complementar, quando houver e outras legislações pertinentes.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Características sensoriais (organolépticas): </w:t>
      </w:r>
      <w:r>
        <w:rPr>
          <w:rFonts w:ascii="Arial" w:eastAsia="Arial" w:hAnsi="Arial" w:cs="Arial"/>
          <w:sz w:val="24"/>
          <w:szCs w:val="24"/>
        </w:rPr>
        <w:t>aparência fresca, com cor, odor e sabor característicos.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Macroscópicas e Microscópicas</w:t>
      </w:r>
      <w:r>
        <w:rPr>
          <w:rFonts w:ascii="Arial" w:eastAsia="Arial" w:hAnsi="Arial" w:cs="Arial"/>
          <w:sz w:val="24"/>
          <w:szCs w:val="24"/>
        </w:rPr>
        <w:t>: ausência de matérias prejudiciais à saúde humana (macroscópicas e microscópicas), abrangendo insetos, outros animais, parasitos, excrementos de insetos e/ou de outros animais, objetos rígidos, pontiagudos ou cortantes, conforme determina a Resolução RDC nº 175, de 08/07/2003. A presença de matéria prejudicial à saúde humana detectada macroscópicamente torna o produto/lote avaliado impróprio para o consumo humano e dispensa a determinação microscópica.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Na detecção ou identificação de ingredientes previstos em Regulamento Técnico específico e ingredientes declarados no rótulo devem ser observados os dispositivos do Regulamento Técnico Específico do alimento embalado e as informações declaradas no rótulo.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lastRenderedPageBreak/>
        <w:t xml:space="preserve">Embalagem primária: </w:t>
      </w:r>
      <w:r>
        <w:rPr>
          <w:rFonts w:ascii="Arial" w:eastAsia="Arial" w:hAnsi="Arial" w:cs="Arial"/>
          <w:sz w:val="24"/>
          <w:szCs w:val="24"/>
        </w:rPr>
        <w:t>A embalagem deverá conter externamente os dados de identificação e procedência, número do lote, data de fabricação, data de validade, quantidade do produto.Não serão aceitos produtos cujas embalagens estejam danificadas. A rotulagem deve estar de acordo com a legislação vigente.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Data de fabricação: </w:t>
      </w:r>
      <w:r>
        <w:rPr>
          <w:rFonts w:ascii="Arial" w:eastAsia="Arial" w:hAnsi="Arial" w:cs="Arial"/>
          <w:sz w:val="24"/>
          <w:szCs w:val="24"/>
        </w:rPr>
        <w:t>o produto deve ter sido fabricado no máximo de 30 dias antes da data de entrega.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mínimo de 6 meses a 1 ano a partir da data da entrega.</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b/>
          <w:i/>
          <w:sz w:val="24"/>
          <w:szCs w:val="24"/>
        </w:rPr>
      </w:pPr>
      <w:r>
        <w:rPr>
          <w:rFonts w:ascii="Arial" w:eastAsia="Arial" w:hAnsi="Arial" w:cs="Arial"/>
          <w:b/>
          <w:sz w:val="24"/>
          <w:szCs w:val="24"/>
        </w:rPr>
        <w:t xml:space="preserve">22 - ERVILHA CONGELADA </w:t>
      </w:r>
      <w:r>
        <w:rPr>
          <w:rFonts w:ascii="Arial" w:eastAsia="Arial" w:hAnsi="Arial" w:cs="Arial"/>
          <w:b/>
          <w:i/>
          <w:sz w:val="24"/>
          <w:szCs w:val="24"/>
        </w:rPr>
        <w:t>IN NATURA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Descrição do objeto: </w:t>
      </w:r>
      <w:r>
        <w:rPr>
          <w:rFonts w:ascii="Arial" w:eastAsia="Arial" w:hAnsi="Arial" w:cs="Arial"/>
          <w:sz w:val="24"/>
          <w:szCs w:val="24"/>
        </w:rPr>
        <w:t xml:space="preserve">Ervilha </w:t>
      </w:r>
      <w:r>
        <w:rPr>
          <w:rFonts w:ascii="Arial" w:eastAsia="Arial" w:hAnsi="Arial" w:cs="Arial"/>
          <w:i/>
          <w:sz w:val="24"/>
          <w:szCs w:val="24"/>
        </w:rPr>
        <w:t>in natura</w:t>
      </w:r>
      <w:r>
        <w:rPr>
          <w:rFonts w:ascii="Arial" w:eastAsia="Arial" w:hAnsi="Arial" w:cs="Arial"/>
          <w:sz w:val="24"/>
          <w:szCs w:val="24"/>
        </w:rPr>
        <w:t xml:space="preserve"> congelada, pacotes de 300 gramas a 3 kg. </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gerais</w:t>
      </w:r>
      <w:r>
        <w:rPr>
          <w:rFonts w:ascii="Arial" w:eastAsia="Arial" w:hAnsi="Arial" w:cs="Arial"/>
          <w:sz w:val="24"/>
          <w:szCs w:val="24"/>
        </w:rPr>
        <w:t>: Ervilha congelada a partir de grãos íntegros, frescos, limpos e de boa qualidade, que foram selecionados, lavados, branqueados, resfriados, rapidamente congelados e armazenados à temperatura de congelamento. Sem aditivos e conservantes.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Características Macroscópicas e Microscópicas: </w:t>
      </w:r>
      <w:r>
        <w:rPr>
          <w:rFonts w:ascii="Arial" w:eastAsia="Arial" w:hAnsi="Arial" w:cs="Arial"/>
          <w:sz w:val="24"/>
          <w:szCs w:val="24"/>
        </w:rPr>
        <w:t xml:space="preserve">Grãos livres de impurezas (corpo estranho e/ou pragas). Admitem-se pedaços de vegetais oriundos da planta de ervilha de 0,5 a 1 %. Odor característico de ervilha fresca, cor verde-claro, uniformemente distribuído, característico de ervilha fresca, consistência não fibrosa . </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primária: </w:t>
      </w:r>
      <w:r>
        <w:rPr>
          <w:rFonts w:ascii="Arial" w:eastAsia="Arial" w:hAnsi="Arial" w:cs="Arial"/>
          <w:sz w:val="24"/>
          <w:szCs w:val="24"/>
        </w:rPr>
        <w:t>Embalagem plástica, contendo dados de identificação do produto, marca do fabricante, prazo de validade e peso líquido.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Data de fabricação: </w:t>
      </w:r>
      <w:r>
        <w:rPr>
          <w:rFonts w:ascii="Arial" w:eastAsia="Arial" w:hAnsi="Arial" w:cs="Arial"/>
          <w:sz w:val="24"/>
          <w:szCs w:val="24"/>
        </w:rPr>
        <w:t xml:space="preserve">De acordo com as normas sanitárias vigentes, Ministério da Saúde – ANVISA, Ministério da Agricultura, Pecuária e Abastecimento, Serviço de Inspeção Federal, Estadual, Municipal – SIF / SISP) e informações sobre a procedência do mesmo, validade, condições de armazenamento. </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12 meses a partir da data de entrega.</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23- FARELO DE AVEIA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Descrição do objeto: </w:t>
      </w:r>
      <w:r>
        <w:rPr>
          <w:rFonts w:ascii="Arial" w:eastAsia="Arial" w:hAnsi="Arial" w:cs="Arial"/>
          <w:sz w:val="24"/>
          <w:szCs w:val="24"/>
        </w:rPr>
        <w:t>aveia. Contém glúten.</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Características gerais: </w:t>
      </w:r>
      <w:r>
        <w:rPr>
          <w:rFonts w:ascii="Arial" w:eastAsia="Arial" w:hAnsi="Arial" w:cs="Arial"/>
          <w:sz w:val="24"/>
          <w:szCs w:val="24"/>
        </w:rPr>
        <w:t>o produto deve estar acondicionado em caixa, íntegra, resistente, vedada e limpa.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lastRenderedPageBreak/>
        <w:t>Embalagem primária:</w:t>
      </w:r>
      <w:r>
        <w:rPr>
          <w:rFonts w:ascii="Arial" w:eastAsia="Arial" w:hAnsi="Arial" w:cs="Arial"/>
          <w:sz w:val="24"/>
          <w:szCs w:val="24"/>
        </w:rPr>
        <w:t xml:space="preserve"> contendo na rotulagem os dados de identificação e procedência, informações nutricionais, número de lote, data de validade, quantidade do produto e número do registro.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validade mínima de 06 meses a partir da data de entrega.</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24 – FARINHA DE MANDIOCA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Descrição do objeto: </w:t>
      </w:r>
      <w:r>
        <w:rPr>
          <w:rFonts w:ascii="Arial" w:eastAsia="Arial" w:hAnsi="Arial" w:cs="Arial"/>
          <w:sz w:val="24"/>
          <w:szCs w:val="24"/>
        </w:rPr>
        <w:t xml:space="preserve">farinha de mandioca seca, extra fina, branca, tipo 1, obtida de raízes provenientes de plantas da família </w:t>
      </w:r>
      <w:r>
        <w:rPr>
          <w:rFonts w:ascii="Arial" w:eastAsia="Arial" w:hAnsi="Arial" w:cs="Arial"/>
          <w:i/>
          <w:sz w:val="24"/>
          <w:szCs w:val="24"/>
        </w:rPr>
        <w:t>Euforbiácea</w:t>
      </w:r>
      <w:r>
        <w:rPr>
          <w:rFonts w:ascii="Arial" w:eastAsia="Arial" w:hAnsi="Arial" w:cs="Arial"/>
          <w:sz w:val="24"/>
          <w:szCs w:val="24"/>
        </w:rPr>
        <w:t xml:space="preserve">, gênero </w:t>
      </w:r>
      <w:r>
        <w:rPr>
          <w:rFonts w:ascii="Arial" w:eastAsia="Arial" w:hAnsi="Arial" w:cs="Arial"/>
          <w:i/>
          <w:sz w:val="24"/>
          <w:szCs w:val="24"/>
        </w:rPr>
        <w:t>Manihot</w:t>
      </w:r>
      <w:r>
        <w:rPr>
          <w:rFonts w:ascii="Arial" w:eastAsia="Arial" w:hAnsi="Arial" w:cs="Arial"/>
          <w:sz w:val="24"/>
          <w:szCs w:val="24"/>
        </w:rPr>
        <w:t>, submetidas a processo tecnológico adequado de fabricação e beneficiamento.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gerais</w:t>
      </w:r>
      <w:r>
        <w:rPr>
          <w:rFonts w:ascii="Arial" w:eastAsia="Arial" w:hAnsi="Arial" w:cs="Arial"/>
          <w:sz w:val="24"/>
          <w:szCs w:val="24"/>
        </w:rPr>
        <w:t>: farinha de mandioca grupo seca, subgrupo extra fina, classe branca, tipo 1, classificada de acordo com a Portaria Nº 554, de 30/08/1995. O produto não deve conter misturas, sujidades, bolor e odor forte e intenso não característico e coloração anormal.</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Características sensoriais (organolépticas): </w:t>
      </w:r>
      <w:r>
        <w:rPr>
          <w:rFonts w:ascii="Arial" w:eastAsia="Arial" w:hAnsi="Arial" w:cs="Arial"/>
          <w:sz w:val="24"/>
          <w:szCs w:val="24"/>
        </w:rPr>
        <w:t>aspecto de pó fino, cor, odor e sabor próprios. Não deve apresentar pontos pretos.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Macroscópicas e Microscópicas</w:t>
      </w:r>
      <w:r>
        <w:rPr>
          <w:rFonts w:ascii="Arial" w:eastAsia="Arial" w:hAnsi="Arial" w:cs="Arial"/>
          <w:sz w:val="24"/>
          <w:szCs w:val="24"/>
        </w:rPr>
        <w:t>: ausência de matérias prejudiciais à saúde humana (macroscópicas e microscópicas), abrangendo insetos, outros animais, parasitos, excrementos de insetos e/ou de outros animais, objetos rígidos, pontiagudos ou cortantes, conforme determina a Resolução RDC nº 175, de 08/07/2003. A presença de matéria prejudicial à saúde humana detectada macroscópicamente torna o produto/lote avaliado impróprio para o consumo humano e dispensa a determinação microscópica.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Na detecção ou identificação de ingredientes previstos em Regulamento Técnico específico e ingredientes declarados no rótulo devem ser observados os dispositivos do Regulamento Técnico Específico do alimento embalado e as informações declaradas no rótulo.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Rotulagem</w:t>
      </w:r>
      <w:r>
        <w:rPr>
          <w:rFonts w:ascii="Arial" w:eastAsia="Arial" w:hAnsi="Arial" w:cs="Arial"/>
          <w:sz w:val="24"/>
          <w:szCs w:val="24"/>
        </w:rPr>
        <w:t xml:space="preserve">: No rótulo deverá constar o nome do produto, grupo, subgrupo, classe, tipo, peso líquido, identificação do responsável pelo produto (nome ou razão social,, endereço e número de registro do estabelecimento no MAARA), impresso originalmente quando da confecção da embalagem, não se aceitando marcação </w:t>
      </w:r>
      <w:r>
        <w:rPr>
          <w:rFonts w:ascii="Arial" w:eastAsia="Arial" w:hAnsi="Arial" w:cs="Arial"/>
          <w:sz w:val="24"/>
          <w:szCs w:val="24"/>
        </w:rPr>
        <w:lastRenderedPageBreak/>
        <w:t>complementar por etiquetas adesivas ou carimbo; de acordo com a Portaria nº 554, de 30/08/1995.</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primária: </w:t>
      </w:r>
      <w:r>
        <w:rPr>
          <w:rFonts w:ascii="Arial" w:eastAsia="Arial" w:hAnsi="Arial" w:cs="Arial"/>
          <w:sz w:val="24"/>
          <w:szCs w:val="24"/>
        </w:rPr>
        <w:t>A embalagem deve estar intacta, em sacos de polietileno transparente. Não serão aceitos produtos cujas embalagens estejam danificadas.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secundária: </w:t>
      </w:r>
      <w:r>
        <w:rPr>
          <w:rFonts w:ascii="Arial" w:eastAsia="Arial" w:hAnsi="Arial" w:cs="Arial"/>
          <w:sz w:val="24"/>
          <w:szCs w:val="24"/>
        </w:rPr>
        <w:t>sacos de plástico reforçados e lacrados, com capacidade para até 30 kg.</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Data de fabricação: </w:t>
      </w:r>
      <w:r>
        <w:rPr>
          <w:rFonts w:ascii="Arial" w:eastAsia="Arial" w:hAnsi="Arial" w:cs="Arial"/>
          <w:sz w:val="24"/>
          <w:szCs w:val="24"/>
        </w:rPr>
        <w:t>o produto deve ter sido fabricado no máximo de 30 dias antes da data de entrega.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mínimo de 06 meses a partir da data da entrega.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OBS: </w:t>
      </w:r>
      <w:r>
        <w:rPr>
          <w:rFonts w:ascii="Arial" w:eastAsia="Arial" w:hAnsi="Arial" w:cs="Arial"/>
          <w:sz w:val="24"/>
          <w:szCs w:val="24"/>
        </w:rPr>
        <w:t>no momento da entrega do produto deverá ser enviado o Certificado de classificação de grãos referente ao lote que está sendo entregue, emitido pelo órgão oficial de classificação, devidamente credenciado pelo Ministério da Agricultura, em modelo oficial e de acordo com a legislação em vigor. Na nota fiscal referente à entrega deverá constar o número do lote que está sendo entregue.</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25 – FARINHA DE MILHO PRÉ-COZIDA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Descrição do objeto: </w:t>
      </w:r>
      <w:r>
        <w:rPr>
          <w:rFonts w:ascii="Arial" w:eastAsia="Arial" w:hAnsi="Arial" w:cs="Arial"/>
          <w:sz w:val="24"/>
          <w:szCs w:val="24"/>
        </w:rPr>
        <w:t>produto obtido a partir da moagem do grão de milho (</w:t>
      </w:r>
      <w:r>
        <w:rPr>
          <w:rFonts w:ascii="Arial" w:eastAsia="Arial" w:hAnsi="Arial" w:cs="Arial"/>
          <w:i/>
          <w:sz w:val="24"/>
          <w:szCs w:val="24"/>
        </w:rPr>
        <w:t>Zeamays, L</w:t>
      </w:r>
      <w:r>
        <w:rPr>
          <w:rFonts w:ascii="Arial" w:eastAsia="Arial" w:hAnsi="Arial" w:cs="Arial"/>
          <w:sz w:val="24"/>
          <w:szCs w:val="24"/>
        </w:rPr>
        <w:t>), desgerminado ou não, pré-cozido seco por processos tecnológicos adequados. Deve ser em forma de farinha, pré-cozida (tipo polenta), enriquecida com ferro e ácido fólico (cada 100 gr deve fornecer, no mínimo, 4,2 mg de ferro e 150 mcg de ácido fólico), podendo ou não conter sal.</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gerais</w:t>
      </w:r>
      <w:r>
        <w:rPr>
          <w:rFonts w:ascii="Arial" w:eastAsia="Arial" w:hAnsi="Arial" w:cs="Arial"/>
          <w:sz w:val="24"/>
          <w:szCs w:val="24"/>
        </w:rPr>
        <w:t>: Segundo a Resolução RDC nº 263, de 22/09/2005, o produto deve ser obtido, processado, embalado, armazenado, transportado e conservado em condições que não produzam, desenvolvam e ou agreguem substâncias físicas, químicas ou biológicas que coloquem em risco a saúde do consumidor. Deve ser obedecida a legislação vigente de Boas Práticas de Fabricação. O produto deve atender aos Regulamentos Técnicos específicos de Aditivos Alimentares e Coadjuvantes de Tecnologia de Fabricação; Contaminantes; Características Macroscópicas, Microscópicas e Microbiológicas; Rotulagem de Alimentos Embalados; Rotulagem Nutricional de Alimentos Embalados; Informação Nutricional Complementar, quando houver e outras legislações pertinentes.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lastRenderedPageBreak/>
        <w:t>Cada 100 gr deve fornecer, no mínimo, 4,2 mg de ferro e 150 mcg de ácido fólico.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O produto deverá ser fabricado a partir de matérias primas sãs e limpas, isentas de matéria terrosa e parasitos, não podendo estar úmido, fermentado ou rançoso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Características sensoriais (organolépticas): </w:t>
      </w:r>
      <w:r>
        <w:rPr>
          <w:rFonts w:ascii="Arial" w:eastAsia="Arial" w:hAnsi="Arial" w:cs="Arial"/>
          <w:sz w:val="24"/>
          <w:szCs w:val="24"/>
        </w:rPr>
        <w:t>aspecto de pó fino; cor amarela, odor e sabor próprios. Não deve apresentar pontos pretos.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Macroscópicas e Microscópicas</w:t>
      </w:r>
      <w:r>
        <w:rPr>
          <w:rFonts w:ascii="Arial" w:eastAsia="Arial" w:hAnsi="Arial" w:cs="Arial"/>
          <w:sz w:val="24"/>
          <w:szCs w:val="24"/>
        </w:rPr>
        <w:t>: ausência de matérias prejudiciais à saúde humana (macroscópicas e microscópicas), abrangendo insetos, outros animais, parasitos, excrementos de insetos e/ou de outros animais, objetos rígidos, pontiagudos ou cortantes, conforme determina a Resolução RDC nº 175, de 08/07/2003. A presença de matéria prejudicial à saúde humana detectada macroscópicamente torna o produto/lote avaliado impróprio para o consumo humano e dispensa a determinação microscópica. Na detecção ou identificação de ingredientes previstos em Regulamento Técnico específico e ingredientes declarados no rótulo devem ser observados os dispositivos do Regulamento Técnico Específico do alimento embalado e as informações declaradas no rótulo.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primária: </w:t>
      </w:r>
      <w:r>
        <w:rPr>
          <w:rFonts w:ascii="Arial" w:eastAsia="Arial" w:hAnsi="Arial" w:cs="Arial"/>
          <w:sz w:val="24"/>
          <w:szCs w:val="24"/>
        </w:rPr>
        <w:t>Embalagem deve estar intacta, acondicionada em pacotes de polietileno transparente bem vedado. Não serão aceitos produtos cujas embalagens estejam danificadas. A rotulagem deve estar de acordo com a legislação vigente.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secundária: </w:t>
      </w:r>
      <w:r>
        <w:rPr>
          <w:rFonts w:ascii="Arial" w:eastAsia="Arial" w:hAnsi="Arial" w:cs="Arial"/>
          <w:sz w:val="24"/>
          <w:szCs w:val="24"/>
        </w:rPr>
        <w:t>Sacos de plástico ou de papel reforçados e lacrados contendo até 12 kg.</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Data de fabricação: </w:t>
      </w:r>
      <w:r>
        <w:rPr>
          <w:rFonts w:ascii="Arial" w:eastAsia="Arial" w:hAnsi="Arial" w:cs="Arial"/>
          <w:sz w:val="24"/>
          <w:szCs w:val="24"/>
        </w:rPr>
        <w:t>o produto deve ter sido fabricado no máximo de 30 dias antes da data de entrega.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mínimo de 06 meses a partir da data da entrega.</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p>
    <w:p w:rsidR="00791768" w:rsidRDefault="00D808D7">
      <w:pPr>
        <w:pStyle w:val="Normal1"/>
        <w:widowControl/>
        <w:spacing w:line="360" w:lineRule="auto"/>
        <w:ind w:hanging="2"/>
        <w:jc w:val="both"/>
        <w:rPr>
          <w:rFonts w:ascii="Arial" w:eastAsia="Arial" w:hAnsi="Arial" w:cs="Arial"/>
          <w:b/>
          <w:sz w:val="24"/>
          <w:szCs w:val="24"/>
        </w:rPr>
      </w:pPr>
      <w:r>
        <w:rPr>
          <w:rFonts w:ascii="Arial" w:eastAsia="Arial" w:hAnsi="Arial" w:cs="Arial"/>
          <w:b/>
          <w:sz w:val="24"/>
          <w:szCs w:val="24"/>
        </w:rPr>
        <w:t xml:space="preserve">26 - FARINHA DE TAPIOCA </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 xml:space="preserve">Descrição do objeto: </w:t>
      </w:r>
      <w:r>
        <w:rPr>
          <w:rFonts w:ascii="Arial" w:eastAsia="Arial" w:hAnsi="Arial" w:cs="Arial"/>
          <w:sz w:val="24"/>
          <w:szCs w:val="24"/>
        </w:rPr>
        <w:t xml:space="preserve">primeira qualidade, classe granulada, produto </w:t>
      </w:r>
      <w:r>
        <w:rPr>
          <w:rFonts w:ascii="Arial" w:eastAsia="Arial" w:hAnsi="Arial" w:cs="Arial"/>
          <w:i/>
          <w:sz w:val="24"/>
          <w:szCs w:val="24"/>
        </w:rPr>
        <w:t>in natura</w:t>
      </w:r>
      <w:r>
        <w:rPr>
          <w:rFonts w:ascii="Arial" w:eastAsia="Arial" w:hAnsi="Arial" w:cs="Arial"/>
          <w:sz w:val="24"/>
          <w:szCs w:val="24"/>
        </w:rPr>
        <w:t>, produzido a partir da mandioca adequada para consumo, de casca limpa e sem resíduos de terra. Não senescente. Ausência de substâncias estranhas, com garantia de qualidade higiênico-sanitária durante a produção, textura crocante, cor branca, sabor e odor característico</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lastRenderedPageBreak/>
        <w:t>Características gerais</w:t>
      </w:r>
      <w:r>
        <w:rPr>
          <w:rFonts w:ascii="Arial" w:eastAsia="Arial" w:hAnsi="Arial" w:cs="Arial"/>
          <w:sz w:val="24"/>
          <w:szCs w:val="24"/>
        </w:rPr>
        <w:t xml:space="preserve">: grãos limpos processados, isento de sujidades, livres de mofo,  fermentação, microorganismos patogênicos e substâncias tóxicas elaboradas por microorganismos, bem como outras impurezas capazes de provocar alterações do alimento ou que indiquem emprego de uma tecnologia inadequada. </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Embalagem primária:</w:t>
      </w:r>
      <w:r>
        <w:rPr>
          <w:rFonts w:ascii="Arial" w:eastAsia="Arial" w:hAnsi="Arial" w:cs="Arial"/>
          <w:sz w:val="24"/>
          <w:szCs w:val="24"/>
        </w:rPr>
        <w:t xml:space="preserve"> acondicionada em embalagem plástica transparente atóxica, resistente, hermeticamente fechada, lacrada, limpa, não violada, resistente, que garanta a integridade do produto. A embalagem deverá conter externamente os dados de identificação, procedência, lote, informações nutricionais, número de lote, quantidade do produto. </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Embalagem secundária</w:t>
      </w:r>
      <w:r>
        <w:rPr>
          <w:rFonts w:ascii="Arial" w:eastAsia="Arial" w:hAnsi="Arial" w:cs="Arial"/>
          <w:sz w:val="24"/>
          <w:szCs w:val="24"/>
        </w:rPr>
        <w:t>: caixa ou fardo, resistente e lacrado. Rotulagem: Deverá estar rotulado conforme legislação vigente.</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 xml:space="preserve">Data de fabricação: </w:t>
      </w:r>
      <w:r>
        <w:rPr>
          <w:rFonts w:ascii="Arial" w:eastAsia="Arial" w:hAnsi="Arial" w:cs="Arial"/>
          <w:sz w:val="24"/>
          <w:szCs w:val="24"/>
        </w:rPr>
        <w:t>o produto deve ter sido fabricado no máximo de 30 dias antes da data de entrega.</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mínimo de 06 meses a partir da data da entrega.</w:t>
      </w:r>
    </w:p>
    <w:p w:rsidR="00791768" w:rsidRDefault="00791768">
      <w:pPr>
        <w:pStyle w:val="Normal1"/>
        <w:widowControl/>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27 – FARINHA DE TRIGO ESPECIAL</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Descrição do objeto: </w:t>
      </w:r>
      <w:r>
        <w:rPr>
          <w:rFonts w:ascii="Arial" w:eastAsia="Arial" w:hAnsi="Arial" w:cs="Arial"/>
          <w:sz w:val="24"/>
          <w:szCs w:val="24"/>
        </w:rPr>
        <w:t>farinha de trigo tipo 1, de cor branca, enriquecida com ferro e ácido fólico. Cada 100 gr deve fornecer, no mínimo, 4,2 mg de ferro e 150 mcg de ácido fólico. Deve ser elaborada com grãos de trigo (</w:t>
      </w:r>
      <w:r>
        <w:rPr>
          <w:rFonts w:ascii="Arial" w:eastAsia="Arial" w:hAnsi="Arial" w:cs="Arial"/>
          <w:i/>
          <w:sz w:val="24"/>
          <w:szCs w:val="24"/>
        </w:rPr>
        <w:t>TriticumaestivumL</w:t>
      </w:r>
      <w:r>
        <w:rPr>
          <w:rFonts w:ascii="Arial" w:eastAsia="Arial" w:hAnsi="Arial" w:cs="Arial"/>
          <w:sz w:val="24"/>
          <w:szCs w:val="24"/>
        </w:rPr>
        <w:t xml:space="preserve">.) ou outras espécies de trigo do gênero </w:t>
      </w:r>
      <w:r>
        <w:rPr>
          <w:rFonts w:ascii="Arial" w:eastAsia="Arial" w:hAnsi="Arial" w:cs="Arial"/>
          <w:i/>
          <w:sz w:val="24"/>
          <w:szCs w:val="24"/>
        </w:rPr>
        <w:t>Triticum (</w:t>
      </w:r>
      <w:r>
        <w:rPr>
          <w:rFonts w:ascii="Arial" w:eastAsia="Arial" w:hAnsi="Arial" w:cs="Arial"/>
          <w:sz w:val="24"/>
          <w:szCs w:val="24"/>
        </w:rPr>
        <w:t xml:space="preserve">exceto </w:t>
      </w:r>
      <w:r>
        <w:rPr>
          <w:rFonts w:ascii="Arial" w:eastAsia="Arial" w:hAnsi="Arial" w:cs="Arial"/>
          <w:i/>
          <w:sz w:val="24"/>
          <w:szCs w:val="24"/>
        </w:rPr>
        <w:t>Triticumdurum)</w:t>
      </w:r>
      <w:r>
        <w:rPr>
          <w:rFonts w:ascii="Arial" w:eastAsia="Arial" w:hAnsi="Arial" w:cs="Arial"/>
          <w:sz w:val="24"/>
          <w:szCs w:val="24"/>
        </w:rPr>
        <w:t>, ou combinações por meio de trituração ou moagem e outras tecnologias ou processos.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Características Gerais: </w:t>
      </w:r>
      <w:r>
        <w:rPr>
          <w:rFonts w:ascii="Arial" w:eastAsia="Arial" w:hAnsi="Arial" w:cs="Arial"/>
          <w:sz w:val="24"/>
          <w:szCs w:val="24"/>
        </w:rPr>
        <w:t xml:space="preserve">Deverá se apresentar limpa, seca e isenta de odores ou sabores estranhos ou impróprios ao produto. Segundo a Resolução RDC nº 263, de 22/09/2005, o produto deve ser obtido, processado, embalado, armazenado, transportado e conservado em condições que não produzam, desenvolvam e ou agreguem substâncias físicas, químicas ou biológicas que coloquem em risco a saúde do consumidor. Deve ser obedecida a legislação vigente de Boas Práticas de Fabricação. O produto deve atender aos Regulamentos Técnicos específicos de Aditivos Alimentares e Coadjuvantes de Tecnologia de Fabricação; Contaminantes; Características Macroscópicas, Microscópicas e Microbiológicas; Rotulagem de Alimentos Embalados; Rotulagem Nutricional de Alimentos Embalados; Informação </w:t>
      </w:r>
      <w:r>
        <w:rPr>
          <w:rFonts w:ascii="Arial" w:eastAsia="Arial" w:hAnsi="Arial" w:cs="Arial"/>
          <w:sz w:val="24"/>
          <w:szCs w:val="24"/>
        </w:rPr>
        <w:lastRenderedPageBreak/>
        <w:t>Nutricional Complementar, quando houver e outras legislações pertinentes. Deverá ser fabricada a partir de grãos de trigo sãos e limpos, isentos de matéria terrosa e parasitos e em perfeito estado de conservação, limpa, sem umidade e isenta de odores ou sabores estranhos ou impróprios ao produto.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Características sensoriais (organolépticas): </w:t>
      </w:r>
      <w:r>
        <w:rPr>
          <w:rFonts w:ascii="Arial" w:eastAsia="Arial" w:hAnsi="Arial" w:cs="Arial"/>
          <w:sz w:val="24"/>
          <w:szCs w:val="24"/>
        </w:rPr>
        <w:t>aspecto de pó fino, leve, cor branca, odor e sabor próprios. Quando utilizado no preparo de pães, não deve deixar a massa escura.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Macroscópicas e Microscópicas</w:t>
      </w:r>
      <w:r>
        <w:rPr>
          <w:rFonts w:ascii="Arial" w:eastAsia="Arial" w:hAnsi="Arial" w:cs="Arial"/>
          <w:sz w:val="24"/>
          <w:szCs w:val="24"/>
        </w:rPr>
        <w:t>: ausência de matérias prejudiciais à saúde humana (macroscópicas e microscópicas), abrangendo insetos, outros animais, parasitos, excrementos de insetos e/ou de outros animais, objetos rígidos, pontiagudos ou cortantes, conforme determina a Resolução RDC nº 175, de 08/07/2003. A presença de matéria prejudicial à saúde humana detectada macroscópicamente torna o produto/lote avaliado impróprio para o consumo humano e dispensa a determinação microscópica.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Na detecção ou identificação de ingredientes previstos em Regulamento Técnico específico e ingredientes declarados no rótulo devem ser observados os dispositivos do Regulamento Técnico Específico do alimento embalado e as informações declaradas no rótulo.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Embalagem primária:</w:t>
      </w:r>
      <w:r>
        <w:rPr>
          <w:rFonts w:ascii="Arial" w:eastAsia="Arial" w:hAnsi="Arial" w:cs="Arial"/>
          <w:b/>
          <w:color w:val="FF0000"/>
          <w:sz w:val="24"/>
          <w:szCs w:val="24"/>
        </w:rPr>
        <w:t xml:space="preserve"> </w:t>
      </w:r>
      <w:r>
        <w:rPr>
          <w:rFonts w:ascii="Arial" w:eastAsia="Arial" w:hAnsi="Arial" w:cs="Arial"/>
          <w:sz w:val="24"/>
          <w:szCs w:val="24"/>
        </w:rPr>
        <w:t>nova, limpa, que proteja o produto de dano interno ou externo e que não transmita odores e sabores estranhos ao produto. Não serão aceitos produtos cujas embalagens estejam danificadas. A rotulagem deve estar de acordo com a legislação vigente.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secundária: </w:t>
      </w:r>
      <w:r>
        <w:rPr>
          <w:rFonts w:ascii="Arial" w:eastAsia="Arial" w:hAnsi="Arial" w:cs="Arial"/>
          <w:sz w:val="24"/>
          <w:szCs w:val="24"/>
        </w:rPr>
        <w:t>de material reforçado e lacrado, com capacidade para até 30 kg.</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Data de fabricação: </w:t>
      </w:r>
      <w:r>
        <w:rPr>
          <w:rFonts w:ascii="Arial" w:eastAsia="Arial" w:hAnsi="Arial" w:cs="Arial"/>
          <w:sz w:val="24"/>
          <w:szCs w:val="24"/>
        </w:rPr>
        <w:t>o produto deve ter sido fabricado no máximo de 30 dias antes da data de entrega.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mínimo de 03 meses a partir da data da entrega.</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28 - FARINHA DE TRIGO INTEGRAL</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Descrição do objeto: </w:t>
      </w:r>
      <w:r>
        <w:rPr>
          <w:rFonts w:ascii="Arial" w:eastAsia="Arial" w:hAnsi="Arial" w:cs="Arial"/>
          <w:sz w:val="24"/>
          <w:szCs w:val="24"/>
        </w:rPr>
        <w:t xml:space="preserve">produto obtido a partir da espécie Triticumseativan ou de outras espécies do gênero </w:t>
      </w:r>
      <w:r>
        <w:rPr>
          <w:rFonts w:ascii="Arial" w:eastAsia="Arial" w:hAnsi="Arial" w:cs="Arial"/>
          <w:i/>
          <w:sz w:val="24"/>
          <w:szCs w:val="24"/>
        </w:rPr>
        <w:t>Triticum</w:t>
      </w:r>
      <w:r>
        <w:rPr>
          <w:rFonts w:ascii="Arial" w:eastAsia="Arial" w:hAnsi="Arial" w:cs="Arial"/>
          <w:sz w:val="24"/>
          <w:szCs w:val="24"/>
        </w:rPr>
        <w:t xml:space="preserve"> reconhecidas (exceto </w:t>
      </w:r>
      <w:r>
        <w:rPr>
          <w:rFonts w:ascii="Arial" w:eastAsia="Arial" w:hAnsi="Arial" w:cs="Arial"/>
          <w:i/>
          <w:sz w:val="24"/>
          <w:szCs w:val="24"/>
        </w:rPr>
        <w:t>Triticumdurum</w:t>
      </w:r>
      <w:r>
        <w:rPr>
          <w:rFonts w:ascii="Arial" w:eastAsia="Arial" w:hAnsi="Arial" w:cs="Arial"/>
          <w:sz w:val="24"/>
          <w:szCs w:val="24"/>
        </w:rPr>
        <w:t xml:space="preserve">) através do processo </w:t>
      </w:r>
      <w:r>
        <w:rPr>
          <w:rFonts w:ascii="Arial" w:eastAsia="Arial" w:hAnsi="Arial" w:cs="Arial"/>
          <w:sz w:val="24"/>
          <w:szCs w:val="24"/>
        </w:rPr>
        <w:lastRenderedPageBreak/>
        <w:t>de moagem do grão de trigo beneficiado. Obtida a partir do cereal limpo e com teor máximo de cinzas de 2.5% na base seca devendo obedecer aos requisitos específicos para cada segmento de aplicação. A farinha de trigo deverá ser obtida a partir de grãos de trigo, sãos, limpos e em perfeito estado de conservação, respeitando as Boas Práticas de Fabricação, conforme estabelecido pela Portaria n° 1428 de 28.11.93.</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Características Gerais: </w:t>
      </w:r>
      <w:r>
        <w:rPr>
          <w:rFonts w:ascii="Arial" w:eastAsia="Arial" w:hAnsi="Arial" w:cs="Arial"/>
          <w:sz w:val="24"/>
          <w:szCs w:val="24"/>
        </w:rPr>
        <w:t>Deverá se apresentar limpa, seca e isenta de odores ou sabores estranhos ou impróprios ao produto. Segundo a Resolução RDC nº 263, de 22/09/2005, o produto deve ser obtido, processado, embalado, armazenado, transportado e conservado em condições que não produzam, desenvolvam e ou agreguem substâncias físicas, químicas ou biológicas que coloquem em risco a saúde do consumidor. Deve ser obedecida a legislação vigente de Boas Práticas de Fabricação. O produto deve atender aos Regulamentos Técnicos específicos de Aditivos Alimentares e Coadjuvantes de Tecnologia de Fabricação; Contaminantes; Características Macroscópicas, Microscópicas e Microbiológicas; Rotulagem de Alimentos Embalados; Rotulagem Nutricional de Alimentos Embalados; Informação Nutricional Complementar, quando houver e outras legislações pertinentes.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Deverá ser fabricada a partir de grãos de trigo sãos e limpos, isentos de matéria terrosa e parasitos e em perfeito estado de conservação, limpa, sem umidade e isenta de odores ou sabores estranhos ou impróprios ao produto.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Características sensoriais (organolépticas): </w:t>
      </w:r>
      <w:r>
        <w:rPr>
          <w:rFonts w:ascii="Arial" w:eastAsia="Arial" w:hAnsi="Arial" w:cs="Arial"/>
          <w:sz w:val="24"/>
          <w:szCs w:val="24"/>
        </w:rPr>
        <w:t>aspecto de pó fino, leve, cor amarelo ou marrom clara, odor e sabor próprios.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Macroscópicas e Microscópicas</w:t>
      </w:r>
      <w:r>
        <w:rPr>
          <w:rFonts w:ascii="Arial" w:eastAsia="Arial" w:hAnsi="Arial" w:cs="Arial"/>
          <w:sz w:val="24"/>
          <w:szCs w:val="24"/>
        </w:rPr>
        <w:t>: ausência de matérias prejudiciais à saúde humana (macroscópicas e microscópicas), abrangendo insetos, outros animais, parasitos, excrementos de insetos e/ou de outros animais, objetos rígidos, pontiagudos ou cortantes, conforme determina a Resolução RDC nº 175, de 08/07/2003. A presença de matéria prejudicial à saúde humana detectada macroscopicamente torna o produto/lote avaliado impróprio para o consumo humano e dispensa a determinação microscópica.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 xml:space="preserve">Na detecção ou identificação de ingredientes previstos em Regulamento Técnico específico e ingredientes declarados no rótulo devem ser observados os dispositivos do </w:t>
      </w:r>
      <w:r>
        <w:rPr>
          <w:rFonts w:ascii="Arial" w:eastAsia="Arial" w:hAnsi="Arial" w:cs="Arial"/>
          <w:sz w:val="24"/>
          <w:szCs w:val="24"/>
        </w:rPr>
        <w:lastRenderedPageBreak/>
        <w:t>Regulamento Técnico Específico do alimento embalado e as informações declaradas no rótulo.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primária: </w:t>
      </w:r>
      <w:r>
        <w:rPr>
          <w:rFonts w:ascii="Arial" w:eastAsia="Arial" w:hAnsi="Arial" w:cs="Arial"/>
          <w:sz w:val="24"/>
          <w:szCs w:val="24"/>
        </w:rPr>
        <w:t>plástico atóxico, novo, limpo, que proteja o produto de dano interno ou externo e que não transmita odores e sabores estranhos ao produto. O produto deverá ser acondicionado em embalagens adequadas para as condições previstas de transporte e armazenamento e que confiram a proteção necessária. Cada pacote deve conter até 05 kg. Não serão aceitos produtos cujas embalagens estejam danificadas. A rotulagem deve estar de acordo com a legislação vigente.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secundária: </w:t>
      </w:r>
      <w:r>
        <w:rPr>
          <w:rFonts w:ascii="Arial" w:eastAsia="Arial" w:hAnsi="Arial" w:cs="Arial"/>
          <w:sz w:val="24"/>
          <w:szCs w:val="24"/>
        </w:rPr>
        <w:t>sacos de plástico reforçados e lacrados, com capacidade para até 30 kg.</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Data de fabricação: </w:t>
      </w:r>
      <w:r>
        <w:rPr>
          <w:rFonts w:ascii="Arial" w:eastAsia="Arial" w:hAnsi="Arial" w:cs="Arial"/>
          <w:sz w:val="24"/>
          <w:szCs w:val="24"/>
        </w:rPr>
        <w:t>o produto deve ter sido fabricado no máximo de 30 dias antes da data de entrega.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mínimo de 03 meses a partir da data da entrega.</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29 – FERMENTO DE BOLO (químico)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Descrição do objeto: </w:t>
      </w:r>
      <w:r>
        <w:rPr>
          <w:rFonts w:ascii="Arial" w:eastAsia="Arial" w:hAnsi="Arial" w:cs="Arial"/>
          <w:sz w:val="24"/>
          <w:szCs w:val="24"/>
        </w:rPr>
        <w:t>produto formado de substância ou mistura de substâncias químicas que, pela influência do calor e/ou umidade, produz desprendimento gasoso capaz de expandir massas elaboradas com farinhas, amidos ou féculas, aumentando-lhes o volume e a porosidade.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gerais:</w:t>
      </w:r>
      <w:r>
        <w:rPr>
          <w:rFonts w:ascii="Arial" w:eastAsia="Arial" w:hAnsi="Arial" w:cs="Arial"/>
          <w:sz w:val="24"/>
          <w:szCs w:val="24"/>
        </w:rPr>
        <w:t xml:space="preserve"> O fermento químico destina-se a ser empregado no preparo de pães, biscoitos, bolachas e produtos afins de confeitaria. Na composição do produto poderão estar presentes os componentes listados na Resolução CNNPA nº 38. O produto não poderá apresentar sujidades e matérias estranhas em 100g da amostra.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Características sensoriais (organolépticas): </w:t>
      </w:r>
      <w:r>
        <w:rPr>
          <w:rFonts w:ascii="Arial" w:eastAsia="Arial" w:hAnsi="Arial" w:cs="Arial"/>
          <w:sz w:val="24"/>
          <w:szCs w:val="24"/>
        </w:rPr>
        <w:t>aspecto de pó fino, cor branca, sabor e odor próprios. Não deve apresentar-se empedrado. Quando empregado no preparo de bolos, deve fazer a massa crescer, incorporando ar e ficando com aspecto macio.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Macroscópicas e Microscópicas</w:t>
      </w:r>
      <w:r>
        <w:rPr>
          <w:rFonts w:ascii="Arial" w:eastAsia="Arial" w:hAnsi="Arial" w:cs="Arial"/>
          <w:sz w:val="24"/>
          <w:szCs w:val="24"/>
        </w:rPr>
        <w:t xml:space="preserve">: ausência de matérias prejudiciais à saúde humana (macroscópicas e microscópicas), abrangendo insetos, outros animais, parasitos, excrementos de insetos e/ou de outros animais, objetos rígidos, pontiagudos ou cortantes, conforme determina a Resolução RDC nº 175, de 08/07/2003. A presença de matéria prejudicial à saúde humana detectada macroscopicamente torna o </w:t>
      </w:r>
      <w:r>
        <w:rPr>
          <w:rFonts w:ascii="Arial" w:eastAsia="Arial" w:hAnsi="Arial" w:cs="Arial"/>
          <w:sz w:val="24"/>
          <w:szCs w:val="24"/>
        </w:rPr>
        <w:lastRenderedPageBreak/>
        <w:t>produto/lote avaliado impróprio para o consumo humano e dispensa a determinação microscópica.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Na detecção ou identificação de ingredientes previstos em Regulamento Técnico específico e ingredientes declarados no rótulo devem ser observados os dispositivos do Regulamento Técnico Específico do alimento embalado e as informações declaradas no rótulo.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primária: </w:t>
      </w:r>
      <w:r>
        <w:rPr>
          <w:rFonts w:ascii="Arial" w:eastAsia="Arial" w:hAnsi="Arial" w:cs="Arial"/>
          <w:sz w:val="24"/>
          <w:szCs w:val="24"/>
        </w:rPr>
        <w:t>Embalagem intacta,com tampa e lacre de proteção. No caso de latas, não devem apresentar ferrugem, amassamento, vazamento ou abaulamento. A rotulagem deve estar de acordo com a legislação vigente.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secundária: </w:t>
      </w:r>
      <w:r>
        <w:rPr>
          <w:rFonts w:ascii="Arial" w:eastAsia="Arial" w:hAnsi="Arial" w:cs="Arial"/>
          <w:sz w:val="24"/>
          <w:szCs w:val="24"/>
        </w:rPr>
        <w:t>de papelão reforçada, com as abas superiores e inferiores totalmente lacradas, com capacidade para até 72 latas.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Data de fabricação: </w:t>
      </w:r>
      <w:r>
        <w:rPr>
          <w:rFonts w:ascii="Arial" w:eastAsia="Arial" w:hAnsi="Arial" w:cs="Arial"/>
          <w:sz w:val="24"/>
          <w:szCs w:val="24"/>
        </w:rPr>
        <w:t>o produto deve ter sido fabricado no máximo de 30 dias antes da data de entrega.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mínimo de 06 meses a partir da data da entrega.</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30 - FERMENTO BIOLÓGICO SECO</w:t>
      </w:r>
      <w:r>
        <w:rPr>
          <w:rFonts w:ascii="Arial" w:eastAsia="Arial" w:hAnsi="Arial" w:cs="Arial"/>
          <w:sz w:val="24"/>
          <w:szCs w:val="24"/>
        </w:rPr>
        <w:t xml:space="preserve"> </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Descrição do objeto: </w:t>
      </w:r>
      <w:r>
        <w:rPr>
          <w:rFonts w:ascii="Arial" w:eastAsia="Arial" w:hAnsi="Arial" w:cs="Arial"/>
          <w:sz w:val="24"/>
          <w:szCs w:val="24"/>
        </w:rPr>
        <w:t xml:space="preserve">fermento biológico em pó instantâneo, de </w:t>
      </w:r>
      <w:r>
        <w:rPr>
          <w:rFonts w:ascii="Arial" w:eastAsia="Arial" w:hAnsi="Arial" w:cs="Arial"/>
          <w:i/>
          <w:sz w:val="24"/>
          <w:szCs w:val="24"/>
        </w:rPr>
        <w:t>Saccharomyces cerevisae</w:t>
      </w:r>
      <w:r>
        <w:rPr>
          <w:rFonts w:ascii="Arial" w:eastAsia="Arial" w:hAnsi="Arial" w:cs="Arial"/>
          <w:sz w:val="24"/>
          <w:szCs w:val="24"/>
        </w:rPr>
        <w:t xml:space="preserve">, próprio para fabricação de massas alimentícias. </w:t>
      </w:r>
      <w:r>
        <w:rPr>
          <w:rFonts w:ascii="Arial" w:eastAsia="Arial" w:hAnsi="Arial" w:cs="Arial"/>
          <w:b/>
          <w:sz w:val="24"/>
          <w:szCs w:val="24"/>
        </w:rPr>
        <w:t>Características gerais:</w:t>
      </w:r>
      <w:r>
        <w:rPr>
          <w:rFonts w:ascii="Arial" w:eastAsia="Arial" w:hAnsi="Arial" w:cs="Arial"/>
          <w:sz w:val="24"/>
          <w:szCs w:val="24"/>
        </w:rPr>
        <w:t xml:space="preserve"> O fermento biológico destina-se a ser empregado no preparo de pães, biscoitos, bolachas e produtos afins de confeitaria. O produto não poderá apresentar sujidades e matérias estranhas em 100g da amostra.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primária: </w:t>
      </w:r>
      <w:r>
        <w:rPr>
          <w:rFonts w:ascii="Arial" w:eastAsia="Arial" w:hAnsi="Arial" w:cs="Arial"/>
          <w:sz w:val="24"/>
          <w:szCs w:val="24"/>
        </w:rPr>
        <w:t>Embalagem intacta, As latas não devem apresentar ferrugem, amassamento, vazamento ou abaulamento. A rotulagem deve estar de acordo com a legislação vigente.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secundária: </w:t>
      </w:r>
      <w:r>
        <w:rPr>
          <w:rFonts w:ascii="Arial" w:eastAsia="Arial" w:hAnsi="Arial" w:cs="Arial"/>
          <w:sz w:val="24"/>
          <w:szCs w:val="24"/>
        </w:rPr>
        <w:t xml:space="preserve">de papelão reforçada, com as abas superiores e inferiores totalmente lacradas, com capacidade para até 72 latas. Será considerada imprópria e será recusada a embalagem defeituosa ou inadequada, que exponha o produto à contaminação e/ou deterioração. </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Data de fabricação: </w:t>
      </w:r>
      <w:r>
        <w:rPr>
          <w:rFonts w:ascii="Arial" w:eastAsia="Arial" w:hAnsi="Arial" w:cs="Arial"/>
          <w:sz w:val="24"/>
          <w:szCs w:val="24"/>
        </w:rPr>
        <w:t xml:space="preserve">o produto deve ter sido fabricado no máximo de 30 dias antes da data de entrega. </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mínimo de 06 meses a partir da data da entrega.</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r>
        <w:rPr>
          <w:rFonts w:ascii="Arial" w:eastAsia="Arial" w:hAnsi="Arial" w:cs="Arial"/>
          <w:b/>
          <w:sz w:val="24"/>
          <w:szCs w:val="24"/>
        </w:rPr>
        <w:t>31- FÓRMULA INFANTIL DE PARTIDA</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Fórmula infantil de partida, em pó, a base de proteínas lácteas intactas, predominância de proteínas do soro do leite em relação à caseína, enriquecida com ferro, isenta de sacarose, presença de ácidos graxos insaturados e formulada para atender as necessidades de lactentes no 1° semestre de vida. Deve atender os padrões do CODEX ALIMENTARIUS FAO/OMS. Apresentação em latas. Validade mínima de 12 meses a partir da entrega. A embalagem primária do produto deve ser isenta de código de barra.</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r>
        <w:rPr>
          <w:rFonts w:ascii="Arial" w:eastAsia="Arial" w:hAnsi="Arial" w:cs="Arial"/>
          <w:b/>
          <w:sz w:val="24"/>
          <w:szCs w:val="24"/>
        </w:rPr>
        <w:t>32- FÓRMULA INFANTIL DE SEGUIMENTO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Fórmula infantil de seguimento, em pó, a base de proteínas lácteas intactas, predominância de proteínas do soro do leite em relação à caseína,  isenta de sacarose, presença de ácidos graxos insaturados e enriquecida com ferro e formulada para atender as necessidades de  lactentes no 2° semestre de vida. Deve atender os padrões do CODEX ALIMENTARIUS FAO/OMS. Apresentação em latas. Validade mínima de 12 meses a partir da entrega. A embalagem primária do produto deve ser isenta de código de barra.</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33 – FRUTAS (Conforme Pregão e Chamada Pública anual): </w:t>
      </w:r>
      <w:r>
        <w:rPr>
          <w:rFonts w:ascii="Arial" w:eastAsia="Arial" w:hAnsi="Arial" w:cs="Arial"/>
          <w:b/>
          <w:sz w:val="24"/>
          <w:szCs w:val="24"/>
          <w:u w:val="single"/>
        </w:rPr>
        <w:t>Estes itens serão fornecidos pela Secretaria Municipal de Educação</w:t>
      </w:r>
      <w:r>
        <w:rPr>
          <w:rFonts w:ascii="Arial" w:eastAsia="Arial" w:hAnsi="Arial" w:cs="Arial"/>
          <w:b/>
          <w:sz w:val="24"/>
          <w:szCs w:val="24"/>
        </w:rPr>
        <w:t xml:space="preserve">. </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Fruta é o produto da frutificação de uma planta sã, destinada ao consumo “</w:t>
      </w:r>
      <w:r>
        <w:rPr>
          <w:rFonts w:ascii="Arial" w:eastAsia="Arial" w:hAnsi="Arial" w:cs="Arial"/>
          <w:i/>
          <w:sz w:val="24"/>
          <w:szCs w:val="24"/>
        </w:rPr>
        <w:t>In natura</w:t>
      </w:r>
      <w:r>
        <w:rPr>
          <w:rFonts w:ascii="Arial" w:eastAsia="Arial" w:hAnsi="Arial" w:cs="Arial"/>
          <w:sz w:val="24"/>
          <w:szCs w:val="24"/>
        </w:rPr>
        <w:t xml:space="preserve">”. As frutas próprias para o consumo deverão ser procedentes de espécimes vegetais genuínos e sãos, e satisfazer as seguintes condições mínimas: a) ser frescas; b) ter atingido o grau máximo de tamanho, aroma, cor e sabor próprios da espécie e variedade; c) apresentar grau de maturação tal que lhe permita suportar a manipulação, o transporte e a conservação em condições adequadas para o consumo mediato e imediato; d) ser colhidas cuidadosamente e não estar golpeadas ou danificadas por qualquer lesão de origem física ou mecânica que afete a sua aparência; a polpa e o pedúnculo, quando houver, deverão se apresentar intactos e </w:t>
      </w:r>
      <w:r>
        <w:rPr>
          <w:rFonts w:ascii="Arial" w:eastAsia="Arial" w:hAnsi="Arial" w:cs="Arial"/>
          <w:sz w:val="24"/>
          <w:szCs w:val="24"/>
        </w:rPr>
        <w:lastRenderedPageBreak/>
        <w:t>firmes; e) não conter substância terrosa, sujidades ou corpos estranhos aderentes à superfície da casca; estar isentas de umidade externa anormal; aroma e sabor estranhos; g) estar livres de resíduos de fertilizantes. Características Organolépticas, Físico-Químicas, Microbiológicas e Microscópicas deverão obedecer ao Código Sanitário e demais normas e legislações aplicáveis.</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34 - FUBÁ</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Descrição: </w:t>
      </w:r>
      <w:r>
        <w:rPr>
          <w:rFonts w:ascii="Arial" w:eastAsia="Arial" w:hAnsi="Arial" w:cs="Arial"/>
          <w:sz w:val="24"/>
          <w:szCs w:val="24"/>
        </w:rPr>
        <w:t>produto obtido pela moagem do grão de milho de 1ª qualidade, fortificado com ferro e ácido fólico. O fubá deverá ser obtido a partir de grãos de milho, sãos, limpos e em perfeito estado de conservação, respeitando as Boas Práticas de Fabricação, conforme estabelecido pela Portaria n° 1428 de 28.11.93.</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Características Gerais: </w:t>
      </w:r>
      <w:r>
        <w:rPr>
          <w:rFonts w:ascii="Arial" w:eastAsia="Arial" w:hAnsi="Arial" w:cs="Arial"/>
          <w:sz w:val="24"/>
          <w:szCs w:val="24"/>
        </w:rPr>
        <w:t>Deverá se apresentar limpa, seca e isenta de odores ou sabores estranhos ou impróprios ao produto. Segundo a Resolução RDC nº 263, de 22/09/2005, o produto deve ser obtido, processado, embalado, armazenado, transportado e conservado em condições que não produzam, desenvolvam e ou agreguem substâncias físicas, químicas ou biológicas que coloquem em risco a saúde do consumidor. Deve ser obedecida a legislação vigente de Boas Práticas de Fabricação. O produto deve atender aos Regulamentos Técnicos específicos de Aditivos Alimentares e Coadjuvantes de Tecnologia de Fabricação; Contaminantes; Características Macroscópicas, Microscópicas e Microbiológicas; Rotulagem de Alimentos Embalados; Rotulagem Nutricional de Alimentos Embalados; Informação Nutricional Complementar, quando houver e outras legislações pertinentes. Deverá ser fabricada a partir de grãos de milho sãos e limpos, isentos de matéria terrosa e parasitos e em perfeito estado de conservação, limpa, sem umidade e isenta de odores ou sabores estranhos ou impróprios ao produto.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Características sensoriais (organolépticas): </w:t>
      </w:r>
      <w:r>
        <w:rPr>
          <w:rFonts w:ascii="Arial" w:eastAsia="Arial" w:hAnsi="Arial" w:cs="Arial"/>
          <w:sz w:val="24"/>
          <w:szCs w:val="24"/>
        </w:rPr>
        <w:t>aspecto de pó fino, leve, cor amarela, odor e sabor próprios.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Macroscópicas e Microscópicas</w:t>
      </w:r>
      <w:r>
        <w:rPr>
          <w:rFonts w:ascii="Arial" w:eastAsia="Arial" w:hAnsi="Arial" w:cs="Arial"/>
          <w:sz w:val="24"/>
          <w:szCs w:val="24"/>
        </w:rPr>
        <w:t xml:space="preserve">: ausência de matérias prejudiciais à saúde humana (macroscópicas e microscópicas), abrangendo insetos, outros animais, parasitos, excrementos de insetos e/ou de outros animais, objetos rígidos, pontiagudos ou cortantes, conforme determina a Resolução RDC nº 175, de 08/07/2003. A presença </w:t>
      </w:r>
      <w:r>
        <w:rPr>
          <w:rFonts w:ascii="Arial" w:eastAsia="Arial" w:hAnsi="Arial" w:cs="Arial"/>
          <w:sz w:val="24"/>
          <w:szCs w:val="24"/>
        </w:rPr>
        <w:lastRenderedPageBreak/>
        <w:t>de matéria prejudicial à saúde humana detectada macroscopicamente torna o produto/lote avaliado impróprio para o consumo humano e dispensa a determinação microscópica.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Na detecção ou identificação de ingredientes previstos em Regulamento Técnico específico e ingredientes declarados no rótulo devem ser observados os dispositivos do Regulamento Técnico Específico do alimento embalado e as informações declaradas no rótulo.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primária: </w:t>
      </w:r>
      <w:r>
        <w:rPr>
          <w:rFonts w:ascii="Arial" w:eastAsia="Arial" w:hAnsi="Arial" w:cs="Arial"/>
          <w:sz w:val="24"/>
          <w:szCs w:val="24"/>
        </w:rPr>
        <w:t>plástico atóxico, novo, limpo, que proteja o produto de dano interno ou externo e que não transmitam odores e sabores estranhos ao produto. O produto deverá ser acondicionado em embalagens adequadas para as condições previstas de transporte e armazenamento e que confiram a proteção necessária. Cada pacote deve conter até 05 kg. Não serão aceitos produtos cujas embalagens estejam danificadas. A rotulagem deve estar de acordo com a legislação vigente.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secundária: </w:t>
      </w:r>
      <w:r>
        <w:rPr>
          <w:rFonts w:ascii="Arial" w:eastAsia="Arial" w:hAnsi="Arial" w:cs="Arial"/>
          <w:sz w:val="24"/>
          <w:szCs w:val="24"/>
        </w:rPr>
        <w:t>sacos de plástico reforçados e lacrados, com capacidade para até 30 kg.</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Data de fabricação: </w:t>
      </w:r>
      <w:r>
        <w:rPr>
          <w:rFonts w:ascii="Arial" w:eastAsia="Arial" w:hAnsi="Arial" w:cs="Arial"/>
          <w:sz w:val="24"/>
          <w:szCs w:val="24"/>
        </w:rPr>
        <w:t>o produto deve ter sido fabricado no máximo de 30 dias antes da data de entrega.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mínimo de 03 meses a partir da data da entrega.</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r>
        <w:rPr>
          <w:rFonts w:ascii="Arial" w:eastAsia="Arial" w:hAnsi="Arial" w:cs="Arial"/>
          <w:b/>
          <w:sz w:val="24"/>
          <w:szCs w:val="24"/>
        </w:rPr>
        <w:t>35 – GELATINA EM PÓ INCOLOR</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Descrição do objeto: </w:t>
      </w:r>
      <w:r>
        <w:rPr>
          <w:rFonts w:ascii="Arial" w:eastAsia="Arial" w:hAnsi="Arial" w:cs="Arial"/>
          <w:sz w:val="24"/>
          <w:szCs w:val="24"/>
        </w:rPr>
        <w:t xml:space="preserve"> Gelatina em pó incolor, sem sabor, sabor e odor característicos. Isento de sujidades, parasitas e larvas. </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w:t>
      </w:r>
      <w:r>
        <w:rPr>
          <w:rFonts w:ascii="Arial" w:eastAsia="Arial" w:hAnsi="Arial" w:cs="Arial"/>
          <w:sz w:val="24"/>
          <w:szCs w:val="24"/>
        </w:rPr>
        <w:t>deve estar intacta. Não serão aceitos produtos cujas embalagens estejam danificadas. A rotulagem deve estar de acordo com a legislação vigente.</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Prazo de validade mínimo de 6 (seis) meses a partir da data de entrega.</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36 - GRANOLA SEM AÇÚCAR</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Descrição do objeto</w:t>
      </w:r>
      <w:r>
        <w:rPr>
          <w:rFonts w:ascii="Arial" w:eastAsia="Arial" w:hAnsi="Arial" w:cs="Arial"/>
          <w:sz w:val="24"/>
          <w:szCs w:val="24"/>
        </w:rPr>
        <w:t>: à base de aveia em flocos, Flocos de Cereais (trigo, arroz, aveia e milho), uva passa, podendo ou não conter Fibra e Gérmen de Trigo,</w:t>
      </w:r>
      <w:r>
        <w:rPr>
          <w:rFonts w:ascii="Arial" w:eastAsia="Arial" w:hAnsi="Arial" w:cs="Arial"/>
          <w:strike/>
          <w:sz w:val="24"/>
          <w:szCs w:val="24"/>
        </w:rPr>
        <w:t xml:space="preserve"> Uva Passa,</w:t>
      </w:r>
      <w:r>
        <w:rPr>
          <w:rFonts w:ascii="Arial" w:eastAsia="Arial" w:hAnsi="Arial" w:cs="Arial"/>
          <w:sz w:val="24"/>
          <w:szCs w:val="24"/>
        </w:rPr>
        <w:t xml:space="preserve"> </w:t>
      </w:r>
      <w:r>
        <w:rPr>
          <w:rFonts w:ascii="Arial" w:eastAsia="Arial" w:hAnsi="Arial" w:cs="Arial"/>
          <w:sz w:val="24"/>
          <w:szCs w:val="24"/>
        </w:rPr>
        <w:lastRenderedPageBreak/>
        <w:t>Flocos de Milho, Óleo Vegetal, Maçã Desidratada. Contém glúten. Embalagem em saco de polietileno. Não pode conter açúcar, nem adoçantes.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Características Gerais: </w:t>
      </w:r>
      <w:r>
        <w:rPr>
          <w:rFonts w:ascii="Arial" w:eastAsia="Arial" w:hAnsi="Arial" w:cs="Arial"/>
          <w:sz w:val="24"/>
          <w:szCs w:val="24"/>
        </w:rPr>
        <w:t>Deverá se apresentar limpa, seca e isenta de odores ou sabores estranhos ou impróprios ao produto. Segundo a Resolução RDC nº 263, de 22/09/2005, o produto deve ser obtido, processado, embalado, armazenado, transportado e conservado em condições que não produzam, desenvolvam e ou agreguem substâncias físicas, químicas ou biológicas que coloquem em risco a saúde do consumidor. Deve ser obedecida a legislação vigente de Boas Práticas de Fabricação. O produto deve atender aos Regulamentos Técnicos específicos de Aditivos Alimentares e Coadjuvantes de Tecnologia de Fabricação; Contaminantes; Características Macroscópicas, Microscópicas e Microbiológicas; Rotulagem de Alimentos Embalados; Rotulagem Nutricional de Alimentos Embalados; Informação Nutricional Complementar, quando houver e outras legislações pertinentes. Deverá ser fabricada a partir de ingredientes sãos e limpos, isentos de matéria terrosa e parasitos e em perfeito estado de conservação, limpa, sem umidade e isenta de odores ou sabores estranhos ou impróprios ao produto.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Características sensoriais (organolépticas): </w:t>
      </w:r>
      <w:r>
        <w:rPr>
          <w:rFonts w:ascii="Arial" w:eastAsia="Arial" w:hAnsi="Arial" w:cs="Arial"/>
          <w:sz w:val="24"/>
          <w:szCs w:val="24"/>
        </w:rPr>
        <w:t>aspecto de grãos intactos, cor, odor e sabor característicos.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Macroscópicas e Microscópicas</w:t>
      </w:r>
      <w:r>
        <w:rPr>
          <w:rFonts w:ascii="Arial" w:eastAsia="Arial" w:hAnsi="Arial" w:cs="Arial"/>
          <w:sz w:val="24"/>
          <w:szCs w:val="24"/>
        </w:rPr>
        <w:t>: ausência de matérias prejudiciais à saúde humana (macroscópicas e microscópicas), abrangendo insetos, outros animais, parasitos, excrementos de insetos e/ou de outros animais, objetos rígidos, pontiagudos ou cortantes, conforme determina a Resolução RDC nº 175, de 08/07/2003. A presença de matéria prejudicial à saúde humana detectada macroscopicamente torna o produto/lote avaliado impróprio para o consumo humano e dispensa a determinação microscópica.</w:t>
      </w:r>
    </w:p>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Na detecção ou identificação de ingredientes previstos em Regulamento Técnico específico e ingredientes declarados no rótulo devem ser observados os dispositivos do Regulamento Técnico Específico do alimento embalado e as informações declaradas no rótulo.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primária: </w:t>
      </w:r>
      <w:r>
        <w:rPr>
          <w:rFonts w:ascii="Arial" w:eastAsia="Arial" w:hAnsi="Arial" w:cs="Arial"/>
          <w:sz w:val="24"/>
          <w:szCs w:val="24"/>
        </w:rPr>
        <w:t xml:space="preserve">plástico atóxico, novo, limpo, que proteja o produto de dano interno ou externo e que não transmita odores e sabores estranhos ao produto. O </w:t>
      </w:r>
      <w:r>
        <w:rPr>
          <w:rFonts w:ascii="Arial" w:eastAsia="Arial" w:hAnsi="Arial" w:cs="Arial"/>
          <w:sz w:val="24"/>
          <w:szCs w:val="24"/>
        </w:rPr>
        <w:lastRenderedPageBreak/>
        <w:t>produto deverá ser acondicionado em embalagens adequadas para as condições previstas de transporte e armazenamento e que confiram a proteção necessária. Não serão aceitos produtos cujas embalagens estejam danificadas. A rotulagem deve estar de acordo com a legislação vigente.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secundária: </w:t>
      </w:r>
      <w:r>
        <w:rPr>
          <w:rFonts w:ascii="Arial" w:eastAsia="Arial" w:hAnsi="Arial" w:cs="Arial"/>
          <w:sz w:val="24"/>
          <w:szCs w:val="24"/>
        </w:rPr>
        <w:t>sacos de plástico reforçados e lacrados, com capacidade para até 30 kg.</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Data de fabricação: </w:t>
      </w:r>
      <w:r>
        <w:rPr>
          <w:rFonts w:ascii="Arial" w:eastAsia="Arial" w:hAnsi="Arial" w:cs="Arial"/>
          <w:sz w:val="24"/>
          <w:szCs w:val="24"/>
        </w:rPr>
        <w:t>o produto deve ter sido fabricado no máximo de 30 dias antes da data de entrega.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mínimo de 03 meses a partir da data da entrega.</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p>
    <w:p w:rsidR="00791768" w:rsidRDefault="00D808D7">
      <w:pPr>
        <w:pStyle w:val="Normal1"/>
        <w:widowControl/>
        <w:spacing w:line="360" w:lineRule="auto"/>
        <w:ind w:hanging="2"/>
        <w:jc w:val="both"/>
        <w:rPr>
          <w:rFonts w:ascii="Arial" w:eastAsia="Arial" w:hAnsi="Arial" w:cs="Arial"/>
          <w:b/>
          <w:sz w:val="24"/>
          <w:szCs w:val="24"/>
        </w:rPr>
      </w:pPr>
      <w:r>
        <w:rPr>
          <w:rFonts w:ascii="Arial" w:eastAsia="Arial" w:hAnsi="Arial" w:cs="Arial"/>
          <w:b/>
          <w:sz w:val="24"/>
          <w:szCs w:val="24"/>
        </w:rPr>
        <w:t>37 - GOMA DE TAPIOCA FRESCA</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Descrição do objeto</w:t>
      </w:r>
      <w:r>
        <w:rPr>
          <w:rFonts w:ascii="Arial" w:eastAsia="Arial" w:hAnsi="Arial" w:cs="Arial"/>
          <w:sz w:val="24"/>
          <w:szCs w:val="24"/>
        </w:rPr>
        <w:t xml:space="preserve">: Goma de tapioca hidratada ou massa pronta para tapioca, obtida a partir da fécula de mandioca, 100% natural, sem adição de conservantes, sal, sem gluten. Sem necessidade de peneirar. De primeira qualidade, fresca, em pedaços, lavada e peneirada, livre de impurezas, textura firme; cor branco alvo; sabor e odor característicos. Produto íntegro. </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Características gerais</w:t>
      </w:r>
      <w:r>
        <w:rPr>
          <w:rFonts w:ascii="Arial" w:eastAsia="Arial" w:hAnsi="Arial" w:cs="Arial"/>
          <w:sz w:val="24"/>
          <w:szCs w:val="24"/>
        </w:rPr>
        <w:t>: isento de sujidades, livres de mofo, fermentação, microorganismos patogênicos e substâncias tóxicas elaboradas por microorganismos, bem como outras impurezas capazes de provocar alterações do alimento ou que indiquem emprego de uma tecnologia inadequada. Ausência de fungos e leveduras. Isentos de pontos amarelo-esverdeados.</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Embalagem primária:</w:t>
      </w:r>
      <w:r>
        <w:rPr>
          <w:rFonts w:ascii="Arial" w:eastAsia="Arial" w:hAnsi="Arial" w:cs="Arial"/>
          <w:sz w:val="24"/>
          <w:szCs w:val="24"/>
        </w:rPr>
        <w:t xml:space="preserve"> acondicionada em embalagem plástica transparente atóxica, resistente, hermeticamente fechada, lacrada, limpa, não violada, resistente, que garanta a integridade do produto. A embalagem deverá conter externamente os dados de identificação, procedência, lote, informações nutricionais, número de lote, quantidade do produto. </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Embalagem secundária</w:t>
      </w:r>
      <w:r>
        <w:rPr>
          <w:rFonts w:ascii="Arial" w:eastAsia="Arial" w:hAnsi="Arial" w:cs="Arial"/>
          <w:sz w:val="24"/>
          <w:szCs w:val="24"/>
        </w:rPr>
        <w:t>: caixa ou fardo, resistente e lacrado. Rotulagem: Deverá estar rotulado conforme legislação vigente.</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 xml:space="preserve">Data de fabricação: </w:t>
      </w:r>
      <w:r>
        <w:rPr>
          <w:rFonts w:ascii="Arial" w:eastAsia="Arial" w:hAnsi="Arial" w:cs="Arial"/>
          <w:sz w:val="24"/>
          <w:szCs w:val="24"/>
        </w:rPr>
        <w:t>o produto deve ter sido fabricado no máximo de 30 dias antes da data de entrega.</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mínimo de 03 meses a partir da data da entrega.</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p>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b/>
          <w:sz w:val="24"/>
          <w:szCs w:val="24"/>
        </w:rPr>
        <w:t xml:space="preserve">38 – IOGURTE COM POLPA DE FRUTAS (sabores variados) </w:t>
      </w:r>
    </w:p>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b/>
          <w:sz w:val="24"/>
          <w:szCs w:val="24"/>
        </w:rPr>
        <w:t xml:space="preserve">Descrição do objeto: </w:t>
      </w:r>
      <w:r>
        <w:rPr>
          <w:rFonts w:ascii="Arial" w:eastAsia="Arial" w:hAnsi="Arial" w:cs="Arial"/>
          <w:sz w:val="24"/>
          <w:szCs w:val="24"/>
        </w:rPr>
        <w:t>à base de leite reconstituído integral, preparado de fruta e fermentos lácteos. Sem glúten, sem corantes e conservantes.</w:t>
      </w:r>
    </w:p>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b/>
          <w:sz w:val="24"/>
          <w:szCs w:val="24"/>
        </w:rPr>
        <w:t xml:space="preserve">Embalagem primária: </w:t>
      </w:r>
      <w:r>
        <w:rPr>
          <w:rFonts w:ascii="Arial" w:eastAsia="Arial" w:hAnsi="Arial" w:cs="Arial"/>
          <w:sz w:val="24"/>
          <w:szCs w:val="24"/>
        </w:rPr>
        <w:t>Produto envasado com materiais adequados para as condições de armazenamento previstas de forma a conferir uma proteção adequada.</w:t>
      </w:r>
    </w:p>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constante no rótulo do produto, no máximo 50 dias da data de fabricação.</w:t>
      </w:r>
    </w:p>
    <w:p w:rsidR="00791768" w:rsidRDefault="00791768">
      <w:pPr>
        <w:pStyle w:val="Normal1"/>
        <w:widowControl/>
        <w:pBdr>
          <w:top w:val="nil"/>
          <w:left w:val="nil"/>
          <w:bottom w:val="nil"/>
          <w:right w:val="nil"/>
          <w:between w:val="nil"/>
        </w:pBdr>
        <w:spacing w:line="360" w:lineRule="auto"/>
        <w:ind w:hanging="2"/>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b/>
          <w:sz w:val="24"/>
          <w:szCs w:val="24"/>
        </w:rPr>
        <w:t xml:space="preserve">39 - IOGURTE COM POLPA DE FRUTAS SEM AÇÚCAR (sabores variados) </w:t>
      </w:r>
    </w:p>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b/>
          <w:sz w:val="24"/>
          <w:szCs w:val="24"/>
        </w:rPr>
        <w:t xml:space="preserve">Descrição do objeto: </w:t>
      </w:r>
      <w:r>
        <w:rPr>
          <w:rFonts w:ascii="Arial" w:eastAsia="Arial" w:hAnsi="Arial" w:cs="Arial"/>
          <w:sz w:val="24"/>
          <w:szCs w:val="24"/>
        </w:rPr>
        <w:t>à base de leite reconstituído integral, preparado de fruta e fermentos lácteos. Sem glúten. Sem adoçante, sem corantes e conservantes.</w:t>
      </w:r>
    </w:p>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b/>
          <w:sz w:val="24"/>
          <w:szCs w:val="24"/>
        </w:rPr>
        <w:t xml:space="preserve">Embalagem primária: </w:t>
      </w:r>
      <w:r>
        <w:rPr>
          <w:rFonts w:ascii="Arial" w:eastAsia="Arial" w:hAnsi="Arial" w:cs="Arial"/>
          <w:sz w:val="24"/>
          <w:szCs w:val="24"/>
        </w:rPr>
        <w:t>Produto envasado com materiais adequados para as condições de armazenamento previstas de forma a conferir uma proteção adequada.</w:t>
      </w:r>
    </w:p>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constante no rótulo do produto, no máximo 50 dias da data de fabricação.</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p>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b/>
          <w:sz w:val="24"/>
          <w:szCs w:val="24"/>
        </w:rPr>
        <w:t>40 –  IOGURTE NATURAL</w:t>
      </w:r>
    </w:p>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b/>
          <w:sz w:val="24"/>
          <w:szCs w:val="24"/>
        </w:rPr>
        <w:t xml:space="preserve">Descrição do objeto: </w:t>
      </w:r>
      <w:r>
        <w:rPr>
          <w:rFonts w:ascii="Arial" w:eastAsia="Arial" w:hAnsi="Arial" w:cs="Arial"/>
          <w:sz w:val="24"/>
          <w:szCs w:val="24"/>
        </w:rPr>
        <w:t>à base de leite reconstituído integral e fermentos lácteos. Sem glúten.</w:t>
      </w:r>
    </w:p>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b/>
          <w:sz w:val="24"/>
          <w:szCs w:val="24"/>
        </w:rPr>
        <w:t xml:space="preserve">Embalagem primária: </w:t>
      </w:r>
      <w:r>
        <w:rPr>
          <w:rFonts w:ascii="Arial" w:eastAsia="Arial" w:hAnsi="Arial" w:cs="Arial"/>
          <w:sz w:val="24"/>
          <w:szCs w:val="24"/>
        </w:rPr>
        <w:t>Produto envasado com materiais adequados para as condições de armazenamento previstas de forma a conferir uma proteção adequada.</w:t>
      </w:r>
    </w:p>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constante no rótulo do produto, no máximo 50 dias da data de fabricação.</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u w:val="single"/>
        </w:rPr>
      </w:pPr>
      <w:r>
        <w:rPr>
          <w:rFonts w:ascii="Arial" w:eastAsia="Arial" w:hAnsi="Arial" w:cs="Arial"/>
          <w:b/>
          <w:sz w:val="24"/>
          <w:szCs w:val="24"/>
        </w:rPr>
        <w:t xml:space="preserve">41– LEGUMES (abobrinha, abóbora, beterraba, cebola, cenoura, chuchu, couve-flor, pepino, vagem, tomate...) </w:t>
      </w:r>
      <w:r>
        <w:rPr>
          <w:rFonts w:ascii="Arial" w:eastAsia="Arial" w:hAnsi="Arial" w:cs="Arial"/>
          <w:b/>
          <w:sz w:val="24"/>
          <w:szCs w:val="24"/>
          <w:u w:val="single"/>
        </w:rPr>
        <w:t>(Este item será fornecido pela Secretaria Municipal de Educação)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 xml:space="preserve">Legume é o fruto ou a semente de diferentes espécies de plantas, principalmente de leguminosas, utilizados como alimentos. Os legumes próprios para o consumo deverão ser procedentes de espécimes vegetais genuínos e sãos e satisfazer as seguintes </w:t>
      </w:r>
      <w:r>
        <w:rPr>
          <w:rFonts w:ascii="Arial" w:eastAsia="Arial" w:hAnsi="Arial" w:cs="Arial"/>
          <w:sz w:val="24"/>
          <w:szCs w:val="24"/>
        </w:rPr>
        <w:lastRenderedPageBreak/>
        <w:t>condições mínimas: a) ser colhidos ao atingirem grau normal de evolução do tamanho e apresentados ao consumo em perfeito estado de desenvolvimento do aroma, cor e sabor próprios da variedade e espécie; b) estar livre de enfermidades; c) não estar danificados por qualquer lesão de origem física ou mecânica que afete a sua aparência; d) não estar sujos de terra; e) não conter corpos estranhos aderentes à superfície externa; f) estar isento de umidade externa anormal, odor e sabor estranhos; g) estar livre de resíduos de fertilizantes. Características Organolépticas, Físico-Químicas, Microbiológicas e Microscópicas deverão obedecer ao Código Sanitário e demais normas e legislação sanitária.</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42 – LEGUMINOSAS (ervilha, grão de bico, feijão preto, feijão vermelho, feijão carioca e lentilha)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Descrição do objeto: </w:t>
      </w:r>
      <w:r>
        <w:rPr>
          <w:rFonts w:ascii="Arial" w:eastAsia="Arial" w:hAnsi="Arial" w:cs="Arial"/>
          <w:sz w:val="24"/>
          <w:szCs w:val="24"/>
        </w:rPr>
        <w:t xml:space="preserve">grupo das leguminosas contendo: ervilha, grão de bico, feijão (diferentes tipos), lentilha. </w:t>
      </w:r>
      <w:r>
        <w:rPr>
          <w:rFonts w:ascii="Arial" w:eastAsia="Arial" w:hAnsi="Arial" w:cs="Arial"/>
          <w:b/>
          <w:sz w:val="24"/>
          <w:szCs w:val="24"/>
        </w:rPr>
        <w:t>Ervilha:</w:t>
      </w:r>
      <w:r>
        <w:rPr>
          <w:rFonts w:ascii="Arial" w:eastAsia="Arial" w:hAnsi="Arial" w:cs="Arial"/>
          <w:sz w:val="24"/>
          <w:szCs w:val="24"/>
        </w:rPr>
        <w:t xml:space="preserve"> proveniente da vagem de </w:t>
      </w:r>
      <w:r>
        <w:rPr>
          <w:rFonts w:ascii="Arial" w:eastAsia="Arial" w:hAnsi="Arial" w:cs="Arial"/>
          <w:i/>
          <w:sz w:val="24"/>
          <w:szCs w:val="24"/>
        </w:rPr>
        <w:t xml:space="preserve">Pisumsativum, </w:t>
      </w:r>
      <w:r>
        <w:rPr>
          <w:rFonts w:ascii="Arial" w:eastAsia="Arial" w:hAnsi="Arial" w:cs="Arial"/>
          <w:sz w:val="24"/>
          <w:szCs w:val="24"/>
        </w:rPr>
        <w:t xml:space="preserve">de cor verde quando colhida em tempo correto. </w:t>
      </w:r>
      <w:r>
        <w:rPr>
          <w:rFonts w:ascii="Arial" w:eastAsia="Arial" w:hAnsi="Arial" w:cs="Arial"/>
          <w:b/>
          <w:sz w:val="24"/>
          <w:szCs w:val="24"/>
        </w:rPr>
        <w:t>Grão de bico:</w:t>
      </w:r>
      <w:r>
        <w:rPr>
          <w:rFonts w:ascii="Arial" w:eastAsia="Arial" w:hAnsi="Arial" w:cs="Arial"/>
          <w:sz w:val="24"/>
          <w:szCs w:val="24"/>
        </w:rPr>
        <w:t xml:space="preserve"> Semente da espécie Cicerarietinum L. </w:t>
      </w:r>
      <w:r>
        <w:rPr>
          <w:rFonts w:ascii="Arial" w:eastAsia="Arial" w:hAnsi="Arial" w:cs="Arial"/>
          <w:b/>
          <w:sz w:val="24"/>
          <w:szCs w:val="24"/>
        </w:rPr>
        <w:t xml:space="preserve">Feijão: </w:t>
      </w:r>
      <w:r>
        <w:rPr>
          <w:rFonts w:ascii="Arial" w:eastAsia="Arial" w:hAnsi="Arial" w:cs="Arial"/>
          <w:sz w:val="24"/>
          <w:szCs w:val="24"/>
        </w:rPr>
        <w:t xml:space="preserve">grãos provenientes da espécie </w:t>
      </w:r>
      <w:r>
        <w:rPr>
          <w:rFonts w:ascii="Arial" w:eastAsia="Arial" w:hAnsi="Arial" w:cs="Arial"/>
          <w:i/>
          <w:sz w:val="24"/>
          <w:szCs w:val="24"/>
        </w:rPr>
        <w:t>Phaseolusvulgaris L</w:t>
      </w:r>
      <w:r>
        <w:rPr>
          <w:rFonts w:ascii="Arial" w:eastAsia="Arial" w:hAnsi="Arial" w:cs="Arial"/>
          <w:sz w:val="24"/>
          <w:szCs w:val="24"/>
        </w:rPr>
        <w:t xml:space="preserve">., grupo anão, classe preto, vermelho ou carioquinha, tipo 1, conforme a conforme a Portaria n° 161, de 24/07/87. </w:t>
      </w:r>
      <w:r>
        <w:rPr>
          <w:rFonts w:ascii="Arial" w:eastAsia="Arial" w:hAnsi="Arial" w:cs="Arial"/>
          <w:b/>
          <w:sz w:val="24"/>
          <w:szCs w:val="24"/>
        </w:rPr>
        <w:t xml:space="preserve">Lentilha: </w:t>
      </w:r>
      <w:r>
        <w:rPr>
          <w:rFonts w:ascii="Arial" w:eastAsia="Arial" w:hAnsi="Arial" w:cs="Arial"/>
          <w:sz w:val="24"/>
          <w:szCs w:val="24"/>
        </w:rPr>
        <w:t xml:space="preserve">leguminosa comestível proveniente da família </w:t>
      </w:r>
      <w:r>
        <w:rPr>
          <w:rFonts w:ascii="Arial" w:eastAsia="Arial" w:hAnsi="Arial" w:cs="Arial"/>
          <w:i/>
          <w:sz w:val="24"/>
          <w:szCs w:val="24"/>
        </w:rPr>
        <w:t>Fabaceae</w:t>
      </w:r>
      <w:r>
        <w:rPr>
          <w:rFonts w:ascii="Arial" w:eastAsia="Arial" w:hAnsi="Arial" w:cs="Arial"/>
          <w:sz w:val="24"/>
          <w:szCs w:val="24"/>
        </w:rPr>
        <w:t xml:space="preserve">, na cor característica a variedade correspondente de tamanho e formatos naturais, maduros, limpos e secos. </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gerais</w:t>
      </w:r>
      <w:r>
        <w:rPr>
          <w:rFonts w:ascii="Arial" w:eastAsia="Arial" w:hAnsi="Arial" w:cs="Arial"/>
          <w:sz w:val="24"/>
          <w:szCs w:val="24"/>
        </w:rPr>
        <w:t>: Os produtos deverão ser da safra corrente. Devem apresentar bom estado de conservação, isento de processos de fermentação, mofo, odor estranho e substâncias nocivas à saúde.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Características sensoriais (organolépticas): </w:t>
      </w:r>
      <w:r>
        <w:rPr>
          <w:rFonts w:ascii="Arial" w:eastAsia="Arial" w:hAnsi="Arial" w:cs="Arial"/>
          <w:sz w:val="24"/>
          <w:szCs w:val="24"/>
        </w:rPr>
        <w:t>aspecto de grãos inteiros, cor característica de cada espécie, odor e sabor próprios. Não deve conter odor de mofo. Todos os grãos (100%) devem estar cozidos no tempo que determina a embalagem ou, no caso de não haver determinação da embalagem, para o feijão considera-se: 25 a 40 minutos em panela de pressão ou 80 a 90 minutos em panela simples.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Macroscópicas e Microscópicas</w:t>
      </w:r>
      <w:r>
        <w:rPr>
          <w:rFonts w:ascii="Arial" w:eastAsia="Arial" w:hAnsi="Arial" w:cs="Arial"/>
          <w:sz w:val="24"/>
          <w:szCs w:val="24"/>
        </w:rPr>
        <w:t xml:space="preserve">: ausência de matérias prejudiciais à saúde humana (macroscópicas e microscópicas), abrangendo insetos, outros animais, parasitos, excrementos de insetos e/ou de outros animais, objetos rígidos, pontiagudos </w:t>
      </w:r>
      <w:r>
        <w:rPr>
          <w:rFonts w:ascii="Arial" w:eastAsia="Arial" w:hAnsi="Arial" w:cs="Arial"/>
          <w:sz w:val="24"/>
          <w:szCs w:val="24"/>
        </w:rPr>
        <w:lastRenderedPageBreak/>
        <w:t>ou cortantes, conforme determina a Resolução RDC nº 175, de 08/07/2003. A presença de matéria prejudicial à saúde humana detectada macroscopicamente torna o produto/lote avaliado impróprio para o consumo humano e dispensa a determinação microscópica.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Na detecção ou identificação de ingredientes previstos em Regulamento Técnico específico e ingredientes declarados no rótulo devem ser observados os dispositivos do Regulamento Técnico Específico do alimento embalado e as informações declaradas no rótulo.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primária: </w:t>
      </w:r>
      <w:r>
        <w:rPr>
          <w:rFonts w:ascii="Arial" w:eastAsia="Arial" w:hAnsi="Arial" w:cs="Arial"/>
          <w:sz w:val="24"/>
          <w:szCs w:val="24"/>
        </w:rPr>
        <w:t>Embalagem deve estar intacta, acondicionada em pacotes de polietileno transparente bem vedado. Não serão aceitos produtos cujas embalagens estejam danificadas. A rotulagem deve estar de acordo com a legislação vigente.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secundária: </w:t>
      </w:r>
      <w:r>
        <w:rPr>
          <w:rFonts w:ascii="Arial" w:eastAsia="Arial" w:hAnsi="Arial" w:cs="Arial"/>
          <w:sz w:val="24"/>
          <w:szCs w:val="24"/>
        </w:rPr>
        <w:t>sacos de plástico reforçados e lacrados, com capacidade para 30 kg.</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Data de fabricação: </w:t>
      </w:r>
      <w:r>
        <w:rPr>
          <w:rFonts w:ascii="Arial" w:eastAsia="Arial" w:hAnsi="Arial" w:cs="Arial"/>
          <w:sz w:val="24"/>
          <w:szCs w:val="24"/>
        </w:rPr>
        <w:t>o produto deve ter sido fabricado no máximo de 30 dias antes da data de entrega.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mínimo de 05 meses a partir da data da entrega.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OBS.: </w:t>
      </w:r>
      <w:r>
        <w:rPr>
          <w:rFonts w:ascii="Arial" w:eastAsia="Arial" w:hAnsi="Arial" w:cs="Arial"/>
          <w:sz w:val="24"/>
          <w:szCs w:val="24"/>
        </w:rPr>
        <w:t>no momento da entrega do produto deverá ser enviado o Certificado de classificação de grãos referente ao lote que está sendo entregue, emitido pelo órgão oficial de classificação, devidamente credenciado pelo Ministério da Agricultura, em modelo oficial e de acordo com a legislação em vigor. Na nota fiscal referente à entrega deverá constar o número do lote que está sendo entregue.</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43 – LEITE INTEGRAL UHT</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Descrição: </w:t>
      </w:r>
      <w:r>
        <w:rPr>
          <w:rFonts w:ascii="Arial" w:eastAsia="Arial" w:hAnsi="Arial" w:cs="Arial"/>
          <w:sz w:val="24"/>
          <w:szCs w:val="24"/>
        </w:rPr>
        <w:t>leite UHT integral (Ultra-HighTemperature, UHT), ou seja, o leite homogeneizado que foi submetido, durante 2 a 4 segundos, a uma temperatura entre 130°C e 150°C, mediante um processo térmico de fluxo contínuo, imediatamente resfriado a uma temperatura inferior a 32°C e envasado sob condições assépticas em embalagens estéreis e hermeticamente fechadas.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gerais</w:t>
      </w:r>
      <w:r>
        <w:rPr>
          <w:rFonts w:ascii="Arial" w:eastAsia="Arial" w:hAnsi="Arial" w:cs="Arial"/>
          <w:sz w:val="24"/>
          <w:szCs w:val="24"/>
        </w:rPr>
        <w:t xml:space="preserve">: leite UHT integral (Ultra-HighTemperature, UHT). Será aceito o uso dos seguintes estabilizantes: citrato de sódio, monofosfato de sódio, difosfato de </w:t>
      </w:r>
      <w:r>
        <w:rPr>
          <w:rFonts w:ascii="Arial" w:eastAsia="Arial" w:hAnsi="Arial" w:cs="Arial"/>
          <w:sz w:val="24"/>
          <w:szCs w:val="24"/>
        </w:rPr>
        <w:lastRenderedPageBreak/>
        <w:t>sódio, trifosfato de sódio, separados ou em combinação, em uma quantidade não superior a 0.1g/100ml expressos em P2O5.</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As práticas de higiene para elaboração do produto estarão de acordo com o estabelecido no Código Internacional recomendado de Práticas, Princípios Gerais de Higiene dos Alimentos (CAC. Vol. A 1985).</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Características sensoriais (organolépticas): </w:t>
      </w:r>
      <w:r>
        <w:rPr>
          <w:rFonts w:ascii="Arial" w:eastAsia="Arial" w:hAnsi="Arial" w:cs="Arial"/>
          <w:sz w:val="24"/>
          <w:szCs w:val="24"/>
        </w:rPr>
        <w:t>aspecto líquido, cor branca, sabor e odor característicos, sem sabores e odores estranhos.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Macroscópicas e Microscópicas</w:t>
      </w:r>
      <w:r>
        <w:rPr>
          <w:rFonts w:ascii="Arial" w:eastAsia="Arial" w:hAnsi="Arial" w:cs="Arial"/>
          <w:sz w:val="24"/>
          <w:szCs w:val="24"/>
        </w:rPr>
        <w:t>: ausência de matérias prejudiciais à saúde humana (macroscópicas e microscópicas), abrangendo insetos, outros animais, parasitos, excrementos de insetos e/ou de outros animais, objetos rígidos, pontiagudos ou cortantes, conforme determina a Resolução RDC nº 175, de 08/07/2003. A presença de matéria prejudicial à saúde humana detectada macroscopicamente torna o produto/lote avaliado impróprio para o consumo humano e dispensa a determinação microscópica.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Na detecção ou identificação de ingredientes previstos em Regulamento Técnico específico e ingredientes declarados no rótulo devem ser observados os dispositivos do Regulamento Técnico Específico do alimento embalado e as informações declaradas no rótulo.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Rotulagem</w:t>
      </w:r>
      <w:r>
        <w:rPr>
          <w:rFonts w:ascii="Arial" w:eastAsia="Arial" w:hAnsi="Arial" w:cs="Arial"/>
          <w:sz w:val="24"/>
          <w:szCs w:val="24"/>
        </w:rPr>
        <w:t>: deve obedecer ao disposto às Legislações específicas (referência abaixo).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primária: </w:t>
      </w:r>
      <w:r>
        <w:rPr>
          <w:rFonts w:ascii="Arial" w:eastAsia="Arial" w:hAnsi="Arial" w:cs="Arial"/>
          <w:sz w:val="24"/>
          <w:szCs w:val="24"/>
        </w:rPr>
        <w:t>Acondicionado em embalagem Tetra BrickAsseptic. As bordas do fecho de vedação da embalagem devem estar perfeitas e ter registro no Ministério da Agricultura – SIF/DIPOA. Não serão aceitos produtos cujas embalagens estejam estufadas ou danificadas. A rotulagem deve estar de acordo com a legislação vigente.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secundária: </w:t>
      </w:r>
      <w:r>
        <w:rPr>
          <w:rFonts w:ascii="Arial" w:eastAsia="Arial" w:hAnsi="Arial" w:cs="Arial"/>
          <w:sz w:val="24"/>
          <w:szCs w:val="24"/>
        </w:rPr>
        <w:t>bandeja de papelão reforçada revestida com plástico resistente e lacrado, com capacidade para 12 litros.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Data de fabricação: </w:t>
      </w:r>
      <w:r>
        <w:rPr>
          <w:rFonts w:ascii="Arial" w:eastAsia="Arial" w:hAnsi="Arial" w:cs="Arial"/>
          <w:sz w:val="24"/>
          <w:szCs w:val="24"/>
        </w:rPr>
        <w:t>o produto deve ter sido fabricado no máximo de 30 dias antes da data de entrega.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mínimo de 100 dias a partir da data da entrega.</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44 - LEITE DE COCO: </w:t>
      </w:r>
      <w:r>
        <w:rPr>
          <w:rFonts w:ascii="Arial" w:eastAsia="Arial" w:hAnsi="Arial" w:cs="Arial"/>
          <w:sz w:val="24"/>
          <w:szCs w:val="24"/>
        </w:rPr>
        <w:t xml:space="preserve"> </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lastRenderedPageBreak/>
        <w:t>leite de coco para uso culinário, de origem vegetal, sem açúcar e sem lactose. Embalagem em vidro, com tampa plástica rosqueada.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primária: </w:t>
      </w:r>
      <w:r>
        <w:rPr>
          <w:rFonts w:ascii="Arial" w:eastAsia="Arial" w:hAnsi="Arial" w:cs="Arial"/>
          <w:sz w:val="24"/>
          <w:szCs w:val="24"/>
        </w:rPr>
        <w:t>Acondicionado em embalagem de vidro.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 xml:space="preserve"> A rotulagem deve estar de acordo com a legislação vigente.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secundária: </w:t>
      </w:r>
      <w:r>
        <w:rPr>
          <w:rFonts w:ascii="Arial" w:eastAsia="Arial" w:hAnsi="Arial" w:cs="Arial"/>
          <w:sz w:val="24"/>
          <w:szCs w:val="24"/>
        </w:rPr>
        <w:t xml:space="preserve">de papelão reforçada, com as abas superiores e inferiores totalmente lacradas </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Data de fabricação: </w:t>
      </w:r>
      <w:r>
        <w:rPr>
          <w:rFonts w:ascii="Arial" w:eastAsia="Arial" w:hAnsi="Arial" w:cs="Arial"/>
          <w:sz w:val="24"/>
          <w:szCs w:val="24"/>
        </w:rPr>
        <w:t>o produto deve ter sido fabricado no máximo de 30 dias antes da data de entrega.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mínimo de 100 dias a partir da data da entrega.</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hd w:val="clear" w:color="auto" w:fill="FFFFFF"/>
        <w:spacing w:line="360" w:lineRule="auto"/>
        <w:ind w:hanging="2"/>
        <w:rPr>
          <w:rFonts w:ascii="Arial" w:eastAsia="Arial" w:hAnsi="Arial" w:cs="Arial"/>
          <w:sz w:val="24"/>
          <w:szCs w:val="24"/>
        </w:rPr>
      </w:pPr>
      <w:r>
        <w:rPr>
          <w:rFonts w:ascii="Arial" w:eastAsia="Arial" w:hAnsi="Arial" w:cs="Arial"/>
          <w:b/>
          <w:sz w:val="24"/>
          <w:szCs w:val="24"/>
        </w:rPr>
        <w:t>45 - MANTEIGA EXTRA SEM SAL</w:t>
      </w:r>
    </w:p>
    <w:p w:rsidR="00791768" w:rsidRDefault="00791768">
      <w:pPr>
        <w:pStyle w:val="Normal1"/>
        <w:widowControl/>
        <w:pBdr>
          <w:top w:val="nil"/>
          <w:left w:val="nil"/>
          <w:bottom w:val="nil"/>
          <w:right w:val="nil"/>
          <w:between w:val="nil"/>
        </w:pBdr>
        <w:spacing w:line="360" w:lineRule="auto"/>
        <w:ind w:hanging="2"/>
        <w:rPr>
          <w:rFonts w:ascii="Arial" w:eastAsia="Arial" w:hAnsi="Arial" w:cs="Arial"/>
          <w:sz w:val="24"/>
          <w:szCs w:val="24"/>
        </w:rPr>
      </w:pPr>
    </w:p>
    <w:p w:rsidR="00791768" w:rsidRDefault="00D808D7">
      <w:pPr>
        <w:pStyle w:val="Normal1"/>
        <w:widowControl/>
        <w:pBdr>
          <w:top w:val="nil"/>
          <w:left w:val="nil"/>
          <w:bottom w:val="nil"/>
          <w:right w:val="nil"/>
          <w:between w:val="nil"/>
        </w:pBdr>
        <w:shd w:val="clear" w:color="auto" w:fill="FFFFFF"/>
        <w:spacing w:line="360" w:lineRule="auto"/>
        <w:ind w:hanging="2"/>
        <w:jc w:val="both"/>
        <w:rPr>
          <w:rFonts w:ascii="Arial" w:eastAsia="Arial" w:hAnsi="Arial" w:cs="Arial"/>
          <w:sz w:val="24"/>
          <w:szCs w:val="24"/>
        </w:rPr>
      </w:pPr>
      <w:r>
        <w:rPr>
          <w:rFonts w:ascii="Arial" w:eastAsia="Arial" w:hAnsi="Arial" w:cs="Arial"/>
          <w:b/>
          <w:sz w:val="24"/>
          <w:szCs w:val="24"/>
        </w:rPr>
        <w:t>Descrição:</w:t>
      </w:r>
      <w:r>
        <w:rPr>
          <w:rFonts w:ascii="Arial" w:eastAsia="Arial" w:hAnsi="Arial" w:cs="Arial"/>
          <w:sz w:val="24"/>
          <w:szCs w:val="24"/>
        </w:rPr>
        <w:t> Manteiga sem sal, de primeira qualidade (Norma FIL 99A: 1987), obtida do creme de leite (nata) padronizado, pasteurizado e maturado. Teor mínimo de 82% de lipídeos.</w:t>
      </w:r>
    </w:p>
    <w:p w:rsidR="00791768" w:rsidRDefault="00D808D7">
      <w:pPr>
        <w:pStyle w:val="Normal1"/>
        <w:widowControl/>
        <w:pBdr>
          <w:top w:val="nil"/>
          <w:left w:val="nil"/>
          <w:bottom w:val="nil"/>
          <w:right w:val="nil"/>
          <w:between w:val="nil"/>
        </w:pBdr>
        <w:shd w:val="clear" w:color="auto" w:fill="FFFFFF"/>
        <w:spacing w:line="360" w:lineRule="auto"/>
        <w:ind w:hanging="2"/>
        <w:jc w:val="both"/>
        <w:rPr>
          <w:rFonts w:ascii="Arial" w:eastAsia="Arial" w:hAnsi="Arial" w:cs="Arial"/>
          <w:sz w:val="24"/>
          <w:szCs w:val="24"/>
        </w:rPr>
      </w:pPr>
      <w:r>
        <w:rPr>
          <w:rFonts w:ascii="Arial" w:eastAsia="Arial" w:hAnsi="Arial" w:cs="Arial"/>
          <w:sz w:val="24"/>
          <w:szCs w:val="24"/>
        </w:rPr>
        <w:t>O produto deve estar de acordo com a legislação vigente.</w:t>
      </w:r>
    </w:p>
    <w:p w:rsidR="00791768" w:rsidRDefault="00D808D7">
      <w:pPr>
        <w:pStyle w:val="Normal1"/>
        <w:widowControl/>
        <w:pBdr>
          <w:top w:val="nil"/>
          <w:left w:val="nil"/>
          <w:bottom w:val="nil"/>
          <w:right w:val="nil"/>
          <w:between w:val="nil"/>
        </w:pBdr>
        <w:shd w:val="clear" w:color="auto" w:fill="FFFFFF"/>
        <w:spacing w:line="360" w:lineRule="auto"/>
        <w:ind w:hanging="2"/>
        <w:jc w:val="both"/>
        <w:rPr>
          <w:rFonts w:ascii="Arial" w:eastAsia="Arial" w:hAnsi="Arial" w:cs="Arial"/>
          <w:sz w:val="24"/>
          <w:szCs w:val="24"/>
        </w:rPr>
      </w:pPr>
      <w:r>
        <w:rPr>
          <w:rFonts w:ascii="Arial" w:eastAsia="Arial" w:hAnsi="Arial" w:cs="Arial"/>
          <w:b/>
          <w:sz w:val="24"/>
          <w:szCs w:val="24"/>
        </w:rPr>
        <w:t>Características gerais / Ingredientes:</w:t>
      </w:r>
      <w:r>
        <w:rPr>
          <w:rFonts w:ascii="Arial" w:eastAsia="Arial" w:hAnsi="Arial" w:cs="Arial"/>
          <w:sz w:val="24"/>
          <w:szCs w:val="24"/>
        </w:rPr>
        <w:t>  creme de leite pasteurizado (exclusivamente de gordura láctea), podendo ou não conter fermento lácteo, corantes (somente naturais): baixa orelana, beta caroteno, curcuma ou curcumina, sem aditivos químicos/artificiais. As práticas de higiene para elaboração do produto deverão estar de acordo com o Regulamento Técnico sobre as Condições Higiênico-Sanitárias e de Boas Práticas de Fabricação para estabelecimentos Elaboradores/Industrializadores de Alimentos. </w:t>
      </w:r>
    </w:p>
    <w:p w:rsidR="00791768" w:rsidRDefault="00D808D7">
      <w:pPr>
        <w:pStyle w:val="Normal1"/>
        <w:widowControl/>
        <w:pBdr>
          <w:top w:val="nil"/>
          <w:left w:val="nil"/>
          <w:bottom w:val="nil"/>
          <w:right w:val="nil"/>
          <w:between w:val="nil"/>
        </w:pBdr>
        <w:shd w:val="clear" w:color="auto" w:fill="FFFFFF"/>
        <w:spacing w:line="360" w:lineRule="auto"/>
        <w:ind w:hanging="2"/>
        <w:jc w:val="both"/>
        <w:rPr>
          <w:rFonts w:ascii="Arial" w:eastAsia="Arial" w:hAnsi="Arial" w:cs="Arial"/>
          <w:sz w:val="24"/>
          <w:szCs w:val="24"/>
        </w:rPr>
      </w:pPr>
      <w:r>
        <w:rPr>
          <w:rFonts w:ascii="Arial" w:eastAsia="Arial" w:hAnsi="Arial" w:cs="Arial"/>
          <w:b/>
          <w:sz w:val="24"/>
          <w:szCs w:val="24"/>
        </w:rPr>
        <w:t>Características físico-químicas:</w:t>
      </w:r>
      <w:r>
        <w:rPr>
          <w:rFonts w:ascii="Arial" w:eastAsia="Arial" w:hAnsi="Arial" w:cs="Arial"/>
          <w:sz w:val="24"/>
          <w:szCs w:val="24"/>
        </w:rPr>
        <w:t> Teor mínimo de 82% de gorduras. Umidade máxima de 16%.A manteiga deverá ser envasada com materiais adequados para as condições e com armazenamento que confiram proteção apropriada contra a contaminação.</w:t>
      </w:r>
    </w:p>
    <w:p w:rsidR="00791768" w:rsidRDefault="00D808D7">
      <w:pPr>
        <w:pStyle w:val="Normal1"/>
        <w:widowControl/>
        <w:pBdr>
          <w:top w:val="nil"/>
          <w:left w:val="nil"/>
          <w:bottom w:val="nil"/>
          <w:right w:val="nil"/>
          <w:between w:val="nil"/>
        </w:pBdr>
        <w:shd w:val="clear" w:color="auto" w:fill="FFFFFF"/>
        <w:spacing w:line="360" w:lineRule="auto"/>
        <w:ind w:hanging="2"/>
        <w:jc w:val="both"/>
        <w:rPr>
          <w:rFonts w:ascii="Arial" w:eastAsia="Arial" w:hAnsi="Arial" w:cs="Arial"/>
          <w:sz w:val="24"/>
          <w:szCs w:val="24"/>
        </w:rPr>
      </w:pPr>
      <w:r>
        <w:rPr>
          <w:rFonts w:ascii="Arial" w:eastAsia="Arial" w:hAnsi="Arial" w:cs="Arial"/>
          <w:b/>
          <w:sz w:val="24"/>
          <w:szCs w:val="24"/>
        </w:rPr>
        <w:t>Características sensoriais (organolépticas):</w:t>
      </w:r>
      <w:r>
        <w:rPr>
          <w:rFonts w:ascii="Arial" w:eastAsia="Arial" w:hAnsi="Arial" w:cs="Arial"/>
          <w:sz w:val="24"/>
          <w:szCs w:val="24"/>
        </w:rPr>
        <w:t> de consistência sólida, pastosa à temperatura de 20ºC, de textura lisa uniforme, untosa, com distribuição uniforme de água (umidade). Cor: Branco amarelada sem manchas ou pontos de outra coloração. De sabor suave, característico, aroma delicado, sem odor e sabor estranho.</w:t>
      </w:r>
    </w:p>
    <w:p w:rsidR="00791768" w:rsidRDefault="00D808D7">
      <w:pPr>
        <w:pStyle w:val="Normal1"/>
        <w:widowControl/>
        <w:pBdr>
          <w:top w:val="nil"/>
          <w:left w:val="nil"/>
          <w:bottom w:val="nil"/>
          <w:right w:val="nil"/>
          <w:between w:val="nil"/>
        </w:pBdr>
        <w:shd w:val="clear" w:color="auto" w:fill="FFFFFF"/>
        <w:spacing w:line="360" w:lineRule="auto"/>
        <w:ind w:hanging="2"/>
        <w:jc w:val="both"/>
        <w:rPr>
          <w:rFonts w:ascii="Arial" w:eastAsia="Arial" w:hAnsi="Arial" w:cs="Arial"/>
          <w:sz w:val="24"/>
          <w:szCs w:val="24"/>
        </w:rPr>
      </w:pPr>
      <w:r>
        <w:rPr>
          <w:rFonts w:ascii="Arial" w:eastAsia="Arial" w:hAnsi="Arial" w:cs="Arial"/>
          <w:b/>
          <w:sz w:val="24"/>
          <w:szCs w:val="24"/>
        </w:rPr>
        <w:lastRenderedPageBreak/>
        <w:t>Características Macroscópicas e Microscópicas</w:t>
      </w:r>
      <w:r>
        <w:rPr>
          <w:rFonts w:ascii="Arial" w:eastAsia="Arial" w:hAnsi="Arial" w:cs="Arial"/>
          <w:sz w:val="24"/>
          <w:szCs w:val="24"/>
        </w:rPr>
        <w:t>: Ausência de qualquer tipo ou elementos estranhos, abrangendo: insetos, outros animais, parasitos, excrementos de insetos e/ou de outros animais, objetos rígidos, pontiagudos ou cortantes, conforme determina a Resolução RDC nº 175, de 08/07/2003. A presença de matéria prejudicial à saúde humana detectada macroscopicamente torna o produto/lote avaliado impróprio para o consumo humano e dispensa a determinação microscópica.Na detecção ou identificação de ingredientes previstos em Regulamento Técnico específico e ingredientes declarados no rótulo devem ser observados os dispositivos do Regulamento Técnico Específico do alimento embalado e as informações declaradas no rótulo.</w:t>
      </w:r>
    </w:p>
    <w:p w:rsidR="00791768" w:rsidRDefault="00D808D7">
      <w:pPr>
        <w:pStyle w:val="Normal1"/>
        <w:widowControl/>
        <w:pBdr>
          <w:top w:val="nil"/>
          <w:left w:val="nil"/>
          <w:bottom w:val="nil"/>
          <w:right w:val="nil"/>
          <w:between w:val="nil"/>
        </w:pBdr>
        <w:shd w:val="clear" w:color="auto" w:fill="FFFFFF"/>
        <w:spacing w:line="360" w:lineRule="auto"/>
        <w:ind w:hanging="2"/>
        <w:jc w:val="both"/>
        <w:rPr>
          <w:rFonts w:ascii="Arial" w:eastAsia="Arial" w:hAnsi="Arial" w:cs="Arial"/>
          <w:sz w:val="24"/>
          <w:szCs w:val="24"/>
        </w:rPr>
      </w:pPr>
      <w:r>
        <w:rPr>
          <w:rFonts w:ascii="Arial" w:eastAsia="Arial" w:hAnsi="Arial" w:cs="Arial"/>
          <w:b/>
          <w:sz w:val="24"/>
          <w:szCs w:val="24"/>
        </w:rPr>
        <w:t>Embalagem primária: </w:t>
      </w:r>
      <w:r>
        <w:rPr>
          <w:rFonts w:ascii="Arial" w:eastAsia="Arial" w:hAnsi="Arial" w:cs="Arial"/>
          <w:sz w:val="24"/>
          <w:szCs w:val="24"/>
        </w:rPr>
        <w:t xml:space="preserve"> potes de polietileno resistente ou acetado com tampa e lacre de proteção intacto. Não serão aceitos produtos com lacre rompido ou cujas embalagens estejam danificadas. A rotulagem deve estar de acordo com a legislação vigente, contendo identificação, data de fabricação e validade, lote e registro do Ministério da Agricultura SIM/SIE/SIF/DIPOA.</w:t>
      </w:r>
    </w:p>
    <w:p w:rsidR="00791768" w:rsidRDefault="00D808D7">
      <w:pPr>
        <w:pStyle w:val="Normal1"/>
        <w:widowControl/>
        <w:pBdr>
          <w:top w:val="nil"/>
          <w:left w:val="nil"/>
          <w:bottom w:val="nil"/>
          <w:right w:val="nil"/>
          <w:between w:val="nil"/>
        </w:pBdr>
        <w:shd w:val="clear" w:color="auto" w:fill="FFFFFF"/>
        <w:spacing w:line="360" w:lineRule="auto"/>
        <w:ind w:hanging="2"/>
        <w:jc w:val="both"/>
        <w:rPr>
          <w:rFonts w:ascii="Arial" w:eastAsia="Arial" w:hAnsi="Arial" w:cs="Arial"/>
          <w:sz w:val="24"/>
          <w:szCs w:val="24"/>
        </w:rPr>
      </w:pPr>
      <w:r>
        <w:rPr>
          <w:rFonts w:ascii="Arial" w:eastAsia="Arial" w:hAnsi="Arial" w:cs="Arial"/>
          <w:b/>
          <w:sz w:val="24"/>
          <w:szCs w:val="24"/>
        </w:rPr>
        <w:t>Embalagem secundária: </w:t>
      </w:r>
      <w:r>
        <w:rPr>
          <w:rFonts w:ascii="Arial" w:eastAsia="Arial" w:hAnsi="Arial" w:cs="Arial"/>
          <w:sz w:val="24"/>
          <w:szCs w:val="24"/>
        </w:rPr>
        <w:t>de papelão reforçada, com as abas superiores e inferiores totalmente lacradas, com capacidade para 6 kg.</w:t>
      </w:r>
    </w:p>
    <w:p w:rsidR="00791768" w:rsidRDefault="00D808D7">
      <w:pPr>
        <w:pStyle w:val="Normal1"/>
        <w:widowControl/>
        <w:pBdr>
          <w:top w:val="nil"/>
          <w:left w:val="nil"/>
          <w:bottom w:val="nil"/>
          <w:right w:val="nil"/>
          <w:between w:val="nil"/>
        </w:pBdr>
        <w:shd w:val="clear" w:color="auto" w:fill="FFFFFF"/>
        <w:spacing w:line="360" w:lineRule="auto"/>
        <w:ind w:hanging="2"/>
        <w:jc w:val="both"/>
        <w:rPr>
          <w:rFonts w:ascii="Arial" w:eastAsia="Arial" w:hAnsi="Arial" w:cs="Arial"/>
          <w:sz w:val="24"/>
          <w:szCs w:val="24"/>
        </w:rPr>
      </w:pPr>
      <w:r>
        <w:rPr>
          <w:rFonts w:ascii="Arial" w:eastAsia="Arial" w:hAnsi="Arial" w:cs="Arial"/>
          <w:b/>
          <w:sz w:val="24"/>
          <w:szCs w:val="24"/>
        </w:rPr>
        <w:t>Data de fabricação: </w:t>
      </w:r>
      <w:r>
        <w:rPr>
          <w:rFonts w:ascii="Arial" w:eastAsia="Arial" w:hAnsi="Arial" w:cs="Arial"/>
          <w:sz w:val="24"/>
          <w:szCs w:val="24"/>
        </w:rPr>
        <w:t>o produto deve ter sido fabricado no máximo de 30 dias antes da data de entrega.</w:t>
      </w:r>
    </w:p>
    <w:p w:rsidR="00791768" w:rsidRDefault="00D808D7">
      <w:pPr>
        <w:pStyle w:val="Normal1"/>
        <w:widowControl/>
        <w:pBdr>
          <w:top w:val="nil"/>
          <w:left w:val="nil"/>
          <w:bottom w:val="nil"/>
          <w:right w:val="nil"/>
          <w:between w:val="nil"/>
        </w:pBdr>
        <w:shd w:val="clear" w:color="auto" w:fill="FFFFFF"/>
        <w:spacing w:line="360" w:lineRule="auto"/>
        <w:ind w:hanging="2"/>
        <w:jc w:val="both"/>
        <w:rPr>
          <w:rFonts w:ascii="Arial" w:eastAsia="Arial" w:hAnsi="Arial" w:cs="Arial"/>
          <w:sz w:val="24"/>
          <w:szCs w:val="24"/>
        </w:rPr>
      </w:pPr>
      <w:r>
        <w:rPr>
          <w:rFonts w:ascii="Arial" w:eastAsia="Arial" w:hAnsi="Arial" w:cs="Arial"/>
          <w:b/>
          <w:sz w:val="24"/>
          <w:szCs w:val="24"/>
        </w:rPr>
        <w:t>Prazo de validade: </w:t>
      </w:r>
      <w:r>
        <w:rPr>
          <w:rFonts w:ascii="Arial" w:eastAsia="Arial" w:hAnsi="Arial" w:cs="Arial"/>
          <w:sz w:val="24"/>
          <w:szCs w:val="24"/>
        </w:rPr>
        <w:t>mínimo de 04 meses a partir da data da entrega.</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46 – MASSAS DERIVADAS DO TRIGO (macarrão aletria, espaguete, parafuso, penne, parafuso com vegetais, conchinha, etc)</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Descrição: </w:t>
      </w:r>
      <w:r>
        <w:rPr>
          <w:rFonts w:ascii="Arial" w:eastAsia="Arial" w:hAnsi="Arial" w:cs="Arial"/>
          <w:sz w:val="24"/>
          <w:szCs w:val="24"/>
        </w:rPr>
        <w:t xml:space="preserve">produtos obtidos da sêmola de trigo, exclusivamente, com água, resultante do processo de empasto e amassamento mecânico, sem fermentação, adicionado de ovos. </w:t>
      </w:r>
      <w:r>
        <w:rPr>
          <w:rFonts w:ascii="Arial" w:eastAsia="Arial" w:hAnsi="Arial" w:cs="Arial"/>
          <w:b/>
          <w:sz w:val="24"/>
          <w:szCs w:val="24"/>
        </w:rPr>
        <w:t xml:space="preserve">Macarrão parafuso com vegetais: </w:t>
      </w:r>
      <w:r>
        <w:rPr>
          <w:rFonts w:ascii="Arial" w:eastAsia="Arial" w:hAnsi="Arial" w:cs="Arial"/>
          <w:sz w:val="24"/>
          <w:szCs w:val="24"/>
        </w:rPr>
        <w:t>além das especificações anteriores, adicionado de vegetais (tomate e espinafre desidratados). Pode conter corantes naturais.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gerais</w:t>
      </w:r>
      <w:r>
        <w:rPr>
          <w:rFonts w:ascii="Arial" w:eastAsia="Arial" w:hAnsi="Arial" w:cs="Arial"/>
          <w:sz w:val="24"/>
          <w:szCs w:val="24"/>
        </w:rPr>
        <w:t xml:space="preserve">: O macarrão deverá ser fabricado a partir de matérias-primas sãs e limpas, isentas matéria terrosa e de parasitos. Não deverá apresentar sujidades, bolor manchas ou fragilidade à pressão dos dedos. O macarrão deverá ser fabricado </w:t>
      </w:r>
      <w:r>
        <w:rPr>
          <w:rFonts w:ascii="Arial" w:eastAsia="Arial" w:hAnsi="Arial" w:cs="Arial"/>
          <w:sz w:val="24"/>
          <w:szCs w:val="24"/>
        </w:rPr>
        <w:lastRenderedPageBreak/>
        <w:t>com sêmola de trigo enriquecida com ferro e ácido fólico, e, ao ser colocado na água, não deverá turvá-la antes da cocção e não poderá apresentar-se fermentado ou rançoso. O produto deverá ser classificado como massa seca; de acordo com a sua denominação, exemplo: tipo aletria, para o preparo de sopa; tipo espaguete; tipo parafuso; tipo parafuso com vegetais; tipo conchinha Não será aceito macarrão misto. Poderá conter os aditivos permitidos pela legislação. Não deve conter corantes artificiais.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Segundo a Resolução RDC nº 263, de 22/09/2005, o produto deve ser obtido, processado, embalado, armazenado, transportado e conservado em condições que não produzam, desenvolvam e ou agreguem substâncias físicas, químicas ou biológicas que coloquem em risco a saúde do consumidor. Deve ser obedecida a legislação vigente de Boas Práticas de Fabricação. O produto deve atender aos Regulamentos Técnicos específicos de Aditivos Alimentares e Coadjuvantes de Tecnologia de Fabricação; Contaminantes; Características Macroscópicas, Microscópicas e Microbiológicas; Rotulagem de Alimentos Embalados; Rotulagem Nutricional de Alimentos Embalados; Informação Nutricional Complementar, quando houver e outras legislações pertinentes.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Características sensoriais (organolépticas): </w:t>
      </w:r>
      <w:r>
        <w:rPr>
          <w:rFonts w:ascii="Arial" w:eastAsia="Arial" w:hAnsi="Arial" w:cs="Arial"/>
          <w:sz w:val="24"/>
          <w:szCs w:val="24"/>
        </w:rPr>
        <w:t>cor amarela uniforme (exceto tipo parafuso com vegetais); aspecto, odor e sabor característicos. Ao ser colocada na água, não deve turvá-la antes da cocção. Não pode estar fermentada ou rançosa. Não deve apresentar pontos brancos quebradiços. Com rendimento mínimo após o cozimento de 02 vezes a mais do peso antes da cocção.  Para o parafuso com vegetais: pode ser de cores: amarela, vermelha e verde uniformes.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Macroscópicas e Microscópicas</w:t>
      </w:r>
      <w:r>
        <w:rPr>
          <w:rFonts w:ascii="Arial" w:eastAsia="Arial" w:hAnsi="Arial" w:cs="Arial"/>
          <w:sz w:val="24"/>
          <w:szCs w:val="24"/>
        </w:rPr>
        <w:t>: ausência de matérias prejudiciais à saúde humana (macroscópicas e microscópicas), abrangendo insetos, outros animais, parasitos, excrementos de insetos e/ou de outros animais, objetos rígidos, pontiagudos ou cortantes, conforme determina a Resolução RDC nº 175, de 08/07/2003. A presença de matéria prejudicial à saúde humana detectada macroscopicamente torna o produto/lote avaliado impróprio para o consumo humano e dispensa a determinação microscópica.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lastRenderedPageBreak/>
        <w:t>Na detecção ou identificação de ingredientes previstos em Regulamento Técnico específico e ingredientes declarados no rótulo devem ser observados os dispositivos do Regulamento Técnico Específico do alimento embalado e as informações declaradas no rótulo.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primária: </w:t>
      </w:r>
      <w:r>
        <w:rPr>
          <w:rFonts w:ascii="Arial" w:eastAsia="Arial" w:hAnsi="Arial" w:cs="Arial"/>
          <w:sz w:val="24"/>
          <w:szCs w:val="24"/>
        </w:rPr>
        <w:t>Embalagem deve estar intacta, acondicionada em pacotes de polietileno transparente bem vedado. Não serão aceitos produtos cujas embalagens estejam danificadas. A rotulagem deve estar de acordo com a legislação vigente.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secundária: </w:t>
      </w:r>
      <w:r>
        <w:rPr>
          <w:rFonts w:ascii="Arial" w:eastAsia="Arial" w:hAnsi="Arial" w:cs="Arial"/>
          <w:sz w:val="24"/>
          <w:szCs w:val="24"/>
        </w:rPr>
        <w:t>de, com as abas superiores e inferiores totalmente lacradas, com capacidade para até 10 kg.</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Data de fabricação: </w:t>
      </w:r>
      <w:r>
        <w:rPr>
          <w:rFonts w:ascii="Arial" w:eastAsia="Arial" w:hAnsi="Arial" w:cs="Arial"/>
          <w:sz w:val="24"/>
          <w:szCs w:val="24"/>
        </w:rPr>
        <w:t>o produto deve ter sido fabricado no máximo de 30 dias antes da data de entrega.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mínimo de 10 meses a partir da data da entrega.</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47 - MACARRÃO TIPO INTEGRAL (espaguete, ninho, parafuso e penne)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Descrição: </w:t>
      </w:r>
      <w:r>
        <w:rPr>
          <w:rFonts w:ascii="Arial" w:eastAsia="Arial" w:hAnsi="Arial" w:cs="Arial"/>
          <w:sz w:val="24"/>
          <w:szCs w:val="24"/>
        </w:rPr>
        <w:t>produtos obtidos a partir da Farinha de trigo integral e glúten de trigo. Podendo ser adicionado de ovos ou não.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gerais</w:t>
      </w:r>
      <w:r>
        <w:rPr>
          <w:rFonts w:ascii="Arial" w:eastAsia="Arial" w:hAnsi="Arial" w:cs="Arial"/>
          <w:sz w:val="24"/>
          <w:szCs w:val="24"/>
        </w:rPr>
        <w:t>: O macarrão deverá ser fabricado a partir de matérias-primas sãs e limpas, isentas matéria terrosa e de parasitos. Não deverá apresentar sujidades, bolor manchas ou fragilidade à pressão dos dedos. O macarrão deverá ser fabricado com farinha de trigo integral, e, ao ser colocado na água, não deverá turvá-la antes da cocção e não poderá apresentar-se fermentado ou rançoso. O produto deverá ser classificado como: espaguete integral; ninho integral; parafuso integral; penne integral. Não será aceito macarrão misto. Poderá conter os aditivos permitidos pela legislação. Não deve conter corantes artificiais.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 xml:space="preserve">Segundo a Resolução RDC nº 263, de 22/09/2005, o produto deve ser obtido, processado, embalado, armazenado, transportado e conservado em condições que não produzam, desenvolvam e ou agreguem substâncias físicas, químicas ou biológicas que coloquem em risco a saúde do consumidor. Deve ser obedecida a legislação vigente de Boas Práticas de Fabricação. O produto deve atender aos Regulamentos Técnicos específicos de Aditivos Alimentares e Coadjuvantes de Tecnologia de Fabricação; Contaminantes; Características Macroscópicas, </w:t>
      </w:r>
      <w:r>
        <w:rPr>
          <w:rFonts w:ascii="Arial" w:eastAsia="Arial" w:hAnsi="Arial" w:cs="Arial"/>
          <w:sz w:val="24"/>
          <w:szCs w:val="24"/>
        </w:rPr>
        <w:lastRenderedPageBreak/>
        <w:t>Microscópicas e Microbiológicas; Rotulagem de Alimentos Embalados; Rotulagem Nutricional de Alimentos Embalados; Informação Nutricional Complementar, quando houver e outras legislações pertinentes.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Características sensoriais (organolépticas): </w:t>
      </w:r>
      <w:r>
        <w:rPr>
          <w:rFonts w:ascii="Arial" w:eastAsia="Arial" w:hAnsi="Arial" w:cs="Arial"/>
          <w:sz w:val="24"/>
          <w:szCs w:val="24"/>
        </w:rPr>
        <w:t>cor escura (entre marrom claro e escuro); aspecto, odor e sabor característicos. Ao ser colocado na água, não deve turvá-la antes da cocção. Não pode estar fermentada ou rançosa. Não deve apresentar pontos brancos quebradiços. Com rendimento mínimo após o cozimento de 02 vezes a mais do peso antes da cocção.  Para o parafuso com vegetais: pode ser de cores: amarela, vermelha e verde uniformes.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Macroscópicas e Microscópicas</w:t>
      </w:r>
      <w:r>
        <w:rPr>
          <w:rFonts w:ascii="Arial" w:eastAsia="Arial" w:hAnsi="Arial" w:cs="Arial"/>
          <w:sz w:val="24"/>
          <w:szCs w:val="24"/>
        </w:rPr>
        <w:t>: ausência de matérias prejudiciais à saúde humana (macroscópicas e microscópicas), abrangendo insetos, outros animais, parasitos, excrementos de insetos e/ou de outros animais, objetos rígidos, pontiagudos ou cortantes, conforme determina a Resolução RDC nº 175, de 08/07/2003. A presença de matéria prejudicial à saúde humana detectada macroscopicamente torna o produto/lote avaliado impróprio para o consumo humano e dispensa a determinação microscópica.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Na detecção ou identificação de ingredientes previstos em Regulamento Técnico específico e ingredientes declarados no rótulo devem ser observados os dispositivos do Regulamento Técnico Específico do alimento embalado e as informações declaradas no rótulo.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primária: </w:t>
      </w:r>
      <w:r>
        <w:rPr>
          <w:rFonts w:ascii="Arial" w:eastAsia="Arial" w:hAnsi="Arial" w:cs="Arial"/>
          <w:sz w:val="24"/>
          <w:szCs w:val="24"/>
        </w:rPr>
        <w:t>Embalagem deve estar intacta, acondicionada em pacotes de polietileno transparente bem vedado. Não serão aceitos produtos cujas embalagens estejam danificadas. A rotulagem deve estar de acordo com a legislação vigente.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secundária: </w:t>
      </w:r>
      <w:r>
        <w:rPr>
          <w:rFonts w:ascii="Arial" w:eastAsia="Arial" w:hAnsi="Arial" w:cs="Arial"/>
          <w:sz w:val="24"/>
          <w:szCs w:val="24"/>
        </w:rPr>
        <w:t>de com as abas superiores e inferiores totalmente lacradas, com capacidade para até 10 kg.</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Data de fabricação: </w:t>
      </w:r>
      <w:r>
        <w:rPr>
          <w:rFonts w:ascii="Arial" w:eastAsia="Arial" w:hAnsi="Arial" w:cs="Arial"/>
          <w:sz w:val="24"/>
          <w:szCs w:val="24"/>
        </w:rPr>
        <w:t>o produto deve ter sido fabricado no máximo de 30 dias antes da data de entrega.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mínimo de 10 meses a partir da data da entrega.</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b/>
          <w:sz w:val="24"/>
          <w:szCs w:val="24"/>
          <w:highlight w:val="white"/>
        </w:rPr>
      </w:pPr>
      <w:r>
        <w:rPr>
          <w:rFonts w:ascii="Arial" w:eastAsia="Arial" w:hAnsi="Arial" w:cs="Arial"/>
          <w:b/>
          <w:sz w:val="24"/>
          <w:szCs w:val="24"/>
          <w:highlight w:val="white"/>
        </w:rPr>
        <w:t>48 - MEL DE ABELHAS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highlight w:val="white"/>
        </w:rPr>
      </w:pPr>
      <w:r>
        <w:rPr>
          <w:rFonts w:ascii="Arial" w:eastAsia="Arial" w:hAnsi="Arial" w:cs="Arial"/>
          <w:sz w:val="24"/>
          <w:szCs w:val="24"/>
          <w:highlight w:val="white"/>
        </w:rPr>
        <w:lastRenderedPageBreak/>
        <w:t xml:space="preserve">Mel de abelha: Mel silvestre de abelhas,produzido a partir de néctar de flores,  com odor e sabor próprios do produto, 100% puro de primeira qualidade. O produto não poderá apresentar substâncias estranhas à sua composição, nem ser acrescido de corantes, aromatizantes, espessantes, conservantes e edulcorantes de qualquer natureza. </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highlight w:val="white"/>
        </w:rPr>
      </w:pPr>
      <w:r>
        <w:rPr>
          <w:rFonts w:ascii="Arial" w:eastAsia="Arial" w:hAnsi="Arial" w:cs="Arial"/>
          <w:sz w:val="24"/>
          <w:szCs w:val="24"/>
          <w:highlight w:val="white"/>
        </w:rPr>
        <w:t xml:space="preserve">Características: aspecto, cor, cheiro e sabor característicos. </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highlight w:val="white"/>
        </w:rPr>
      </w:pPr>
      <w:r>
        <w:rPr>
          <w:rFonts w:ascii="Arial" w:eastAsia="Arial" w:hAnsi="Arial" w:cs="Arial"/>
          <w:sz w:val="24"/>
          <w:szCs w:val="24"/>
          <w:highlight w:val="white"/>
        </w:rPr>
        <w:t xml:space="preserve">Embalagem Primária: Contendo as informações de data da fabricação e/ou validade e lote de forma indelével (resolução RDC nº 259 da vigilância sanitária), atender todas as exigências apresentadas nas descrições, deverá também conter a composição nutricional do produto. </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highlight w:val="white"/>
        </w:rPr>
      </w:pPr>
      <w:r>
        <w:rPr>
          <w:rFonts w:ascii="Arial" w:eastAsia="Arial" w:hAnsi="Arial" w:cs="Arial"/>
          <w:sz w:val="24"/>
          <w:szCs w:val="24"/>
          <w:highlight w:val="white"/>
        </w:rPr>
        <w:t>Embalagem Secundária: caixa de papelão resistente pesando até 12 kg.</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highlight w:val="white"/>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highlight w:val="white"/>
        </w:rPr>
        <w:t>49 - MELADO</w:t>
      </w:r>
      <w:r>
        <w:rPr>
          <w:rFonts w:ascii="Arial" w:eastAsia="Arial" w:hAnsi="Arial" w:cs="Arial"/>
          <w:sz w:val="24"/>
          <w:szCs w:val="24"/>
        </w:rPr>
        <w:t xml:space="preserve"> </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color w:val="FF0000"/>
          <w:sz w:val="24"/>
          <w:szCs w:val="24"/>
        </w:rPr>
      </w:pPr>
      <w:r>
        <w:rPr>
          <w:rFonts w:ascii="Arial" w:eastAsia="Arial" w:hAnsi="Arial" w:cs="Arial"/>
          <w:sz w:val="24"/>
          <w:szCs w:val="24"/>
        </w:rPr>
        <w:t>Melado; obtido pela concentração de caldo de cana de açúcar; com cor castanha, sabor doce e aspecto líquido; isento de substâncias estranhas; embalagem primária garrafa hermeticamente fechada, embalagem secundária caixa de papelão reforçado; com validade mínima de 10 meses na data da entrega; e suas condições deverão estar de acordo com a RDC 12/01, RDC 259/02, RDC 360/03, RDC 271/05 e Alterações Posteriores; produto sujeito a verificacão no ato da entrega aos procedimentos administração determinados pela Anvisa.</w:t>
      </w:r>
      <w:r>
        <w:rPr>
          <w:rFonts w:ascii="Arial" w:eastAsia="Arial" w:hAnsi="Arial" w:cs="Arial"/>
          <w:color w:val="FF0000"/>
          <w:sz w:val="24"/>
          <w:szCs w:val="24"/>
        </w:rPr>
        <w:t xml:space="preserve"> </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r>
        <w:rPr>
          <w:rFonts w:ascii="Arial" w:eastAsia="Arial" w:hAnsi="Arial" w:cs="Arial"/>
          <w:b/>
          <w:sz w:val="24"/>
          <w:szCs w:val="24"/>
        </w:rPr>
        <w:t>50 – MILHO PARA PIPOCA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r>
        <w:rPr>
          <w:rFonts w:ascii="Arial" w:eastAsia="Arial" w:hAnsi="Arial" w:cs="Arial"/>
          <w:b/>
          <w:sz w:val="24"/>
          <w:szCs w:val="24"/>
        </w:rPr>
        <w:t xml:space="preserve">Descrição do objeto: </w:t>
      </w:r>
      <w:r>
        <w:rPr>
          <w:rFonts w:ascii="Arial" w:eastAsia="Arial" w:hAnsi="Arial" w:cs="Arial"/>
          <w:sz w:val="24"/>
          <w:szCs w:val="24"/>
        </w:rPr>
        <w:t xml:space="preserve">milho de primeira qualidade, tipo 1, beneficiado, polido, limpo, isento de sujidades, matérias terrosas e outras misturas de espécies. Classe amarela, grupo duro. </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w:t>
      </w:r>
      <w:r>
        <w:rPr>
          <w:rFonts w:ascii="Arial" w:eastAsia="Arial" w:hAnsi="Arial" w:cs="Arial"/>
          <w:sz w:val="24"/>
          <w:szCs w:val="24"/>
        </w:rPr>
        <w:t>pacote de Polietileno Atóxico, transparente, resistente, Termossoldado,  Instruções contidas no rótulo</w:t>
      </w:r>
      <w:r>
        <w:rPr>
          <w:rFonts w:ascii="Arial" w:eastAsia="Arial" w:hAnsi="Arial" w:cs="Arial"/>
          <w:b/>
          <w:sz w:val="24"/>
          <w:szCs w:val="24"/>
        </w:rPr>
        <w:t xml:space="preserve">: </w:t>
      </w:r>
      <w:r>
        <w:rPr>
          <w:rFonts w:ascii="Arial" w:eastAsia="Arial" w:hAnsi="Arial" w:cs="Arial"/>
          <w:sz w:val="24"/>
          <w:szCs w:val="24"/>
        </w:rPr>
        <w:t xml:space="preserve">Informação nutricional, número do lote, data de fabricação e validade. </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r>
        <w:rPr>
          <w:rFonts w:ascii="Arial" w:eastAsia="Arial" w:hAnsi="Arial" w:cs="Arial"/>
          <w:b/>
          <w:sz w:val="24"/>
          <w:szCs w:val="24"/>
        </w:rPr>
        <w:t xml:space="preserve">Prazo de validade: </w:t>
      </w:r>
      <w:r>
        <w:rPr>
          <w:rFonts w:ascii="Arial" w:eastAsia="Arial" w:hAnsi="Arial" w:cs="Arial"/>
          <w:sz w:val="24"/>
          <w:szCs w:val="24"/>
        </w:rPr>
        <w:t>O produto deverá apresentar no mínimo 06 meses de validade a partir da data de entrega</w:t>
      </w:r>
      <w:r>
        <w:rPr>
          <w:rFonts w:ascii="Arial" w:eastAsia="Arial" w:hAnsi="Arial" w:cs="Arial"/>
          <w:b/>
          <w:sz w:val="24"/>
          <w:szCs w:val="24"/>
        </w:rPr>
        <w:t xml:space="preserve">.  </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r>
        <w:rPr>
          <w:rFonts w:ascii="Arial" w:eastAsia="Arial" w:hAnsi="Arial" w:cs="Arial"/>
          <w:b/>
          <w:sz w:val="24"/>
          <w:szCs w:val="24"/>
        </w:rPr>
        <w:lastRenderedPageBreak/>
        <w:t xml:space="preserve">51 - MILHO PARA CANJICA </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Descrição do objeto: </w:t>
      </w:r>
      <w:r>
        <w:rPr>
          <w:rFonts w:ascii="Arial" w:eastAsia="Arial" w:hAnsi="Arial" w:cs="Arial"/>
          <w:sz w:val="24"/>
          <w:szCs w:val="24"/>
        </w:rPr>
        <w:t>variedade branca, despeculiada, tipo 1, miúda. O produto deve ser fabricado com matéria prima de primeira qualidade, isenta de matéria terrosa, parasitas e em perfeito estado de conservação.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w:t>
      </w:r>
      <w:r>
        <w:rPr>
          <w:rFonts w:ascii="Arial" w:eastAsia="Arial" w:hAnsi="Arial" w:cs="Arial"/>
          <w:sz w:val="24"/>
          <w:szCs w:val="24"/>
        </w:rPr>
        <w:t xml:space="preserve">deverá estar embalado em saco plástico transparente, atóxico, reforçado, termossoldado, acondicionado saco de papel impermeável, resistente e lacrado, totalizando peso líquido de 10 kg. Será considerada imprópria e será recusada a embalagem defeituosa ou inadequada, que exponha o produto à contaminação e/ou deterioração. O produto deverá ser rotulado de acordo com a legislação vigente. No rótulo da embalagem deverão estar impressos de forma clara e indelével as seguintes informações: Identificação do produto, inclusive a marca; Nome e endereço do fabricante; Data de fabricação; Data de validade ou prazo máximo para consumo; Componentes do produto. Peso líquido; Informações nutricionais; Número do lote. </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 xml:space="preserve">O produto deverá ter validade mínima de 06 (seis) meses a partir da data de fabricação, sendo que esta não poderá ser inferior a 30 (trinta) da data da entrega. </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r>
        <w:rPr>
          <w:rFonts w:ascii="Arial" w:eastAsia="Arial" w:hAnsi="Arial" w:cs="Arial"/>
          <w:b/>
          <w:sz w:val="24"/>
          <w:szCs w:val="24"/>
        </w:rPr>
        <w:t xml:space="preserve">50 - MILHO VERDE CONGELADO </w:t>
      </w:r>
      <w:r>
        <w:rPr>
          <w:rFonts w:ascii="Arial" w:eastAsia="Arial" w:hAnsi="Arial" w:cs="Arial"/>
          <w:b/>
          <w:i/>
          <w:sz w:val="24"/>
          <w:szCs w:val="24"/>
        </w:rPr>
        <w:t>IN NATURA</w:t>
      </w:r>
      <w:r>
        <w:rPr>
          <w:rFonts w:ascii="Arial" w:eastAsia="Arial" w:hAnsi="Arial" w:cs="Arial"/>
          <w:b/>
          <w:sz w:val="24"/>
          <w:szCs w:val="24"/>
        </w:rPr>
        <w:t xml:space="preserve"> </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Descrição do objeto: </w:t>
      </w:r>
      <w:r>
        <w:rPr>
          <w:rFonts w:ascii="Arial" w:eastAsia="Arial" w:hAnsi="Arial" w:cs="Arial"/>
          <w:sz w:val="24"/>
          <w:szCs w:val="24"/>
        </w:rPr>
        <w:t xml:space="preserve">Milho congelado </w:t>
      </w:r>
      <w:r>
        <w:rPr>
          <w:rFonts w:ascii="Arial" w:eastAsia="Arial" w:hAnsi="Arial" w:cs="Arial"/>
          <w:i/>
          <w:sz w:val="24"/>
          <w:szCs w:val="24"/>
        </w:rPr>
        <w:t>in natura</w:t>
      </w:r>
      <w:r>
        <w:rPr>
          <w:rFonts w:ascii="Arial" w:eastAsia="Arial" w:hAnsi="Arial" w:cs="Arial"/>
          <w:sz w:val="24"/>
          <w:szCs w:val="24"/>
        </w:rPr>
        <w:t xml:space="preserve"> em pacotes.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gerais</w:t>
      </w:r>
      <w:r>
        <w:rPr>
          <w:rFonts w:ascii="Arial" w:eastAsia="Arial" w:hAnsi="Arial" w:cs="Arial"/>
          <w:sz w:val="24"/>
          <w:szCs w:val="24"/>
        </w:rPr>
        <w:t>: Milho Verde congelado selecionado, lavado, branqueado, embalado e armazenado nos padrões técnicos, grãos uniformes. Sem aditivos e conservantes.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Macroscópicas e Microscópicas</w:t>
      </w:r>
      <w:r>
        <w:rPr>
          <w:rFonts w:ascii="Arial" w:eastAsia="Arial" w:hAnsi="Arial" w:cs="Arial"/>
          <w:sz w:val="24"/>
          <w:szCs w:val="24"/>
        </w:rPr>
        <w:t>: O produto não deverá conter substâncias/matérias estranhas de qualquer natureza.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Embalagem primária</w:t>
      </w:r>
      <w:r>
        <w:rPr>
          <w:rFonts w:ascii="Arial" w:eastAsia="Arial" w:hAnsi="Arial" w:cs="Arial"/>
          <w:sz w:val="24"/>
          <w:szCs w:val="24"/>
        </w:rPr>
        <w:t>: Embalagem plástica, contendo dados de identificação do produto, marca do fabricante, prazo de validade e peso líquido.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Data de fabricação: </w:t>
      </w:r>
      <w:r>
        <w:rPr>
          <w:rFonts w:ascii="Arial" w:eastAsia="Arial" w:hAnsi="Arial" w:cs="Arial"/>
          <w:sz w:val="24"/>
          <w:szCs w:val="24"/>
        </w:rPr>
        <w:t xml:space="preserve">De acordo com as normas sanitárias vigentes, Ministério da Saúde – ANVISA, Ministério da Agricultura, Pecuária e Abastecimento, Serviço de Inspeção Federal, Estadual, Municipal – SIF / SISP) e informações sobre a procedência do mesmo, validade, condições de armazenamento. </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 xml:space="preserve">12 meses a partir da data de entrega. </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b/>
          <w:sz w:val="24"/>
          <w:szCs w:val="24"/>
          <w:highlight w:val="white"/>
        </w:rPr>
      </w:pPr>
      <w:r>
        <w:rPr>
          <w:rFonts w:ascii="Arial" w:eastAsia="Arial" w:hAnsi="Arial" w:cs="Arial"/>
          <w:b/>
          <w:sz w:val="24"/>
          <w:szCs w:val="24"/>
          <w:highlight w:val="white"/>
        </w:rPr>
        <w:t>51 - MOLHO DE MOSTARDA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 xml:space="preserve">Características gerais: Molho pronto, tipo mostarda, composto minimamente de  mostarda, sal, vinagre e outras substâncias permitidas, admitindo no mínimo 35% de resíduos secos, de consistência cremosa, cor, cheiro e sabor próprios, isento de sujidades e seus ingredientes de preparo em perfeito estado de conservação. Sem corante, aromatizante e conservantes artificiais. A embalagem deverá conter externamente os dados de identificação, procedência, informações nutricionais, número do lote, data de validade, quantidade de produto e atender as especificações técnicas da ANVISA e INMETRO. </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r>
        <w:rPr>
          <w:rFonts w:ascii="Arial" w:eastAsia="Arial" w:hAnsi="Arial" w:cs="Arial"/>
          <w:b/>
          <w:sz w:val="24"/>
          <w:szCs w:val="24"/>
          <w:highlight w:val="white"/>
        </w:rPr>
        <w:t>52 - MOLHO DE SOJA - SHOYU</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Molho de soja, tipo shoyu, com aspecto cor, cheiro e sabor próprios, isento de sujidades, parasitas e larvas, não deverá conter glutamato monossódico e corantes artificiais. Acondicionado em embalagem pet ou vídro, Íntegro, atóxico, resistente, vedado hermeticamente, limpo. A embalagem deverá conter externamente os dados de identificação e procedência, informações nutricionais, número de lote, data de fabricação, data de validade, quantidade do produto e atender as especificações técnicas dos órgãos de vigilância sanitária em legislação vigente. Prazo de validade de no mínimo 6 meses a partir da entrega do produto.</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53 - ÓLEO DE SOJA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Descrição do objeto: </w:t>
      </w:r>
      <w:r>
        <w:rPr>
          <w:rFonts w:ascii="Arial" w:eastAsia="Arial" w:hAnsi="Arial" w:cs="Arial"/>
          <w:sz w:val="24"/>
          <w:szCs w:val="24"/>
        </w:rPr>
        <w:t>óleo de soja, tipo 1, refinado, obtido dos grãos de soja (</w:t>
      </w:r>
      <w:r>
        <w:rPr>
          <w:rFonts w:ascii="Arial" w:eastAsia="Arial" w:hAnsi="Arial" w:cs="Arial"/>
          <w:i/>
          <w:sz w:val="24"/>
          <w:szCs w:val="24"/>
        </w:rPr>
        <w:t>Glycine Max. L. Merrill</w:t>
      </w:r>
      <w:r>
        <w:rPr>
          <w:rFonts w:ascii="Arial" w:eastAsia="Arial" w:hAnsi="Arial" w:cs="Arial"/>
          <w:sz w:val="24"/>
          <w:szCs w:val="24"/>
        </w:rPr>
        <w:t>), por meio de processos tecnológicos adequados, constituído principalmente por triglicerídeos de ácidos graxos, obtidos unicamente de matéria-prima vegetal, refinado mediante o emprego de processos tecnológicos adequados. Poderão conter pequenas quantidades de outros lipídios, tais como fosfolipídeos, constituintes insaponificáveis e ácidos graxos livres, naturalmente presentes no óleo vegetal.</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lastRenderedPageBreak/>
        <w:t>Características gerais</w:t>
      </w:r>
      <w:r>
        <w:rPr>
          <w:rFonts w:ascii="Arial" w:eastAsia="Arial" w:hAnsi="Arial" w:cs="Arial"/>
          <w:sz w:val="24"/>
          <w:szCs w:val="24"/>
        </w:rPr>
        <w:t>: De acordo com a Instrução Normativa Nº 49, de 22/12/2006, o produto deve ser obtido, processado, embalado, armazenado, transportado e conservado em condições que não produzam, desenvolvam ou agreguem substâncias físicas, químicas ou biológicas que coloquem em risco a saúde do consumidor. Deve ser obedecida a legislação vigente de Boas Práticas de Fabricação. Não deve apresentar mistura de outros óleos, cheiro forte e volume insatisfatório. Embalagem deve estar intacta, sem amassamentos e vazamento.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Características sensoriais (organolépticas): </w:t>
      </w:r>
      <w:r>
        <w:rPr>
          <w:rFonts w:ascii="Arial" w:eastAsia="Arial" w:hAnsi="Arial" w:cs="Arial"/>
          <w:sz w:val="24"/>
          <w:szCs w:val="24"/>
        </w:rPr>
        <w:t>aspecto límpido e isento de impurezas a 25ºC; cor característica; odor e sabor característicos; isento de ranço, de odores e sabores estranhos.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Macroscópicas e Microscópicas</w:t>
      </w:r>
      <w:r>
        <w:rPr>
          <w:rFonts w:ascii="Arial" w:eastAsia="Arial" w:hAnsi="Arial" w:cs="Arial"/>
          <w:sz w:val="24"/>
          <w:szCs w:val="24"/>
        </w:rPr>
        <w:t>: ausência de matérias prejudiciais à saúde humana (macroscópicas e microscópicas), abrangendo insetos, outros animais, parasitos, excrementos de insetos e/ou de outros animais, objetos rígidos, pontiagudos ou cortantes, conforme determina a Resolução RDC nº 175, de 08/07/2003. A presença de matéria prejudicial à saúde humana detectada macroscopicamente torna o produto/lote avaliado impróprio para o consumo humano e dispensa a determinação microscópica.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Na detecção ou identificação de ingredientes previstos em Regulamento Técnico específico e ingredientes declarados no rótulo devem ser observados os dispositivos do Regulamento Técnico Específico do alimento embalado e as informações declaradas no rótulo.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primária: </w:t>
      </w:r>
      <w:r>
        <w:rPr>
          <w:rFonts w:ascii="Arial" w:eastAsia="Arial" w:hAnsi="Arial" w:cs="Arial"/>
          <w:sz w:val="24"/>
          <w:szCs w:val="24"/>
        </w:rPr>
        <w:t>em embalagem plástica contendo 900 ml. Não serão aceitos produtos com lacre rompido ou cujas embalagens estejam danificadas. A rotulagem deve estar de acordo com a legislação vigente.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secundária: </w:t>
      </w:r>
      <w:r>
        <w:rPr>
          <w:rFonts w:ascii="Arial" w:eastAsia="Arial" w:hAnsi="Arial" w:cs="Arial"/>
          <w:sz w:val="24"/>
          <w:szCs w:val="24"/>
        </w:rPr>
        <w:t>de papelão reforçada, com as abas superiores e inferiores totalmente lacradas, com capacidade para 20 unidades.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Data de fabricação: </w:t>
      </w:r>
      <w:r>
        <w:rPr>
          <w:rFonts w:ascii="Arial" w:eastAsia="Arial" w:hAnsi="Arial" w:cs="Arial"/>
          <w:sz w:val="24"/>
          <w:szCs w:val="24"/>
        </w:rPr>
        <w:t>o produto deve ter sido fabricado no máximo de 30 dias antes da data de entrega.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mínimo de 10 meses a partir da data da entrega.</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lastRenderedPageBreak/>
        <w:t>54 – OVO DE GALINHA TIPO EXTRA (Este item será fornecido pela Secretaria Municipal de Educação)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Descrição do objeto: </w:t>
      </w:r>
      <w:r>
        <w:rPr>
          <w:rFonts w:ascii="Arial" w:eastAsia="Arial" w:hAnsi="Arial" w:cs="Arial"/>
          <w:sz w:val="24"/>
          <w:szCs w:val="24"/>
        </w:rPr>
        <w:t>Produto fresco de ave galinácea, tipo extra pesando a dúzia 660g no mínimo, tendo como peso unitário mínimo de 50 g e máximo de 54 g. Não deverá apresentar manchas ou sujidades, de tamanho uniforme e cor branca, proveniente de granja sob inspeção oficial, devendo atender as exigências do Regulamento Interno de Inspeção de Produtos de Origem Animal - RIISPOA/ MA que são: a) não ter sido submetido a qualquer processo de conservação; b) ser limpo, sem ter sido lavado; c) apresentar casca lisa, íntegra, pouco porosa, resistente, com calcificação uniforme e formato característico; d) apresentar câmara de ar de aparência regular,correspondente ao tipo solicitado; e) apresentar gema translúcida, firme, consistente, livre de defeito, ocupando a parte central do ovo e sem germe desenvolvido; f) apresentar clara transparente, densa, firme, espessa, límpida, sem manchas ou turvação e com as chalazas intactas; g) ter peso mínimo de 660 gramas (peso mínimo da dúzia), 55 à 59 gramas (peso unitário mínimo e máximo); h) serão considerados impróprios para consumo os ovos que apresentarem: 1- alteração da gema e da clara (gema aderente à casca, gema arrebentada, com manchas escuras, presença de sangue alcançando também a clara, presença de embrião com mancha orbitária, ou em adiantado estado de desenvolvimento); 2- mumificação (ovo seco) ; 3 - podridão (vermelha, negra ou branca); 4 - presença de fungos : interna ou externamente 5 - cor, sabor ou odor anormais; 6 - ovos sujos externamente por matérias estercorais, ou que tenham estado em contato com substâncias capazes de transmitir odores ou sabores estranhos, que possam infectá-los ou infestá-los; 7 - rompimento da casca e da membrana testácea, desde que seu conteúdo tenha entrado em contato com material de embalagem; 8 - quando contenham substâncias tóxicas.</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spacing w:line="360" w:lineRule="auto"/>
        <w:ind w:hanging="2"/>
        <w:jc w:val="both"/>
        <w:rPr>
          <w:rFonts w:ascii="Arial" w:eastAsia="Arial" w:hAnsi="Arial" w:cs="Arial"/>
          <w:b/>
          <w:sz w:val="24"/>
          <w:szCs w:val="24"/>
        </w:rPr>
      </w:pPr>
      <w:r>
        <w:rPr>
          <w:rFonts w:ascii="Arial" w:eastAsia="Arial" w:hAnsi="Arial" w:cs="Arial"/>
          <w:b/>
          <w:sz w:val="24"/>
          <w:szCs w:val="24"/>
        </w:rPr>
        <w:t>55 – PANIFICADO (exclusivo para kit lanche-passeio)</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 xml:space="preserve">Descrição do objeto: </w:t>
      </w:r>
      <w:r>
        <w:rPr>
          <w:rFonts w:ascii="Arial" w:eastAsia="Arial" w:hAnsi="Arial" w:cs="Arial"/>
          <w:sz w:val="24"/>
          <w:szCs w:val="24"/>
        </w:rPr>
        <w:t xml:space="preserve">Produto panificado assado, não podendo conter embutidos. Salgado ou doce (bolo simples). O produto deverá ser preparado a partir de matérias-primas sãs, de primeira qualidade, isentas de matéria terrosa e de parasitas e em </w:t>
      </w:r>
      <w:r>
        <w:rPr>
          <w:rFonts w:ascii="Arial" w:eastAsia="Arial" w:hAnsi="Arial" w:cs="Arial"/>
          <w:sz w:val="24"/>
          <w:szCs w:val="24"/>
        </w:rPr>
        <w:lastRenderedPageBreak/>
        <w:t xml:space="preserve">perfeito estado de conservação. Será rejeitado o produto queimado ou mal cozido. Deverá conter a lista de ingredientes.  </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Embalagem primária</w:t>
      </w:r>
      <w:r>
        <w:rPr>
          <w:rFonts w:ascii="Arial" w:eastAsia="Arial" w:hAnsi="Arial" w:cs="Arial"/>
          <w:sz w:val="24"/>
          <w:szCs w:val="24"/>
        </w:rPr>
        <w:t>: Embalagem individual plástica ou de papel.</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r>
        <w:rPr>
          <w:rFonts w:ascii="Arial" w:eastAsia="Arial" w:hAnsi="Arial" w:cs="Arial"/>
          <w:b/>
          <w:sz w:val="24"/>
          <w:szCs w:val="24"/>
        </w:rPr>
        <w:t xml:space="preserve">56 – PÃO </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r>
        <w:rPr>
          <w:rFonts w:ascii="Arial" w:eastAsia="Arial" w:hAnsi="Arial" w:cs="Arial"/>
          <w:b/>
          <w:sz w:val="24"/>
          <w:szCs w:val="24"/>
        </w:rPr>
        <w:t xml:space="preserve">Descrição do objeto: </w:t>
      </w:r>
      <w:r>
        <w:rPr>
          <w:rFonts w:ascii="Arial" w:eastAsia="Arial" w:hAnsi="Arial" w:cs="Arial"/>
          <w:sz w:val="24"/>
          <w:szCs w:val="24"/>
        </w:rPr>
        <w:t>Produto obtido pela cocção, em condições técnicas adequadas, de massa preparada com farinha de trigo, fermento biológico, água, sal, podendo conter outros ingredientes, desde que declarados.</w:t>
      </w:r>
      <w:r>
        <w:rPr>
          <w:rFonts w:ascii="Arial" w:eastAsia="Arial" w:hAnsi="Arial" w:cs="Arial"/>
          <w:b/>
          <w:sz w:val="24"/>
          <w:szCs w:val="24"/>
        </w:rPr>
        <w:t xml:space="preserve"> Pão caseiro:</w:t>
      </w:r>
      <w:r>
        <w:rPr>
          <w:rFonts w:ascii="Arial" w:eastAsia="Arial" w:hAnsi="Arial" w:cs="Arial"/>
          <w:sz w:val="24"/>
          <w:szCs w:val="24"/>
        </w:rPr>
        <w:t xml:space="preserve"> O pão deverá ser fatiado. Deverá ser obtido pela cocção da massa em formas, apresentando miolo elástico e homogêneo, com poros finos e casca fina e macia. </w:t>
      </w:r>
      <w:r>
        <w:rPr>
          <w:rFonts w:ascii="Arial" w:eastAsia="Arial" w:hAnsi="Arial" w:cs="Arial"/>
          <w:b/>
          <w:sz w:val="24"/>
          <w:szCs w:val="24"/>
        </w:rPr>
        <w:t xml:space="preserve">Pão de cachorro quente: </w:t>
      </w:r>
      <w:r>
        <w:rPr>
          <w:rFonts w:ascii="Arial" w:eastAsia="Arial" w:hAnsi="Arial" w:cs="Arial"/>
          <w:sz w:val="24"/>
          <w:szCs w:val="24"/>
        </w:rPr>
        <w:t xml:space="preserve">O pão deverá se apresentar em formato para o preparo de cachorro-quente, como no mínimo 50g cada unidade. </w:t>
      </w:r>
      <w:r>
        <w:rPr>
          <w:rFonts w:ascii="Arial" w:eastAsia="Arial" w:hAnsi="Arial" w:cs="Arial"/>
          <w:b/>
          <w:sz w:val="24"/>
          <w:szCs w:val="24"/>
        </w:rPr>
        <w:t xml:space="preserve">Pão de cachorro quente integral: </w:t>
      </w:r>
      <w:r>
        <w:rPr>
          <w:rFonts w:ascii="Arial" w:eastAsia="Arial" w:hAnsi="Arial" w:cs="Arial"/>
          <w:sz w:val="24"/>
          <w:szCs w:val="24"/>
        </w:rPr>
        <w:t xml:space="preserve">preparado com farinha de trigo integral. O pão deverá se apresentar em formato para o preparo de cachorro-quente, como no mínimo 50g cada unidade. </w:t>
      </w:r>
      <w:r>
        <w:rPr>
          <w:rFonts w:ascii="Arial" w:eastAsia="Arial" w:hAnsi="Arial" w:cs="Arial"/>
          <w:b/>
          <w:sz w:val="24"/>
          <w:szCs w:val="24"/>
        </w:rPr>
        <w:t>Pão de forma integral:</w:t>
      </w:r>
      <w:r>
        <w:rPr>
          <w:rFonts w:ascii="Arial" w:eastAsia="Arial" w:hAnsi="Arial" w:cs="Arial"/>
          <w:sz w:val="24"/>
          <w:szCs w:val="24"/>
        </w:rPr>
        <w:t xml:space="preserve"> Preparado com farinha de trigo integral. Deverá ser fatiado. </w:t>
      </w:r>
      <w:r>
        <w:rPr>
          <w:rFonts w:ascii="Arial" w:eastAsia="Arial" w:hAnsi="Arial" w:cs="Arial"/>
          <w:b/>
          <w:sz w:val="24"/>
          <w:szCs w:val="24"/>
        </w:rPr>
        <w:t>Pão de abóbora</w:t>
      </w:r>
      <w:r>
        <w:rPr>
          <w:rFonts w:ascii="Arial" w:eastAsia="Arial" w:hAnsi="Arial" w:cs="Arial"/>
          <w:sz w:val="24"/>
          <w:szCs w:val="24"/>
        </w:rPr>
        <w:t xml:space="preserve">: Preparado com abóbora. </w:t>
      </w:r>
      <w:r>
        <w:rPr>
          <w:rFonts w:ascii="Arial" w:eastAsia="Arial" w:hAnsi="Arial" w:cs="Arial"/>
          <w:b/>
          <w:sz w:val="24"/>
          <w:szCs w:val="24"/>
        </w:rPr>
        <w:t>Pão de leite:</w:t>
      </w:r>
      <w:r>
        <w:rPr>
          <w:rFonts w:ascii="Arial" w:eastAsia="Arial" w:hAnsi="Arial" w:cs="Arial"/>
          <w:sz w:val="24"/>
          <w:szCs w:val="24"/>
        </w:rPr>
        <w:t xml:space="preserve"> Preparado com leite. </w:t>
      </w:r>
      <w:r>
        <w:rPr>
          <w:rFonts w:ascii="Arial" w:eastAsia="Arial" w:hAnsi="Arial" w:cs="Arial"/>
          <w:b/>
          <w:sz w:val="24"/>
          <w:szCs w:val="24"/>
        </w:rPr>
        <w:t>Pão de hambúrguer</w:t>
      </w:r>
      <w:r>
        <w:rPr>
          <w:rFonts w:ascii="Arial" w:eastAsia="Arial" w:hAnsi="Arial" w:cs="Arial"/>
          <w:sz w:val="24"/>
          <w:szCs w:val="24"/>
        </w:rPr>
        <w:t xml:space="preserve">: Pão em formato de hambúrguer. </w:t>
      </w:r>
      <w:r>
        <w:rPr>
          <w:rFonts w:ascii="Arial" w:eastAsia="Arial" w:hAnsi="Arial" w:cs="Arial"/>
          <w:b/>
          <w:sz w:val="24"/>
          <w:szCs w:val="24"/>
        </w:rPr>
        <w:t>Pão de hamburguinho</w:t>
      </w:r>
      <w:r>
        <w:rPr>
          <w:rFonts w:ascii="Arial" w:eastAsia="Arial" w:hAnsi="Arial" w:cs="Arial"/>
          <w:sz w:val="24"/>
          <w:szCs w:val="24"/>
        </w:rPr>
        <w:t xml:space="preserve">: Pão pequeno em formato de hamburguinho. </w:t>
      </w:r>
      <w:r>
        <w:rPr>
          <w:rFonts w:ascii="Arial" w:eastAsia="Arial" w:hAnsi="Arial" w:cs="Arial"/>
          <w:b/>
          <w:sz w:val="24"/>
          <w:szCs w:val="24"/>
        </w:rPr>
        <w:t xml:space="preserve">Pão de Cenoura: </w:t>
      </w:r>
      <w:r>
        <w:rPr>
          <w:rFonts w:ascii="Arial" w:eastAsia="Arial" w:hAnsi="Arial" w:cs="Arial"/>
          <w:sz w:val="24"/>
          <w:szCs w:val="24"/>
        </w:rPr>
        <w:t xml:space="preserve">Preparado com cenoura. </w:t>
      </w:r>
      <w:r>
        <w:rPr>
          <w:rFonts w:ascii="Arial" w:eastAsia="Arial" w:hAnsi="Arial" w:cs="Arial"/>
          <w:b/>
          <w:sz w:val="24"/>
          <w:szCs w:val="24"/>
        </w:rPr>
        <w:t>Pão de aipim:</w:t>
      </w:r>
      <w:r>
        <w:rPr>
          <w:rFonts w:ascii="Arial" w:eastAsia="Arial" w:hAnsi="Arial" w:cs="Arial"/>
          <w:sz w:val="24"/>
          <w:szCs w:val="24"/>
        </w:rPr>
        <w:t xml:space="preserve"> Preparado com aipim. </w:t>
      </w:r>
      <w:r>
        <w:rPr>
          <w:rFonts w:ascii="Arial" w:eastAsia="Arial" w:hAnsi="Arial" w:cs="Arial"/>
          <w:b/>
          <w:sz w:val="24"/>
          <w:szCs w:val="24"/>
        </w:rPr>
        <w:t>Outros tipos de pães poderão ser aceitos, desde que se encaixem nos mesmos padrões de qualidade.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Características gerais: </w:t>
      </w:r>
      <w:r>
        <w:rPr>
          <w:rFonts w:ascii="Arial" w:eastAsia="Arial" w:hAnsi="Arial" w:cs="Arial"/>
          <w:sz w:val="24"/>
          <w:szCs w:val="24"/>
        </w:rPr>
        <w:t>O pão deverá ser preparado a partir de matérias-primas sãs, de primeira qualidade, isentas de matéria terrosa e parasitas e em perfeito estado de conservação. Será rejeitado o pão queimado ou mal cozido e não será permitida a adição de farelos e de corantes de qualquer natureza em sua confecção.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Características sensoriais (organolépticas): </w:t>
      </w:r>
      <w:r>
        <w:rPr>
          <w:rFonts w:ascii="Arial" w:eastAsia="Arial" w:hAnsi="Arial" w:cs="Arial"/>
          <w:sz w:val="24"/>
          <w:szCs w:val="24"/>
        </w:rPr>
        <w:t>Na avaliação sensorial o produto deverá apresentar-se com todo o frescor da matéria prima convenientemente conservada; deverá estar isento de toda e qualquer evidência de decomposição, manchas por hematomas, coloração distinta à normal para a espécie considerada, incisões ou rupturas das superfícies externas. Após o cozimento, deverá manter as características organolépticas próprias da espécie, sem sabor ou desprendimento do cheiro estranho ou desagradável.</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lastRenderedPageBreak/>
        <w:t>Embalagem primária</w:t>
      </w:r>
      <w:r>
        <w:rPr>
          <w:rFonts w:ascii="Arial" w:eastAsia="Arial" w:hAnsi="Arial" w:cs="Arial"/>
          <w:sz w:val="24"/>
          <w:szCs w:val="24"/>
        </w:rPr>
        <w:t>: Em polietileno transparente atóxicas e hermeticamente vedadas. Deve conter o nome do produto, peso, lote e prazo de validade, nome e endereço do fabricante, instruções sobre conservação do produto e informação nutricional. O transporte deverá ser em condições que preservem as características do alimento como também as características físico-químicas, microbiológicas e microscópicas.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Data de fabricação: </w:t>
      </w:r>
      <w:r>
        <w:rPr>
          <w:rFonts w:ascii="Arial" w:eastAsia="Arial" w:hAnsi="Arial" w:cs="Arial"/>
          <w:sz w:val="24"/>
          <w:szCs w:val="24"/>
        </w:rPr>
        <w:t>De acordo com as normas sanitárias vigentes.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De acordo com as normas sanitárias vigentes.</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r>
        <w:rPr>
          <w:rFonts w:ascii="Arial" w:eastAsia="Arial" w:hAnsi="Arial" w:cs="Arial"/>
          <w:b/>
          <w:sz w:val="24"/>
          <w:szCs w:val="24"/>
        </w:rPr>
        <w:t>57 - PEIXE TIPO TILÁPIA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Descrição do objeto: </w:t>
      </w:r>
      <w:r>
        <w:rPr>
          <w:rFonts w:ascii="Arial" w:eastAsia="Arial" w:hAnsi="Arial" w:cs="Arial"/>
          <w:sz w:val="24"/>
          <w:szCs w:val="24"/>
        </w:rPr>
        <w:t xml:space="preserve">peixe </w:t>
      </w:r>
      <w:r>
        <w:rPr>
          <w:rFonts w:ascii="Arial" w:eastAsia="Arial" w:hAnsi="Arial" w:cs="Arial"/>
          <w:i/>
          <w:sz w:val="24"/>
          <w:szCs w:val="24"/>
        </w:rPr>
        <w:t>in natura</w:t>
      </w:r>
      <w:r>
        <w:rPr>
          <w:rFonts w:ascii="Arial" w:eastAsia="Arial" w:hAnsi="Arial" w:cs="Arial"/>
          <w:sz w:val="24"/>
          <w:szCs w:val="24"/>
        </w:rPr>
        <w:t>, espécie tilápia, em forma de filé, sem espinhos, sem pele, manipulado em boas condições de higiene. O peixe deverá apresentar-se com aspecto, cor, cheiro e sabor próprio sem manchas esverdeadas e parasitas. O produto não deverá apresentar espinhos. O produto deverá ser congelado em temperatura igual ou inferior a -18°C e transportado em caminhão frigorífico a essa mesma temperatura, em condições que preservem as características do alimento congelado. Deve ter procedência de empresa com registro no Ministério da Agricultura e carimbo oficial do SIF, SIE ou SIM.</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gerais</w:t>
      </w:r>
      <w:r>
        <w:rPr>
          <w:rFonts w:ascii="Arial" w:eastAsia="Arial" w:hAnsi="Arial" w:cs="Arial"/>
          <w:sz w:val="24"/>
          <w:szCs w:val="24"/>
        </w:rPr>
        <w:t>: deverá apresentar-se livre de qualquer substância contaminante que possa alterá-la ou encobrir alguma alteração.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Características sensoriais (organolépticas): </w:t>
      </w:r>
      <w:r>
        <w:rPr>
          <w:rFonts w:ascii="Arial" w:eastAsia="Arial" w:hAnsi="Arial" w:cs="Arial"/>
          <w:sz w:val="24"/>
          <w:szCs w:val="24"/>
        </w:rPr>
        <w:t>Na avaliação sensorial o produto deverá apresentar-se com todo o frescor da matéria prima convenientemente conservada; deverá estar isento de toda e qualquer evidência de decomposição, manchas por hematomas, coloração distinta à normal para a espécie considerada, incisões ou rupturas das superfícies externas. Após o cozimento, deverá manter as características organolépticas próprias da espécie, sem sabor ou desprendimento de cheiro estranho ou desagradável.</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Macroscópicas e Microscópicas</w:t>
      </w:r>
      <w:r>
        <w:rPr>
          <w:rFonts w:ascii="Arial" w:eastAsia="Arial" w:hAnsi="Arial" w:cs="Arial"/>
          <w:sz w:val="24"/>
          <w:szCs w:val="24"/>
        </w:rPr>
        <w:t>: O produto não deverá conter substâncias/matérias estranhas de qualquer natureza.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Embalagem primária</w:t>
      </w:r>
      <w:r>
        <w:rPr>
          <w:rFonts w:ascii="Arial" w:eastAsia="Arial" w:hAnsi="Arial" w:cs="Arial"/>
          <w:sz w:val="24"/>
          <w:szCs w:val="24"/>
        </w:rPr>
        <w:t xml:space="preserve">: em polietileno transparente atóxicas hermeticamente vedadas. Deve conter o nome do produto, peso, lote e prazo de validade, nome e endereço do </w:t>
      </w:r>
      <w:r>
        <w:rPr>
          <w:rFonts w:ascii="Arial" w:eastAsia="Arial" w:hAnsi="Arial" w:cs="Arial"/>
          <w:sz w:val="24"/>
          <w:szCs w:val="24"/>
        </w:rPr>
        <w:lastRenderedPageBreak/>
        <w:t>fabricante, instruções sobre conservação do produto, selo do S.I.F. e informação nutricional. O transporte deverá ser em condições que preservem as características do alimento congelado como também as características físico-químicas, microbiológicas e microscópicas.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secundária: </w:t>
      </w:r>
      <w:r>
        <w:rPr>
          <w:rFonts w:ascii="Arial" w:eastAsia="Arial" w:hAnsi="Arial" w:cs="Arial"/>
          <w:sz w:val="24"/>
          <w:szCs w:val="24"/>
        </w:rPr>
        <w:t>caixa de papelão reforçada, lacrada e identificada com o nome da empresa, quantidade em quilos do produto. O produto também pode ser entregue em caixa plástica limpa, retornável.</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Data de fabricação: </w:t>
      </w:r>
      <w:r>
        <w:rPr>
          <w:rFonts w:ascii="Arial" w:eastAsia="Arial" w:hAnsi="Arial" w:cs="Arial"/>
          <w:sz w:val="24"/>
          <w:szCs w:val="24"/>
        </w:rPr>
        <w:t>De acordo com as normas sanitárias vigentes.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Validade mínima de 06 meses a contar da data de entrega.</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58 – POLPA DE FRUTA CONGELADA EM BARRA (sabores abacaxi, acerola, caju, goiaba, laranja, limão, manga, maracujá, morango, tangerina, uva, etc)</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Descrição do objeto: </w:t>
      </w:r>
      <w:r>
        <w:rPr>
          <w:rFonts w:ascii="Arial" w:eastAsia="Arial" w:hAnsi="Arial" w:cs="Arial"/>
          <w:sz w:val="24"/>
          <w:szCs w:val="24"/>
        </w:rPr>
        <w:t xml:space="preserve">Polpa congelada de fruta natural sem adição de açúcar, concentração máxima de 1:4 (1 parte de polpa para 4 partes de água). Não deverá conter corantes, conservantes nem aromatizantes em sua composição. Deverá ser apresentada e entregue congelada, com rótulo. </w:t>
      </w:r>
      <w:r>
        <w:rPr>
          <w:rFonts w:ascii="Arial" w:eastAsia="Arial" w:hAnsi="Arial" w:cs="Arial"/>
          <w:b/>
          <w:sz w:val="24"/>
          <w:szCs w:val="24"/>
        </w:rPr>
        <w:t>Características gerais</w:t>
      </w:r>
      <w:r>
        <w:rPr>
          <w:rFonts w:ascii="Arial" w:eastAsia="Arial" w:hAnsi="Arial" w:cs="Arial"/>
          <w:sz w:val="24"/>
          <w:szCs w:val="24"/>
        </w:rPr>
        <w:t>: O produto, quando diluído, deverá apresentar as mesmas características fixadas nos padrões de identidade e qualidade. Não será permitida a associação de açúcares e edulcorantes hipocalóricos e não-calóricos na fabricação. A designação não poderá ser utilizada para produto artificial. O produto deve exigir armazenamento a frio. A diluição exigida é de 01 kg de polpa para no máximo 4 litros de água, resultando em um rendimento mínimo de 5 litros após o preparo.A bebida deverá atender aos seguintes requisitos: normalidade dos caracteres organolépticos próprios da sua natureza; qualidade e quantidade dos componentes próprios da sua natureza; ausência de elementos estranhos, de indícios de alterações e de microorganismos patogênicos; ausência de substâncias nocivas, observado o disposto na legislação. A água destinada à produção da polpa deverá ser limpa, inodora, incolor, não conter germes patogênicos e observar o padrão de potabilidade.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Características sensoriais (organolépticas): </w:t>
      </w:r>
      <w:r>
        <w:rPr>
          <w:rFonts w:ascii="Arial" w:eastAsia="Arial" w:hAnsi="Arial" w:cs="Arial"/>
          <w:sz w:val="24"/>
          <w:szCs w:val="24"/>
        </w:rPr>
        <w:t>aspecto líquido homogêneo, cor, odor e sabor próprios da fruta.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lastRenderedPageBreak/>
        <w:t>Características Macroscópicas e Microscópicas</w:t>
      </w:r>
      <w:r>
        <w:rPr>
          <w:rFonts w:ascii="Arial" w:eastAsia="Arial" w:hAnsi="Arial" w:cs="Arial"/>
          <w:sz w:val="24"/>
          <w:szCs w:val="24"/>
        </w:rPr>
        <w:t>: ausência de matérias prejudiciais à saúde humana (macroscópicas e microscópicas), abrangendo insetos, outros animais, parasitos, excrementos de insetos e/ou de outros animais, objetos rígidos, pontiagudos ou cortantes, conforme determina a Resolução RDC nº 175, de 08/07/2003. A presença de matéria prejudicial à saúde humana detectada macroscopicamente torna o produto/lote avaliado impróprio para o consumo humano e dispensa a determinação microscópica.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Na detecção ou identificação de ingredientes previstos em Regulamento Técnico específico e ingredientes declarados no rótulo devem ser observados os dispositivos do Regulamento Técnico Específico do alimento embalado e as informações declaradas no rótulo.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primária: </w:t>
      </w:r>
      <w:r>
        <w:rPr>
          <w:rFonts w:ascii="Arial" w:eastAsia="Arial" w:hAnsi="Arial" w:cs="Arial"/>
          <w:sz w:val="24"/>
          <w:szCs w:val="24"/>
        </w:rPr>
        <w:t>sacos de polietileno atóxico contendo 1 kg. A embalagem deverá garantir a manutenção e preservação da qualidade nutricional do produto, garantindo segurança no manuseio e transporte. Não serão aceitos produtos cujas embalagens estejam danificadas. A rotulagem deve estar de acordo com a legislação vigente.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Data de fabricação: </w:t>
      </w:r>
      <w:r>
        <w:rPr>
          <w:rFonts w:ascii="Arial" w:eastAsia="Arial" w:hAnsi="Arial" w:cs="Arial"/>
          <w:sz w:val="24"/>
          <w:szCs w:val="24"/>
        </w:rPr>
        <w:t>o produto deve ter sido fabricado no máximo de 30 dias antes da data de entrega.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12 meses a partir da data de fabricação.</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r>
        <w:rPr>
          <w:rFonts w:ascii="Arial" w:eastAsia="Arial" w:hAnsi="Arial" w:cs="Arial"/>
          <w:b/>
          <w:sz w:val="24"/>
          <w:szCs w:val="24"/>
        </w:rPr>
        <w:t>59 - POLVILHO DOCE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Descrição do objeto: </w:t>
      </w:r>
      <w:r>
        <w:rPr>
          <w:rFonts w:ascii="Arial" w:eastAsia="Arial" w:hAnsi="Arial" w:cs="Arial"/>
          <w:sz w:val="24"/>
          <w:szCs w:val="24"/>
        </w:rPr>
        <w:t>Produto amiláceo, fermentado naturalmente, obtido da mandioca, tipo 1, isento de parasitas e sujidades, branco.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gerais</w:t>
      </w:r>
      <w:r>
        <w:rPr>
          <w:rFonts w:ascii="Arial" w:eastAsia="Arial" w:hAnsi="Arial" w:cs="Arial"/>
          <w:sz w:val="24"/>
          <w:szCs w:val="24"/>
        </w:rPr>
        <w:t xml:space="preserve">: Deverá se apresentar limpo, seco e isento de odores ou sabores estranhos ou impróprios ao produto. Segundo a Resolução RDC nº 263, de 22/09/2005, o produto deve ser obtido, processado, embalado, armazenado, transportado e conservado em condições que não produzam, desenvolvam e ou agreguem substâncias físicas, químicas ou biológicas que coloquem em risco a saúde do consumidor. Deve ser obedecida a legislação vigente de Boas Práticas de Fabricação. O produto deve atender aos Regulamentos Técnicos específicos de Aditivos Alimentares e Coadjuvantes de Tecnologia de Fabricação; Contaminantes; </w:t>
      </w:r>
      <w:r>
        <w:rPr>
          <w:rFonts w:ascii="Arial" w:eastAsia="Arial" w:hAnsi="Arial" w:cs="Arial"/>
          <w:sz w:val="24"/>
          <w:szCs w:val="24"/>
        </w:rPr>
        <w:lastRenderedPageBreak/>
        <w:t>Características Macroscópicas, Microscópicas e Microbiológicas; Rotulagem de Alimentos Embalados; Rotulagem Nutricional de Alimentos Embalados; Informação Nutricional Complementar, quando houver e outras legislações pertinentes.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Macroscópicas e Microscópicas</w:t>
      </w:r>
      <w:r>
        <w:rPr>
          <w:rFonts w:ascii="Arial" w:eastAsia="Arial" w:hAnsi="Arial" w:cs="Arial"/>
          <w:sz w:val="24"/>
          <w:szCs w:val="24"/>
        </w:rPr>
        <w:t>: Ausência de matérias prejudiciais à saúde humana (macroscópicas e microscópicas), abrangendo insetos, outros animais, parasitos, excrementos de insetos e/ou de outros animais, objetos rígidos, pontiagudos ou cortantes, conforme determina a Resolução RDC nº 175, de 08/07/2003. A presença de matéria prejudicial à saúde humana detectada macroscopicamente torna o produto/lote avaliado impróprio para o consumo humano e dispensa a determinação microscópica.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Primária: </w:t>
      </w:r>
      <w:r>
        <w:rPr>
          <w:rFonts w:ascii="Arial" w:eastAsia="Arial" w:hAnsi="Arial" w:cs="Arial"/>
          <w:sz w:val="24"/>
          <w:szCs w:val="24"/>
        </w:rPr>
        <w:t>plástico atóxico, novo, limpo, que proteja o produto de dano interno ou externo e que não transmita odores e sabores estranhos ao produto. O produto deverá ser acondicionado em embalagens adequadas para as condições previstas de transporte e armazenamento e que confiram a proteção necessária. Não serão aceitos produtos cujas embalagens estejam danificadas. A rotulagem deve estar de acordo com a legislação vigente.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Secundária: </w:t>
      </w:r>
      <w:r>
        <w:rPr>
          <w:rFonts w:ascii="Arial" w:eastAsia="Arial" w:hAnsi="Arial" w:cs="Arial"/>
          <w:sz w:val="24"/>
          <w:szCs w:val="24"/>
        </w:rPr>
        <w:t xml:space="preserve">Sacos plásticos reforçados e lacrados contendo até 12 Kg. </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Prazo de Validade</w:t>
      </w:r>
      <w:r>
        <w:rPr>
          <w:rFonts w:ascii="Arial" w:eastAsia="Arial" w:hAnsi="Arial" w:cs="Arial"/>
          <w:sz w:val="24"/>
          <w:szCs w:val="24"/>
        </w:rPr>
        <w:t>: mínimo de 06 meses a partir da data de entrega.</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r>
        <w:rPr>
          <w:rFonts w:ascii="Arial" w:eastAsia="Arial" w:hAnsi="Arial" w:cs="Arial"/>
          <w:b/>
          <w:sz w:val="24"/>
          <w:szCs w:val="24"/>
        </w:rPr>
        <w:t>60 - POLVILHO AZEDO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Descrição do objeto: </w:t>
      </w:r>
      <w:r>
        <w:rPr>
          <w:rFonts w:ascii="Arial" w:eastAsia="Arial" w:hAnsi="Arial" w:cs="Arial"/>
          <w:sz w:val="24"/>
          <w:szCs w:val="24"/>
        </w:rPr>
        <w:t>Produto amiláceo, fermentado naturalmente, obtido da mandioca, tipo 1, isento de parasitas e sujidades, branco.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gerais</w:t>
      </w:r>
      <w:r>
        <w:rPr>
          <w:rFonts w:ascii="Arial" w:eastAsia="Arial" w:hAnsi="Arial" w:cs="Arial"/>
          <w:sz w:val="24"/>
          <w:szCs w:val="24"/>
        </w:rPr>
        <w:t xml:space="preserve">: Deverá se apresentar limpo, seco e isento de odores ou sabores estranhos ou impróprios ao produto. Segundo a Resolução RDC nº 263, de 22/09/2005, o produto deve ser obtido, processado, embalado, armazenado, transportado e conservado em condições que não produzam, desenvolvam e ou agreguem substâncias físicas, químicas ou biológicas que coloquem em risco a saúde do consumidor. Deve ser obedecida a legislação vigente de Boas Práticas de Fabricação. O produto deve atender aos Regulamentos Técnicos específicos de Aditivos Alimentares e Coadjuvantes de Tecnologia de Fabricação; Contaminantes; Características Macroscópicas, Microscópicas e Microbiológicas; Rotulagem de </w:t>
      </w:r>
      <w:r>
        <w:rPr>
          <w:rFonts w:ascii="Arial" w:eastAsia="Arial" w:hAnsi="Arial" w:cs="Arial"/>
          <w:sz w:val="24"/>
          <w:szCs w:val="24"/>
        </w:rPr>
        <w:lastRenderedPageBreak/>
        <w:t>Alimentos Embalados; Rotulagem Nutricional de Alimentos Embalados; Informação Nutricional Complementar, quando houver e outras legislações pertinentes.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Macroscópicas e Microscópicas</w:t>
      </w:r>
      <w:r>
        <w:rPr>
          <w:rFonts w:ascii="Arial" w:eastAsia="Arial" w:hAnsi="Arial" w:cs="Arial"/>
          <w:sz w:val="24"/>
          <w:szCs w:val="24"/>
        </w:rPr>
        <w:t>: Ausência de matérias prejudiciais à saúde humana (macroscópicas e microscópicas), abrangendo insetos, outros animais, parasitos, excrementos de insetos e/ou de outros animais, objetos rígidos, pontiagudos ou cortantes, conforme determina a Resolução RDC nº 175, de 08/07/2003. A presença de matéria prejudicial à saúde humana detectada macroscopicamente torna o produto/lote avaliado impróprio para o consumo humano e dispensa a determinação microscópica.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Primária: </w:t>
      </w:r>
      <w:r>
        <w:rPr>
          <w:rFonts w:ascii="Arial" w:eastAsia="Arial" w:hAnsi="Arial" w:cs="Arial"/>
          <w:sz w:val="24"/>
          <w:szCs w:val="24"/>
        </w:rPr>
        <w:t>plástico atóxico, novo, limpo, que proteja o produto de dano interno ou externo e que não transmita odores e sabores estranhos ao produto. O produto deverá ser acondicionado em embalagens adequadas para as condições previstas de transporte e armazenamento e que confiram a proteção necessária. Não serão aceitos produtos cujas embalagens estejam danificadas. A rotulagem deve estar de acordo com a legislação vigente.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Secundária: </w:t>
      </w:r>
      <w:r>
        <w:rPr>
          <w:rFonts w:ascii="Arial" w:eastAsia="Arial" w:hAnsi="Arial" w:cs="Arial"/>
          <w:sz w:val="24"/>
          <w:szCs w:val="24"/>
        </w:rPr>
        <w:t xml:space="preserve">Sacos plásticos reforçados e lacrados contendo até 12 Kg. </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r>
        <w:rPr>
          <w:rFonts w:ascii="Arial" w:eastAsia="Arial" w:hAnsi="Arial" w:cs="Arial"/>
          <w:b/>
          <w:sz w:val="24"/>
          <w:szCs w:val="24"/>
        </w:rPr>
        <w:t>Prazo de Validade</w:t>
      </w:r>
      <w:r>
        <w:rPr>
          <w:rFonts w:ascii="Arial" w:eastAsia="Arial" w:hAnsi="Arial" w:cs="Arial"/>
          <w:sz w:val="24"/>
          <w:szCs w:val="24"/>
        </w:rPr>
        <w:t>: mínimo de 06 meses a partir da data de entrega.</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mallCaps/>
          <w:sz w:val="24"/>
          <w:szCs w:val="24"/>
        </w:rPr>
        <w:t>61 - QUEIJO TIPO MUSSARELA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Descrição do objeto: </w:t>
      </w:r>
      <w:r>
        <w:rPr>
          <w:rFonts w:ascii="Arial" w:eastAsia="Arial" w:hAnsi="Arial" w:cs="Arial"/>
          <w:sz w:val="24"/>
          <w:szCs w:val="24"/>
        </w:rPr>
        <w:t>Leite pasteurizado, sal, estabilizante cloreto de cálcio, enzima coagulante, fermento lácteo, conservante sorbato de potássio.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gerais:</w:t>
      </w:r>
      <w:r>
        <w:rPr>
          <w:rFonts w:ascii="Arial" w:eastAsia="Arial" w:hAnsi="Arial" w:cs="Arial"/>
          <w:sz w:val="24"/>
          <w:szCs w:val="24"/>
        </w:rPr>
        <w:t xml:space="preserve"> queijo tipo mussarela com registro no SIF ou SISP, produto elaborado unicamente com leite de vaca, umidade máx. 58%p/p e lipídio de leite mín. 28%p/p.</w:t>
      </w:r>
    </w:p>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b/>
          <w:sz w:val="24"/>
          <w:szCs w:val="24"/>
        </w:rPr>
        <w:t>Características sensoriais (organolépticas):</w:t>
      </w:r>
      <w:r>
        <w:rPr>
          <w:rFonts w:ascii="Arial" w:eastAsia="Arial" w:hAnsi="Arial" w:cs="Arial"/>
          <w:sz w:val="24"/>
          <w:szCs w:val="24"/>
        </w:rPr>
        <w:t xml:space="preserve"> aspecto de massa semi-dura, em fatias, cor branco creme homogênea, sabor suave e levemente salgado, cheiro próprio.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Embalagem primária:</w:t>
      </w:r>
      <w:r>
        <w:rPr>
          <w:rFonts w:ascii="Arial" w:eastAsia="Arial" w:hAnsi="Arial" w:cs="Arial"/>
          <w:sz w:val="24"/>
          <w:szCs w:val="24"/>
        </w:rPr>
        <w:t xml:space="preserve"> A embalagem deve ser em saco plástico transparente e atóxico, limpo, não violado, resistente, que garanta a integridade do produto conferindo-lhe proteção apropriada contra contaminação, com separador entre fatias. A embalagem deverá conter externamente os dados de identificação, procedência, quantidade do produto, selo de inspeção e demais dados de acordo com a legislação vigente.</w:t>
      </w:r>
    </w:p>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b/>
          <w:sz w:val="24"/>
          <w:szCs w:val="24"/>
        </w:rPr>
        <w:lastRenderedPageBreak/>
        <w:t xml:space="preserve">Prazo de validade: </w:t>
      </w:r>
      <w:r>
        <w:rPr>
          <w:rFonts w:ascii="Arial" w:eastAsia="Arial" w:hAnsi="Arial" w:cs="Arial"/>
          <w:sz w:val="24"/>
          <w:szCs w:val="24"/>
        </w:rPr>
        <w:t>O produto deverá apresentar validade mínima de 30 (trinta) dias a partir da data de entrega nas unidades.</w:t>
      </w:r>
    </w:p>
    <w:p w:rsidR="00791768" w:rsidRDefault="00791768">
      <w:pPr>
        <w:pStyle w:val="Normal1"/>
        <w:widowControl/>
        <w:pBdr>
          <w:top w:val="nil"/>
          <w:left w:val="nil"/>
          <w:bottom w:val="nil"/>
          <w:right w:val="nil"/>
          <w:between w:val="nil"/>
        </w:pBdr>
        <w:spacing w:line="360" w:lineRule="auto"/>
        <w:ind w:hanging="2"/>
        <w:rPr>
          <w:rFonts w:ascii="Arial" w:eastAsia="Arial" w:hAnsi="Arial" w:cs="Arial"/>
          <w:b/>
          <w:smallCaps/>
          <w:sz w:val="24"/>
          <w:szCs w:val="24"/>
        </w:rPr>
      </w:pPr>
    </w:p>
    <w:p w:rsidR="00791768" w:rsidRDefault="00D808D7">
      <w:pPr>
        <w:pStyle w:val="Normal1"/>
        <w:widowControl/>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b/>
          <w:smallCaps/>
          <w:sz w:val="24"/>
          <w:szCs w:val="24"/>
        </w:rPr>
        <w:t>62 – RICOTA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Descrição do objeto: </w:t>
      </w:r>
      <w:r>
        <w:rPr>
          <w:rFonts w:ascii="Arial" w:eastAsia="Arial" w:hAnsi="Arial" w:cs="Arial"/>
          <w:sz w:val="24"/>
          <w:szCs w:val="24"/>
        </w:rPr>
        <w:t>Ricota, fresca, sem sal.</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gerais</w:t>
      </w:r>
      <w:r>
        <w:rPr>
          <w:rFonts w:ascii="Arial" w:eastAsia="Arial" w:hAnsi="Arial" w:cs="Arial"/>
          <w:sz w:val="24"/>
          <w:szCs w:val="24"/>
        </w:rPr>
        <w:t>: fabricada com soro de leite e leite pasteurizado desnatado. Com aditivos e coalho de cálcio dentro dos padrões permitidos pela legislação e declarados no rótulo.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Características sensoriais (organolépticas): </w:t>
      </w:r>
      <w:r>
        <w:rPr>
          <w:rFonts w:ascii="Arial" w:eastAsia="Arial" w:hAnsi="Arial" w:cs="Arial"/>
          <w:sz w:val="24"/>
          <w:szCs w:val="24"/>
        </w:rPr>
        <w:t>sabor suave característico, com consistência firme, mas não sólida, úmida, cor branca opaca.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primária: </w:t>
      </w:r>
      <w:r>
        <w:rPr>
          <w:rFonts w:ascii="Arial" w:eastAsia="Arial" w:hAnsi="Arial" w:cs="Arial"/>
          <w:sz w:val="24"/>
          <w:szCs w:val="24"/>
        </w:rPr>
        <w:t>A embalagem deve ser em saco plástico transparente e atóxico, limpo, não violado, resistente, que garanta a integridade do produto conferindo-lhe proteção apropriada contra contaminação. A embalagem deverá conter externamente os dados de identificação, procedência, quantidade do produto, selo de inspeção e demais dados de acordo com a legislação vigente.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O produto deverá apresentar validade mínima de 30 (trinta) dias a partir da data de entrega nas unidades.</w:t>
      </w:r>
    </w:p>
    <w:p w:rsidR="00791768" w:rsidRDefault="00791768">
      <w:pPr>
        <w:pStyle w:val="Normal1"/>
        <w:widowControl/>
        <w:pBdr>
          <w:top w:val="nil"/>
          <w:left w:val="nil"/>
          <w:bottom w:val="nil"/>
          <w:right w:val="nil"/>
          <w:between w:val="nil"/>
        </w:pBdr>
        <w:spacing w:line="360" w:lineRule="auto"/>
        <w:ind w:hanging="2"/>
        <w:rPr>
          <w:rFonts w:ascii="Arial" w:eastAsia="Arial" w:hAnsi="Arial" w:cs="Arial"/>
          <w:b/>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63 – RAÍZES E TUBÉRCULOS (batata doce, batata inglesa, batata salsa, etc) (</w:t>
      </w:r>
      <w:r>
        <w:rPr>
          <w:rFonts w:ascii="Arial" w:eastAsia="Arial" w:hAnsi="Arial" w:cs="Arial"/>
          <w:b/>
          <w:sz w:val="24"/>
          <w:szCs w:val="24"/>
          <w:u w:val="single"/>
        </w:rPr>
        <w:t>Este item será fornecido pela Secretaria Municipal de Educação</w:t>
      </w:r>
      <w:r>
        <w:rPr>
          <w:rFonts w:ascii="Arial" w:eastAsia="Arial" w:hAnsi="Arial" w:cs="Arial"/>
          <w:b/>
          <w:sz w:val="24"/>
          <w:szCs w:val="24"/>
        </w:rPr>
        <w:t>)</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 xml:space="preserve">Raiz, tubérculo é a parte subterrânea desenvolvida de determinadas plantas, utilizada como alimento. As raízes, tubérculos próprios para o consumo deverão proceder de espécimes vegetais genuínos e sãos e satisfazer às seguintes condições mínimas: a) ser de colheita recente, feita pela manhã. A secagem será ao sol ou protegida dos raios solares, conforme o caso, em lugares secos, ventilados e limpos. b) ser suficientemente desenvolvidos, com tamanho, aroma, sabor e cor próprios da espécie, c) não estar danificados por qualquer lesão e origem física ou mecânica que afete a sua aparência, d) estar livre de enfermidades, e) estar livre da maior parte possível de terra aderente à casca, f) estar isentos de umidade extra anormal, odor e sabor estranhos, g) estar livre de resíduos de fertilizantes, não apresentar rachaduras ou cortes na casca; a polpa deverá estar intacta e limpa, h) não poderão ser dados ao </w:t>
      </w:r>
      <w:r>
        <w:rPr>
          <w:rFonts w:ascii="Arial" w:eastAsia="Arial" w:hAnsi="Arial" w:cs="Arial"/>
          <w:sz w:val="24"/>
          <w:szCs w:val="24"/>
        </w:rPr>
        <w:lastRenderedPageBreak/>
        <w:t>consumo ou expostos à venda, às raízes e tubérculos capazes de produzir ácido cianídrico, salvo quando para fins industriais e depois de desnaturados, de acordo com o fim a que se destinarem. 50.3. Características Organolépticas, Físico-Químicas, Microbiológicas e Microscópicas deverão obedecer ao Código Sanitário e demais normas e legislações sanitárias.</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r>
        <w:rPr>
          <w:rFonts w:ascii="Arial" w:eastAsia="Arial" w:hAnsi="Arial" w:cs="Arial"/>
          <w:b/>
          <w:sz w:val="24"/>
          <w:szCs w:val="24"/>
        </w:rPr>
        <w:t>64 - SAGU</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Descrição do objeto: </w:t>
      </w:r>
      <w:r>
        <w:rPr>
          <w:rFonts w:ascii="Arial" w:eastAsia="Arial" w:hAnsi="Arial" w:cs="Arial"/>
          <w:sz w:val="24"/>
          <w:szCs w:val="24"/>
        </w:rPr>
        <w:t>fécula de mandioca, formato pérola. Isento de mofo, odores estranhos ou qualquer substância nociva, com coloração e outras características organolépticas próprias do produto.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 xml:space="preserve">No seu rótulo deve conter informação nutricional, prazo de validade visível e lote.grãos inteiros e sãos; isento de sujidades e mistura de outros produtos e espécies. </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primária: </w:t>
      </w:r>
      <w:r>
        <w:rPr>
          <w:rFonts w:ascii="Arial" w:eastAsia="Arial" w:hAnsi="Arial" w:cs="Arial"/>
          <w:sz w:val="24"/>
          <w:szCs w:val="24"/>
        </w:rPr>
        <w:t>acondicionado em saco plástico resistente. Não serão aceitos produtos cujas embalagens estejam danificadas. A rotulagem deve estar de acordo com a legislação vigente.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secundária: </w:t>
      </w:r>
      <w:r>
        <w:rPr>
          <w:rFonts w:ascii="Arial" w:eastAsia="Arial" w:hAnsi="Arial" w:cs="Arial"/>
          <w:sz w:val="24"/>
          <w:szCs w:val="24"/>
        </w:rPr>
        <w:t>Embalagem em polietileno atóxico contendo externamente os dados de identificação e procedência, informação nutricional, número do lote, data de validade, quantidade do produto e número do registro.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Data de fabricação: </w:t>
      </w:r>
      <w:r>
        <w:rPr>
          <w:rFonts w:ascii="Arial" w:eastAsia="Arial" w:hAnsi="Arial" w:cs="Arial"/>
          <w:sz w:val="24"/>
          <w:szCs w:val="24"/>
        </w:rPr>
        <w:t>o produto deve ter sido fabricado no máximo de 30 dias antes da data de entrega.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mínimo de 6 meses a partir da data da entrega.</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65 – SAL</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Descrição do objeto: </w:t>
      </w:r>
      <w:r>
        <w:rPr>
          <w:rFonts w:ascii="Arial" w:eastAsia="Arial" w:hAnsi="Arial" w:cs="Arial"/>
          <w:sz w:val="24"/>
          <w:szCs w:val="24"/>
        </w:rPr>
        <w:t>sal refinado é o cloreto de sódio cristalizado extraído de fontes naturais. Deve ser adicionado de antiumectante e iodo, com teor igual ou superior a 20 miligramas até o limite máximo de 60 miligramas de iodo por quilograma de produto.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gerais</w:t>
      </w:r>
      <w:r>
        <w:rPr>
          <w:rFonts w:ascii="Arial" w:eastAsia="Arial" w:hAnsi="Arial" w:cs="Arial"/>
          <w:sz w:val="24"/>
          <w:szCs w:val="24"/>
        </w:rPr>
        <w:t xml:space="preserve">: deve estar isento de sujidade, microorganismos patogênicos e outras impurezas capazes de provocar alterações do alimento ou que indiquem emprego de uma tecnologia inadequada. O sal refinado de todos os tipos obedecerá a retenção máxima de 5% (cinco por cento) na peneira nº 20 (vinte), com 0,84 mm (oitenta e quatro centésimos de milímetros) de abertura, e a retenção de 90% (noventa </w:t>
      </w:r>
      <w:r>
        <w:rPr>
          <w:rFonts w:ascii="Arial" w:eastAsia="Arial" w:hAnsi="Arial" w:cs="Arial"/>
          <w:sz w:val="24"/>
          <w:szCs w:val="24"/>
        </w:rPr>
        <w:lastRenderedPageBreak/>
        <w:t>por cento) na peneira nº 140 (cento e quarenta), com 0,105 mm (cento e cinco milésimos de milímetros) de abertura. O sal não poderá conter germes patogênicos nem substâncias tóxicas elaboradas por microorganismos, em quantidade que possa tornar-se nociva à saúde humana. O produto deve ter registro no Ministério da Saúde.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Características físico-químicas: </w:t>
      </w:r>
      <w:r>
        <w:rPr>
          <w:rFonts w:ascii="Arial" w:eastAsia="Arial" w:hAnsi="Arial" w:cs="Arial"/>
          <w:sz w:val="24"/>
          <w:szCs w:val="24"/>
        </w:rPr>
        <w:t>Iodo: teor igual ou superior a 20 miligramas até o limite máximo de 60 miligramas de iodo por quilograma do produto.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Características sensoriais (organolépticas): </w:t>
      </w:r>
      <w:r>
        <w:rPr>
          <w:rFonts w:ascii="Arial" w:eastAsia="Arial" w:hAnsi="Arial" w:cs="Arial"/>
          <w:sz w:val="24"/>
          <w:szCs w:val="24"/>
        </w:rPr>
        <w:t>aspecto de cristais brancos, com granulação uniforme, própria à respectiva classificação, devendo ser inodoro e ter sabor salino-salgado próprio. Não deve apresentar-se empedrado.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Macroscópicas e Microscópicas</w:t>
      </w:r>
      <w:r>
        <w:rPr>
          <w:rFonts w:ascii="Arial" w:eastAsia="Arial" w:hAnsi="Arial" w:cs="Arial"/>
          <w:sz w:val="24"/>
          <w:szCs w:val="24"/>
        </w:rPr>
        <w:t>: ausência de matérias prejudiciais à saúde humana (macroscópicas e microscópicas), abrangendo insetos, outros animais, parasitos, excrementos de insetos e/ou de outros animais, objetos rígidos, pontiagudos ou cortantes, conforme determina a Resolução RDC nº 175, de 08/07/2003. A presença de matéria prejudicial à saúde humana detectada macroscopicamente torna o produto/lote avaliado impróprio para o consumo humano e dispensa a determinação microscópica.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Na detecção ou identificação de ingredientes previstos em Regulamento Técnico específico e ingredientes declarados no rótulo devem ser observados os dispositivos do Regulamento Técnico Específico do alimento embalado e as informações declaradas no rótulo.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primária: </w:t>
      </w:r>
      <w:r>
        <w:rPr>
          <w:rFonts w:ascii="Arial" w:eastAsia="Arial" w:hAnsi="Arial" w:cs="Arial"/>
          <w:sz w:val="24"/>
          <w:szCs w:val="24"/>
        </w:rPr>
        <w:t>Embalagem deve estar intacta, acondicionada em pacotes de polietileno transparente, bem vedado. Não serão aceitos produtos cujas embalagens estejam danificadas. A rotulagem deve estar de acordo com a legislação vigente.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secundária: </w:t>
      </w:r>
      <w:r>
        <w:rPr>
          <w:rFonts w:ascii="Arial" w:eastAsia="Arial" w:hAnsi="Arial" w:cs="Arial"/>
          <w:sz w:val="24"/>
          <w:szCs w:val="24"/>
        </w:rPr>
        <w:t>sacos de plástico reforçados e lacrados, com capacidade para 30 kg.</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Data de fabricação: </w:t>
      </w:r>
      <w:r>
        <w:rPr>
          <w:rFonts w:ascii="Arial" w:eastAsia="Arial" w:hAnsi="Arial" w:cs="Arial"/>
          <w:sz w:val="24"/>
          <w:szCs w:val="24"/>
        </w:rPr>
        <w:t>o produto deve ter sido fabricado no máximo de 30 dias antes da data de entrega.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mínimo de 11 meses a partir da data da entrega.</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r>
        <w:rPr>
          <w:rFonts w:ascii="Arial" w:eastAsia="Arial" w:hAnsi="Arial" w:cs="Arial"/>
          <w:b/>
          <w:sz w:val="24"/>
          <w:szCs w:val="24"/>
        </w:rPr>
        <w:t xml:space="preserve">66 - SUCO CONCENTRADO DE FRUTAS (ABACAXI, LARANJA, MAÇÃ, TANGERINA, MORANGO, UVA, etc) </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lastRenderedPageBreak/>
        <w:t xml:space="preserve">Descrição do objeto: </w:t>
      </w:r>
      <w:r>
        <w:rPr>
          <w:rFonts w:ascii="Arial" w:eastAsia="Arial" w:hAnsi="Arial" w:cs="Arial"/>
          <w:sz w:val="24"/>
          <w:szCs w:val="24"/>
        </w:rPr>
        <w:t>Suco concentrado de frutas. Diluição mínima: 1 parte de concentrado para 5 de água. Isento de açúcar e corantes. Pode conter aroma natural.</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gerais</w:t>
      </w:r>
      <w:r>
        <w:rPr>
          <w:rFonts w:ascii="Arial" w:eastAsia="Arial" w:hAnsi="Arial" w:cs="Arial"/>
          <w:sz w:val="24"/>
          <w:szCs w:val="24"/>
        </w:rPr>
        <w:t xml:space="preserve">: O produto deverá apresentar as mesmas características fixadas nos padrões de identidade e qualidade. </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A bebida deverá atender aos seguintes requisitos: normalidade dos caracteres organolépticos próprios da sua natureza; qualidade e quantidade dos componentes próprios da sua natureza; ausência de elementos estranhos, de indícios de alterações e de microorganismos patogênicos; ausência de substâncias nocivas.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Características sensoriais (organolépticas): </w:t>
      </w:r>
      <w:r>
        <w:rPr>
          <w:rFonts w:ascii="Arial" w:eastAsia="Arial" w:hAnsi="Arial" w:cs="Arial"/>
          <w:sz w:val="24"/>
          <w:szCs w:val="24"/>
        </w:rPr>
        <w:t>aspecto líquido homogêneo, viscoso e límpido, cor, odor e sabor próprios da fruta.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Macroscópicas e Microscópicas</w:t>
      </w:r>
      <w:r>
        <w:rPr>
          <w:rFonts w:ascii="Arial" w:eastAsia="Arial" w:hAnsi="Arial" w:cs="Arial"/>
          <w:sz w:val="24"/>
          <w:szCs w:val="24"/>
        </w:rPr>
        <w:t>: ausência de matérias prejudiciais à saúde humana (macroscópicas e microscópicas), abrangendo insetos, outros animais, parasitos, excrementos de insetos e/ou de outros animais, objetos rígidos, pontiagudos ou cortantes, conforme determina a Resolução RDC nº 175, de 08/07/2003. A presença de matéria prejudicial à saúde humana detectada macroscopicamente torna o produto/lote avaliado impróprio para o consumo humano e dispensa a determinação microscópica.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Na detecção ou identificação de ingredientes previstos em Regulamento Técnico específico e ingredientes declarados no rótulo devem ser observados os dispositivos do Regulamento Técnico Específico do alimento e as informações declaradas no rótulo.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primária: </w:t>
      </w:r>
      <w:r>
        <w:rPr>
          <w:rFonts w:ascii="Arial" w:eastAsia="Arial" w:hAnsi="Arial" w:cs="Arial"/>
          <w:sz w:val="24"/>
          <w:szCs w:val="24"/>
        </w:rPr>
        <w:t>garrafas plásticas.. Embalagem deverá garantir a manutenção e preservação da qualidade nutricional do produto, garantindo segurança no manuseio e transporte, 300ml, 500ml, 750ml, 1L ou 1,5L. Não serão aceitos produtos cujas embalagens estejam danificadas. A rotulagem deve estar de acordo com a legislação vigente.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secundária: </w:t>
      </w:r>
      <w:r>
        <w:rPr>
          <w:rFonts w:ascii="Arial" w:eastAsia="Arial" w:hAnsi="Arial" w:cs="Arial"/>
          <w:sz w:val="24"/>
          <w:szCs w:val="24"/>
        </w:rPr>
        <w:t>de papelão reforçada, com as abas superiores e inferiores totalmente lacradas, adequada ao empilhamento recomendado e resistente às condições de manipulação, transporte e armazenamento, garantindo a integridade do produto durante todo o seu período de validade, com capacidade para até 12 litros.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Data de fabricação: </w:t>
      </w:r>
      <w:r>
        <w:rPr>
          <w:rFonts w:ascii="Arial" w:eastAsia="Arial" w:hAnsi="Arial" w:cs="Arial"/>
          <w:sz w:val="24"/>
          <w:szCs w:val="24"/>
        </w:rPr>
        <w:t>o produto deve ter sido fabricado no máximo de 30 dias antes da data de entrega.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lastRenderedPageBreak/>
        <w:t xml:space="preserve">Prazo de validade: </w:t>
      </w:r>
      <w:r>
        <w:rPr>
          <w:rFonts w:ascii="Arial" w:eastAsia="Arial" w:hAnsi="Arial" w:cs="Arial"/>
          <w:sz w:val="24"/>
          <w:szCs w:val="24"/>
        </w:rPr>
        <w:t>no mínimo</w:t>
      </w:r>
      <w:r>
        <w:rPr>
          <w:rFonts w:ascii="Arial" w:eastAsia="Arial" w:hAnsi="Arial" w:cs="Arial"/>
          <w:b/>
          <w:sz w:val="24"/>
          <w:szCs w:val="24"/>
        </w:rPr>
        <w:t xml:space="preserve"> </w:t>
      </w:r>
      <w:r>
        <w:rPr>
          <w:rFonts w:ascii="Arial" w:eastAsia="Arial" w:hAnsi="Arial" w:cs="Arial"/>
          <w:sz w:val="24"/>
          <w:szCs w:val="24"/>
        </w:rPr>
        <w:t>10 meses a partir da data da fabricação.</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67 – SUCO INTEGRAL. (</w:t>
      </w:r>
      <w:r>
        <w:rPr>
          <w:rFonts w:ascii="Arial" w:eastAsia="Arial" w:hAnsi="Arial" w:cs="Arial"/>
          <w:b/>
          <w:sz w:val="24"/>
          <w:szCs w:val="24"/>
          <w:u w:val="single"/>
        </w:rPr>
        <w:t>Este item será fornecido pela Secretaria Municipal de Educação</w:t>
      </w:r>
      <w:r>
        <w:rPr>
          <w:rFonts w:ascii="Arial" w:eastAsia="Arial" w:hAnsi="Arial" w:cs="Arial"/>
          <w:b/>
          <w:sz w:val="24"/>
          <w:szCs w:val="24"/>
        </w:rPr>
        <w:t>)</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Descrição do objeto:</w:t>
      </w:r>
      <w:r>
        <w:rPr>
          <w:rFonts w:ascii="Arial" w:eastAsia="Arial" w:hAnsi="Arial" w:cs="Arial"/>
          <w:sz w:val="24"/>
          <w:szCs w:val="24"/>
        </w:rPr>
        <w:t>. Não deverá conter corantes, conservantes nem aromatizantes em sua composição. Deverá ser apresentado e entregue em garrafas de vidro de 1 litro, com rótulo.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gerais</w:t>
      </w:r>
      <w:r>
        <w:rPr>
          <w:rFonts w:ascii="Arial" w:eastAsia="Arial" w:hAnsi="Arial" w:cs="Arial"/>
          <w:sz w:val="24"/>
          <w:szCs w:val="24"/>
        </w:rPr>
        <w:t>: O produto deverá apresentar as mesmas características fixadas nos padrões de identidade e qualidade. A designação não poderá ser utilizada para produto artificial, concentrados ou preparos líquidos para suco. O produto não deve exigir diluição e armazenamento a frio antes de aberto. A bebida deverá atender aos seguintes requisitos: normalidade dos caracteres organolépticos próprios da sua natureza; qualidade e quantidade dos componentes próprios da sua natureza; ausência de elementos estranhos, de indícios de alterações e de microorganismos patogênicos; ausência de substâncias nocivas.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Características sensoriais (organolépticas): </w:t>
      </w:r>
      <w:r>
        <w:rPr>
          <w:rFonts w:ascii="Arial" w:eastAsia="Arial" w:hAnsi="Arial" w:cs="Arial"/>
          <w:sz w:val="24"/>
          <w:szCs w:val="24"/>
        </w:rPr>
        <w:t>aspecto líquido homogêneo, cor, odor e sabor próprios da fruta.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Macroscópicas e Microscópicas</w:t>
      </w:r>
      <w:r>
        <w:rPr>
          <w:rFonts w:ascii="Arial" w:eastAsia="Arial" w:hAnsi="Arial" w:cs="Arial"/>
          <w:sz w:val="24"/>
          <w:szCs w:val="24"/>
        </w:rPr>
        <w:t>: ausência de matérias prejudiciais à saúde humana (macroscópicas e microscópicas), abrangendo insetos, outros animais, parasitos, excrementos de insetos e/ou de outros animais, objetos rígidos, pontiagudos ou cortantes, conforme determina a Resolução RDC nº 175, de 08/07/2003. A presença de matéria prejudicial à saúde humana detectada macroscopicamente torna o produto/lote avaliado impróprio para o consumo humano e dispensa a determinação microscópica.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Na detecção ou identificação de ingredientes previstos em Regulamento Técnico específico e ingredientes declarados no rótulo devem ser observados os dispositivos do Regulamento Técnico Específico do alimento e as informações declaradas no rótulo.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primária: </w:t>
      </w:r>
      <w:r>
        <w:rPr>
          <w:rFonts w:ascii="Arial" w:eastAsia="Arial" w:hAnsi="Arial" w:cs="Arial"/>
          <w:sz w:val="24"/>
          <w:szCs w:val="24"/>
        </w:rPr>
        <w:t xml:space="preserve">garrafas de vidro esterilizadas e hermeticamente fechadas, com tampa plástica. Embalagem deverá garantir a manutenção e preservação da qualidade nutricional do produto, garantindo segurança no manuseio e transporte, contendo 01 </w:t>
      </w:r>
      <w:r>
        <w:rPr>
          <w:rFonts w:ascii="Arial" w:eastAsia="Arial" w:hAnsi="Arial" w:cs="Arial"/>
          <w:sz w:val="24"/>
          <w:szCs w:val="24"/>
        </w:rPr>
        <w:lastRenderedPageBreak/>
        <w:t>litro. Não serão aceitos produtos cujas embalagens estejam danificadas. A rotulagem deve estar de acordo com a legislação vigente.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secundária: </w:t>
      </w:r>
      <w:r>
        <w:rPr>
          <w:rFonts w:ascii="Arial" w:eastAsia="Arial" w:hAnsi="Arial" w:cs="Arial"/>
          <w:sz w:val="24"/>
          <w:szCs w:val="24"/>
        </w:rPr>
        <w:t>de papelão reforçada, com as abas superiores e inferiores totalmente lacradas, adequada ao empilhamento recomendado e resistente às condições de manipulação, transporte e armazenamento, garantindo a integridade do produto durante todo o seu período de validade, com capacidade para até 12 litros.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Data de fabricação: </w:t>
      </w:r>
      <w:r>
        <w:rPr>
          <w:rFonts w:ascii="Arial" w:eastAsia="Arial" w:hAnsi="Arial" w:cs="Arial"/>
          <w:sz w:val="24"/>
          <w:szCs w:val="24"/>
        </w:rPr>
        <w:t>o produto deve ter sido fabricado no máximo de 30 dias antes da data de entrega.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24 meses a partir da data da fabricação.</w:t>
      </w:r>
    </w:p>
    <w:p w:rsidR="00791768" w:rsidRDefault="00791768">
      <w:pPr>
        <w:pStyle w:val="Normal1"/>
        <w:widowControl/>
        <w:spacing w:line="360" w:lineRule="auto"/>
        <w:ind w:hanging="2"/>
        <w:jc w:val="both"/>
        <w:rPr>
          <w:rFonts w:ascii="Arial" w:eastAsia="Arial" w:hAnsi="Arial" w:cs="Arial"/>
          <w:sz w:val="24"/>
          <w:szCs w:val="24"/>
        </w:rPr>
      </w:pP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68 – SUCO INTEGRAL INDIVIDUAL (exclusivo para kit lanche-passeio)</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Descrição do objeto:</w:t>
      </w:r>
      <w:r>
        <w:rPr>
          <w:rFonts w:ascii="Arial" w:eastAsia="Arial" w:hAnsi="Arial" w:cs="Arial"/>
          <w:sz w:val="24"/>
          <w:szCs w:val="24"/>
        </w:rPr>
        <w:t>. Suco integral natural 100% fruta, sem adição de açúcares. Sabores diversos.</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Características gerais</w:t>
      </w:r>
      <w:r>
        <w:rPr>
          <w:rFonts w:ascii="Arial" w:eastAsia="Arial" w:hAnsi="Arial" w:cs="Arial"/>
          <w:sz w:val="24"/>
          <w:szCs w:val="24"/>
        </w:rPr>
        <w:t>: O produto deverá apresentar as mesmas características fixadas nos padrões de identidade e qualidade. A designação não poderá ser utilizada para produto artificial, concentrados ou preparos líquidos para suco.</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primária: </w:t>
      </w:r>
      <w:r>
        <w:rPr>
          <w:rFonts w:ascii="Arial" w:eastAsia="Arial" w:hAnsi="Arial" w:cs="Arial"/>
          <w:sz w:val="24"/>
          <w:szCs w:val="24"/>
        </w:rPr>
        <w:t>embalagem individual de plástico ou tetrapack de no máximo 330mL.</w:t>
      </w:r>
    </w:p>
    <w:p w:rsidR="00791768" w:rsidRDefault="00791768">
      <w:pPr>
        <w:pStyle w:val="Normal1"/>
        <w:widowControl/>
        <w:spacing w:line="360" w:lineRule="auto"/>
        <w:ind w:hanging="2"/>
        <w:jc w:val="both"/>
        <w:rPr>
          <w:rFonts w:ascii="Arial" w:eastAsia="Arial" w:hAnsi="Arial" w:cs="Arial"/>
          <w:sz w:val="24"/>
          <w:szCs w:val="24"/>
        </w:rPr>
      </w:pP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69 - TRIGO PARA QUIBE</w:t>
      </w:r>
    </w:p>
    <w:p w:rsidR="00791768" w:rsidRDefault="00D808D7">
      <w:pPr>
        <w:pStyle w:val="Normal1"/>
        <w:widowControl/>
        <w:spacing w:line="360" w:lineRule="auto"/>
        <w:ind w:hanging="2"/>
        <w:jc w:val="both"/>
        <w:rPr>
          <w:rFonts w:ascii="Arial" w:eastAsia="Arial" w:hAnsi="Arial" w:cs="Arial"/>
          <w:b/>
          <w:sz w:val="24"/>
          <w:szCs w:val="24"/>
        </w:rPr>
      </w:pPr>
      <w:r>
        <w:rPr>
          <w:rFonts w:ascii="Arial" w:eastAsia="Arial" w:hAnsi="Arial" w:cs="Arial"/>
          <w:b/>
          <w:sz w:val="24"/>
          <w:szCs w:val="24"/>
        </w:rPr>
        <w:t xml:space="preserve">Descrição do objeto: </w:t>
      </w:r>
      <w:r>
        <w:rPr>
          <w:rFonts w:ascii="Arial" w:eastAsia="Arial" w:hAnsi="Arial" w:cs="Arial"/>
          <w:sz w:val="24"/>
          <w:szCs w:val="24"/>
        </w:rPr>
        <w:t>trigo integral, quebrado e torrado,com aspecto cor, cheiro e sabor próprios não deverá conter outros ingredientes.</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Características gerais</w:t>
      </w:r>
      <w:r>
        <w:rPr>
          <w:rFonts w:ascii="Arial" w:eastAsia="Arial" w:hAnsi="Arial" w:cs="Arial"/>
          <w:sz w:val="24"/>
          <w:szCs w:val="24"/>
        </w:rPr>
        <w:t xml:space="preserve">: grãos limpos processados, isento de sujidades, livres de mofo,  fermentação, microorganismos patogênicos e substâncias tóxicas elaboradas por microorganismos, bem como outras impurezas capazes de provocar alterações do alimento ou que indiquem emprego de uma tecnologia inadequada. </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Embalagem primária:</w:t>
      </w:r>
      <w:r>
        <w:rPr>
          <w:rFonts w:ascii="Arial" w:eastAsia="Arial" w:hAnsi="Arial" w:cs="Arial"/>
          <w:sz w:val="24"/>
          <w:szCs w:val="24"/>
        </w:rPr>
        <w:t xml:space="preserve"> acondicionado em embalagem plástica transparente atóxica, resistente, hermeticamente fechada, lacrada, limpa, não violada, resistente, que garanta a integridade do produto. A embalagem deverá conter externamente os dados de identificação, procedência, lote, informações nutricionais, número de lote, quantidade do produto. </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lastRenderedPageBreak/>
        <w:t>Embalagem secundária</w:t>
      </w:r>
      <w:r>
        <w:rPr>
          <w:rFonts w:ascii="Arial" w:eastAsia="Arial" w:hAnsi="Arial" w:cs="Arial"/>
          <w:sz w:val="24"/>
          <w:szCs w:val="24"/>
        </w:rPr>
        <w:t>: caixa ou fardo, resistente e lacrado. Rotulagem: Deverá estar rotulado conforme legislação vigente. O produto deverá estar de acordo com a NTA 02 e 33 (Decreto 12.846/78), RDC nº 259/2002, RDC nº 360/2003, Resolução/CD/FNDE nº 26/2013 e alterações posteriores.</w:t>
      </w:r>
    </w:p>
    <w:p w:rsidR="00791768" w:rsidRDefault="00791768">
      <w:pPr>
        <w:pStyle w:val="Normal1"/>
        <w:widowControl/>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r>
        <w:rPr>
          <w:rFonts w:ascii="Arial" w:eastAsia="Arial" w:hAnsi="Arial" w:cs="Arial"/>
          <w:b/>
          <w:sz w:val="24"/>
          <w:szCs w:val="24"/>
        </w:rPr>
        <w:t>70 - UVA PASSA PRETA SEM SEMENTE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Descrição do objeto: </w:t>
      </w:r>
      <w:r>
        <w:rPr>
          <w:rFonts w:ascii="Arial" w:eastAsia="Arial" w:hAnsi="Arial" w:cs="Arial"/>
          <w:sz w:val="24"/>
          <w:szCs w:val="24"/>
        </w:rPr>
        <w:t>Uva passa preta proveniente da desidratação da uva, sem semente, isenta de fermentações e manchas. Deve ser sem adição de açúcar, sem conservantes, com aroma, cor, sabor, consistência e textura do produto.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gerais</w:t>
      </w:r>
      <w:r>
        <w:rPr>
          <w:rFonts w:ascii="Arial" w:eastAsia="Arial" w:hAnsi="Arial" w:cs="Arial"/>
          <w:sz w:val="24"/>
          <w:szCs w:val="24"/>
        </w:rPr>
        <w:t>: deverá apresentar-se livre de qualquer substância contaminante que possa alterá-la ou encobrir alguma alteração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Macroscópicas e Microscópicas</w:t>
      </w:r>
      <w:r>
        <w:rPr>
          <w:rFonts w:ascii="Arial" w:eastAsia="Arial" w:hAnsi="Arial" w:cs="Arial"/>
          <w:sz w:val="24"/>
          <w:szCs w:val="24"/>
        </w:rPr>
        <w:t>: O produto não deverá conter substâncias/matérias estranhas de qualquer natureza.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Embalagem primária</w:t>
      </w:r>
      <w:r>
        <w:rPr>
          <w:rFonts w:ascii="Arial" w:eastAsia="Arial" w:hAnsi="Arial" w:cs="Arial"/>
          <w:sz w:val="24"/>
          <w:szCs w:val="24"/>
        </w:rPr>
        <w:t>: Embalagem plástica, selada, com identificação do produto, produtor, data de fabricação, validade e informação nutricional.</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Embalagem secundária: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Data de fabricação: </w:t>
      </w:r>
      <w:r>
        <w:rPr>
          <w:rFonts w:ascii="Arial" w:eastAsia="Arial" w:hAnsi="Arial" w:cs="Arial"/>
          <w:sz w:val="24"/>
          <w:szCs w:val="24"/>
        </w:rPr>
        <w:t>De acordo com as normas sanitárias vigentes.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Validade mínima de 06 meses a contar da data de entrega.</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r>
        <w:rPr>
          <w:rFonts w:ascii="Arial" w:eastAsia="Arial" w:hAnsi="Arial" w:cs="Arial"/>
          <w:b/>
          <w:sz w:val="24"/>
          <w:szCs w:val="24"/>
        </w:rPr>
        <w:t>71 - UVA PASSA BRANCA SEM SEMENTE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Descrição do objeto: </w:t>
      </w:r>
      <w:r>
        <w:rPr>
          <w:rFonts w:ascii="Arial" w:eastAsia="Arial" w:hAnsi="Arial" w:cs="Arial"/>
          <w:sz w:val="24"/>
          <w:szCs w:val="24"/>
        </w:rPr>
        <w:t>Uva passa branca proveniente da desidratação da uva, sem semente, isenta de fermentações e manchas. Deve ser sem adição de açúcar, sem conservantes, com aroma, cor, sabor, consistência e textura do produto.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gerais</w:t>
      </w:r>
      <w:r>
        <w:rPr>
          <w:rFonts w:ascii="Arial" w:eastAsia="Arial" w:hAnsi="Arial" w:cs="Arial"/>
          <w:sz w:val="24"/>
          <w:szCs w:val="24"/>
        </w:rPr>
        <w:t>: deverá apresentar-se livre de qualquer substância contaminante que possa alterá-la ou encobrir alguma alteração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Macroscópicas e Microscópicas</w:t>
      </w:r>
      <w:r>
        <w:rPr>
          <w:rFonts w:ascii="Arial" w:eastAsia="Arial" w:hAnsi="Arial" w:cs="Arial"/>
          <w:sz w:val="24"/>
          <w:szCs w:val="24"/>
        </w:rPr>
        <w:t>: O produto não deverá conter substâncias/matérias estranhas de qualquer natureza.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Embalagem primária</w:t>
      </w:r>
      <w:r>
        <w:rPr>
          <w:rFonts w:ascii="Arial" w:eastAsia="Arial" w:hAnsi="Arial" w:cs="Arial"/>
          <w:sz w:val="24"/>
          <w:szCs w:val="24"/>
        </w:rPr>
        <w:t xml:space="preserve">: Embalagem plástica, selada, com identificação do produto, produtor, data de fabricação, validade e informação nutricional. </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Data de fabricação: </w:t>
      </w:r>
      <w:r>
        <w:rPr>
          <w:rFonts w:ascii="Arial" w:eastAsia="Arial" w:hAnsi="Arial" w:cs="Arial"/>
          <w:sz w:val="24"/>
          <w:szCs w:val="24"/>
        </w:rPr>
        <w:t>De acordo com as normas sanitárias vigentes.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Validade mínima de 06 meses a contar da data de entrega.</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72 – VERDURAS (agrião, alface crespa, brócolis, couve-manteiga, acelga, espinafre, repolho roxo, repolho branco, etc de acordo com a chamada pública anual) (Este item será fornecido pela Secretaria Municipal de Educação)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Verdura é a parte geralmente verde das hortaliças, utilizadas como alimento no seu estado natural, designadas simplesmente, por seus nomes comuns. As verduras próprias para o consumo deverão ser procedentes de espécimes vegetais genuínos e sãos, e satisfazer as seguintes condições: a) ser frescas, colhidas pela madrugada e abrigadas dos raios solares; b) apresentar grau de evolução completo do tamanho, aroma e cor próprias da espécie e variedade; c) estar livre de enfermidades e insetos; d) não estar danificadas por qualquer lesão de origem física ou mecânica que afete a sua aparência; e) estar livre das folhas externas sujas de terra e da maior parte possível de terra aderente; f) estar isenta de umidade externa anormal, odor e sabor estranhos; g) estar livre de resíduos fertilizantes. Características Organolépticas, Físico-Químicas, Microbiológicas e Microscópicas deverão obedecer ao Código Sanitário e demais normas e legislação aplicável.</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73 – VINAGRE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Descrição do objeto: </w:t>
      </w:r>
      <w:r>
        <w:rPr>
          <w:rFonts w:ascii="Arial" w:eastAsia="Arial" w:hAnsi="Arial" w:cs="Arial"/>
          <w:sz w:val="24"/>
          <w:szCs w:val="24"/>
        </w:rPr>
        <w:t>vinagre de álcool ou frutas (Fermentado acético de álcool ou fruta), obtido pela fermentação acética de uma mistura hidroalcoólica originária do álcool etílico potável ou frutas.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gerais</w:t>
      </w:r>
      <w:r>
        <w:rPr>
          <w:rFonts w:ascii="Arial" w:eastAsia="Arial" w:hAnsi="Arial" w:cs="Arial"/>
          <w:sz w:val="24"/>
          <w:szCs w:val="24"/>
        </w:rPr>
        <w:t>: O fermentado acético deverá ser filtrado e poderá ser submetido a colagem, clarificação, aeração, envelhecimento e outras práticas destinada a melhorar a qualidade do produto. O ácido acético do fermentado acético ou vinagre só poderá provir diretamente da fermentação acética. O fermentado acético deverá ser submetido a processo que comprovadamente elimine os microorganismos prejudiciais ao produto, objetivando a estabilização biológica.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Características sensoriais (organolépticas): </w:t>
      </w:r>
      <w:r>
        <w:rPr>
          <w:rFonts w:ascii="Arial" w:eastAsia="Arial" w:hAnsi="Arial" w:cs="Arial"/>
          <w:sz w:val="24"/>
          <w:szCs w:val="24"/>
        </w:rPr>
        <w:t>cor característica, aroma acético, sabor ácido, aspecto ausente de elementos estranhos à natureza do produto.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Características Macroscópicas e Microscópicas</w:t>
      </w:r>
      <w:r>
        <w:rPr>
          <w:rFonts w:ascii="Arial" w:eastAsia="Arial" w:hAnsi="Arial" w:cs="Arial"/>
          <w:sz w:val="24"/>
          <w:szCs w:val="24"/>
        </w:rPr>
        <w:t xml:space="preserve">: ausência de matérias prejudiciais à saúde humana (macroscópicas e microscópicas), abrangendo insetos, outros animais, </w:t>
      </w:r>
      <w:r>
        <w:rPr>
          <w:rFonts w:ascii="Arial" w:eastAsia="Arial" w:hAnsi="Arial" w:cs="Arial"/>
          <w:sz w:val="24"/>
          <w:szCs w:val="24"/>
        </w:rPr>
        <w:lastRenderedPageBreak/>
        <w:t>parasitos, excrementos de insetos e/ou de outros animais, objetos rígidos, pontiagudos ou cortantes, conforme determina a Resolução RDC nº 175, de 08/07/2003. A presença de matéria prejudicial à saúde humana detectada macroscopicamente torna o produto/lote avaliado impróprio para o consumo humano e dispensa a determinação microscópica.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Na detecção ou identificação de ingredientes previstos em Regulamento Técnico específico e ingredientes declarados no rótulo devem ser observados os dispositivos do Regulamento Técnico Específico do alimento embalado e as informações declaradas no rótulo.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primária: </w:t>
      </w:r>
      <w:r>
        <w:rPr>
          <w:rFonts w:ascii="Arial" w:eastAsia="Arial" w:hAnsi="Arial" w:cs="Arial"/>
          <w:sz w:val="24"/>
          <w:szCs w:val="24"/>
        </w:rPr>
        <w:t>Embalagem plástica, acondicionada adequadamente para a manutenção e preservação da qualidade nutricional do produto, garantindo segurança no manuseio e transporte. Não serão aceitos produtos cujas embalagens estejam danificadas. A rotulagem deve estar de acordo com a legislação vigente.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Embalagem secundária: </w:t>
      </w:r>
      <w:r>
        <w:rPr>
          <w:rFonts w:ascii="Arial" w:eastAsia="Arial" w:hAnsi="Arial" w:cs="Arial"/>
          <w:sz w:val="24"/>
          <w:szCs w:val="24"/>
        </w:rPr>
        <w:t>de papelão reforçada, com as abas superiores e inferiores totalmente lacradas, com capacidade para 12 unidades.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Data de fabricação: </w:t>
      </w:r>
      <w:r>
        <w:rPr>
          <w:rFonts w:ascii="Arial" w:eastAsia="Arial" w:hAnsi="Arial" w:cs="Arial"/>
          <w:sz w:val="24"/>
          <w:szCs w:val="24"/>
        </w:rPr>
        <w:t>o produto deve ter sido fabricado no máximo de 30 dias antes da data de entrega.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Prazo de validade: </w:t>
      </w:r>
      <w:r>
        <w:rPr>
          <w:rFonts w:ascii="Arial" w:eastAsia="Arial" w:hAnsi="Arial" w:cs="Arial"/>
          <w:sz w:val="24"/>
          <w:szCs w:val="24"/>
        </w:rPr>
        <w:t>mínimo de 12 meses a partir da data da entrega.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r>
        <w:rPr>
          <w:rFonts w:ascii="Arial" w:eastAsia="Arial" w:hAnsi="Arial" w:cs="Arial"/>
          <w:sz w:val="24"/>
          <w:szCs w:val="24"/>
        </w:rPr>
        <w:t xml:space="preserve"> </w:t>
      </w:r>
    </w:p>
    <w:p w:rsidR="00791768" w:rsidRDefault="00D808D7">
      <w:pPr>
        <w:pStyle w:val="Normal1"/>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AS ESPECIFICAÇÕES ACIMA RESPEITAM AS LEGISLAÇÕES PERTINENTES, CONFORME AS REFERÊNCIAS ABAIXO:</w:t>
      </w:r>
    </w:p>
    <w:p w:rsidR="00791768" w:rsidRDefault="00791768">
      <w:pPr>
        <w:pStyle w:val="Normal1"/>
        <w:pBdr>
          <w:top w:val="nil"/>
          <w:left w:val="nil"/>
          <w:bottom w:val="nil"/>
          <w:right w:val="nil"/>
          <w:between w:val="nil"/>
        </w:pBdr>
        <w:spacing w:line="360" w:lineRule="auto"/>
        <w:ind w:hanging="2"/>
        <w:jc w:val="both"/>
        <w:rPr>
          <w:rFonts w:ascii="Arial" w:eastAsia="Arial" w:hAnsi="Arial" w:cs="Arial"/>
          <w:b/>
          <w:sz w:val="24"/>
          <w:szCs w:val="24"/>
        </w:rPr>
      </w:pPr>
    </w:p>
    <w:p w:rsidR="00791768" w:rsidRDefault="00D808D7">
      <w:pPr>
        <w:pStyle w:val="Normal1"/>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 Decreto nº 2314, de 04/09/1997;</w:t>
      </w:r>
    </w:p>
    <w:p w:rsidR="00791768" w:rsidRDefault="00D808D7">
      <w:pPr>
        <w:pStyle w:val="Normal1"/>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 Instrução Normativa nº 36, de 14/10/1999;</w:t>
      </w:r>
    </w:p>
    <w:p w:rsidR="00791768" w:rsidRDefault="00D808D7">
      <w:pPr>
        <w:pStyle w:val="Normal1"/>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 Lei nº 8543, de 23/12/1992;</w:t>
      </w:r>
    </w:p>
    <w:p w:rsidR="00791768" w:rsidRDefault="00D808D7">
      <w:pPr>
        <w:pStyle w:val="Normal1"/>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 Lei nº 8918, de 14/07/1994;</w:t>
      </w:r>
    </w:p>
    <w:p w:rsidR="00791768" w:rsidRDefault="00D808D7">
      <w:pPr>
        <w:pStyle w:val="Normal1"/>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 Lei nº 10674, de 16/05/2003;</w:t>
      </w:r>
    </w:p>
    <w:p w:rsidR="00791768" w:rsidRDefault="00D808D7">
      <w:pPr>
        <w:pStyle w:val="Normal1"/>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 Portaria nº 157, de 19/08/2002;</w:t>
      </w:r>
    </w:p>
    <w:p w:rsidR="00791768" w:rsidRDefault="00D808D7">
      <w:pPr>
        <w:pStyle w:val="Normal1"/>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 Portaria nº 371, de 04/09/1997;</w:t>
      </w:r>
    </w:p>
    <w:p w:rsidR="00791768" w:rsidRDefault="00D808D7">
      <w:pPr>
        <w:pStyle w:val="Normal1"/>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 Resolução RDC nº 40, de 08/02/2002;</w:t>
      </w:r>
    </w:p>
    <w:p w:rsidR="00791768" w:rsidRDefault="00D808D7">
      <w:pPr>
        <w:pStyle w:val="Normal1"/>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 Resolução RDC nº 123, de 13/05/2004;</w:t>
      </w:r>
    </w:p>
    <w:p w:rsidR="00791768" w:rsidRDefault="00D808D7">
      <w:pPr>
        <w:pStyle w:val="Normal1"/>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lastRenderedPageBreak/>
        <w:t>- Resolução RDC nº 163, de 17/08/2006;</w:t>
      </w:r>
    </w:p>
    <w:p w:rsidR="00791768" w:rsidRDefault="00D808D7">
      <w:pPr>
        <w:pStyle w:val="Normal1"/>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 Resolução RDC nº 175, de 08/07/2003;</w:t>
      </w:r>
    </w:p>
    <w:p w:rsidR="00791768" w:rsidRDefault="00D808D7">
      <w:pPr>
        <w:pStyle w:val="Normal1"/>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 Resolução RDC nº 259, de 20/09/2002;</w:t>
      </w:r>
    </w:p>
    <w:p w:rsidR="00791768" w:rsidRDefault="00D808D7">
      <w:pPr>
        <w:pStyle w:val="Normal1"/>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 Resolução RDC nº 360, de 23/12/2003;</w:t>
      </w:r>
    </w:p>
    <w:p w:rsidR="00791768" w:rsidRDefault="00D808D7">
      <w:pPr>
        <w:pStyle w:val="Normal1"/>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 Resolução RE nº 2313, de 26/07/2006.</w:t>
      </w:r>
    </w:p>
    <w:p w:rsidR="00791768" w:rsidRDefault="00D808D7">
      <w:pPr>
        <w:pStyle w:val="Normal1"/>
        <w:pBdr>
          <w:top w:val="nil"/>
          <w:left w:val="nil"/>
          <w:bottom w:val="nil"/>
          <w:right w:val="nil"/>
          <w:between w:val="nil"/>
        </w:pBdr>
        <w:spacing w:line="360" w:lineRule="auto"/>
        <w:ind w:hanging="2"/>
        <w:jc w:val="both"/>
        <w:rPr>
          <w:rFonts w:ascii="Arial" w:eastAsia="Arial" w:hAnsi="Arial" w:cs="Arial"/>
          <w:b/>
          <w:sz w:val="24"/>
          <w:szCs w:val="24"/>
        </w:rPr>
      </w:pPr>
      <w:r>
        <w:rPr>
          <w:rFonts w:ascii="Arial" w:eastAsia="Arial" w:hAnsi="Arial" w:cs="Arial"/>
          <w:sz w:val="24"/>
          <w:szCs w:val="24"/>
        </w:rPr>
        <w:t xml:space="preserve">- Resolução FNDE  nº 06, de 08/05/2020. </w:t>
      </w:r>
    </w:p>
    <w:p w:rsidR="00791768" w:rsidRDefault="00791768">
      <w:pPr>
        <w:pStyle w:val="Normal1"/>
        <w:pBdr>
          <w:top w:val="nil"/>
          <w:left w:val="nil"/>
          <w:bottom w:val="nil"/>
          <w:right w:val="nil"/>
          <w:between w:val="nil"/>
        </w:pBdr>
        <w:spacing w:line="360" w:lineRule="auto"/>
        <w:ind w:hanging="2"/>
        <w:jc w:val="center"/>
        <w:rPr>
          <w:rFonts w:ascii="Arial" w:eastAsia="Arial" w:hAnsi="Arial" w:cs="Arial"/>
          <w:b/>
          <w:sz w:val="24"/>
          <w:szCs w:val="24"/>
        </w:rPr>
        <w:sectPr w:rsidR="00791768">
          <w:pgSz w:w="11906" w:h="16838"/>
          <w:pgMar w:top="1842" w:right="850" w:bottom="1417" w:left="1700" w:header="1276" w:footer="0" w:gutter="0"/>
          <w:cols w:space="720"/>
        </w:sectPr>
      </w:pP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sz w:val="24"/>
          <w:szCs w:val="24"/>
        </w:rPr>
      </w:pPr>
      <w:r>
        <w:rPr>
          <w:rFonts w:ascii="Arial" w:eastAsia="Arial" w:hAnsi="Arial" w:cs="Arial"/>
          <w:b/>
          <w:sz w:val="24"/>
          <w:szCs w:val="24"/>
        </w:rPr>
        <w:lastRenderedPageBreak/>
        <w:t>ANEXO 5</w:t>
      </w:r>
    </w:p>
    <w:p w:rsidR="00791768" w:rsidRDefault="00791768">
      <w:pPr>
        <w:pStyle w:val="Normal1"/>
        <w:pBdr>
          <w:top w:val="nil"/>
          <w:left w:val="nil"/>
          <w:bottom w:val="nil"/>
          <w:right w:val="nil"/>
          <w:between w:val="nil"/>
        </w:pBdr>
        <w:spacing w:line="360" w:lineRule="auto"/>
        <w:ind w:hanging="2"/>
        <w:jc w:val="center"/>
        <w:rPr>
          <w:rFonts w:ascii="Arial" w:eastAsia="Arial" w:hAnsi="Arial" w:cs="Arial"/>
          <w:b/>
          <w:sz w:val="24"/>
          <w:szCs w:val="24"/>
        </w:rPr>
      </w:pPr>
    </w:p>
    <w:p w:rsidR="00791768" w:rsidRDefault="00D808D7">
      <w:pPr>
        <w:pStyle w:val="Normal1"/>
        <w:numPr>
          <w:ilvl w:val="0"/>
          <w:numId w:val="8"/>
        </w:numPr>
        <w:pBdr>
          <w:top w:val="nil"/>
          <w:left w:val="nil"/>
          <w:bottom w:val="nil"/>
          <w:right w:val="nil"/>
          <w:between w:val="nil"/>
        </w:pBdr>
        <w:spacing w:line="360" w:lineRule="auto"/>
        <w:rPr>
          <w:rFonts w:ascii="Arial" w:eastAsia="Arial" w:hAnsi="Arial" w:cs="Arial"/>
          <w:b/>
          <w:sz w:val="24"/>
          <w:szCs w:val="24"/>
        </w:rPr>
      </w:pPr>
      <w:r>
        <w:rPr>
          <w:rFonts w:ascii="Arial" w:eastAsia="Arial" w:hAnsi="Arial" w:cs="Arial"/>
          <w:b/>
          <w:sz w:val="24"/>
          <w:szCs w:val="24"/>
        </w:rPr>
        <w:t>Descrição e quantidade de mobiliário por refeição</w:t>
      </w:r>
    </w:p>
    <w:tbl>
      <w:tblPr>
        <w:tblStyle w:val="aff0"/>
        <w:tblW w:w="1375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260"/>
        <w:gridCol w:w="2310"/>
        <w:gridCol w:w="6600"/>
        <w:gridCol w:w="3585"/>
      </w:tblGrid>
      <w:tr w:rsidR="00791768">
        <w:trPr>
          <w:cantSplit/>
          <w:trHeight w:val="578"/>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N</w:t>
            </w:r>
          </w:p>
        </w:tc>
        <w:tc>
          <w:tcPr>
            <w:tcW w:w="231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Item</w:t>
            </w:r>
          </w:p>
        </w:tc>
        <w:tc>
          <w:tcPr>
            <w:tcW w:w="660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Descrição</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Quantidade por parâmetro</w:t>
            </w:r>
          </w:p>
        </w:tc>
      </w:tr>
      <w:tr w:rsidR="00791768">
        <w:trPr>
          <w:cantSplit/>
          <w:trHeight w:val="360"/>
          <w:tblHeader/>
          <w:jc w:val="center"/>
        </w:trPr>
        <w:tc>
          <w:tcPr>
            <w:tcW w:w="13755" w:type="dxa"/>
            <w:gridSpan w:val="4"/>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 xml:space="preserve">COZINHAS </w:t>
            </w:r>
          </w:p>
        </w:tc>
      </w:tr>
      <w:tr w:rsidR="00791768">
        <w:trPr>
          <w:cantSplit/>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01</w:t>
            </w:r>
          </w:p>
        </w:tc>
        <w:tc>
          <w:tcPr>
            <w:tcW w:w="231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Bancada de apoio de material resistente, liso lavável e impermeável</w:t>
            </w:r>
          </w:p>
        </w:tc>
        <w:tc>
          <w:tcPr>
            <w:tcW w:w="660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 xml:space="preserve">Bancada em aço inox AISI 304, CHAPA 22 com dimensões de acordo com a disponibilidade de espaço em cada unidade escolar - estrutura de apoio com pés tubulares de aço inox AISI 304 1 ½” com sapatas niveladoras em ABS; - contraventamento superior em enrijecidos de aço inox AISI 304 e inferior em tubo de aço inox AISI 304 1” reforçado; - bancada composta por respaldo de 100 mm nas partes que tangenciam as paredes e rebaixo de 10 mm para se evitar escorrimento de detritos. </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No mínimo 1 por unidade, de maneira que atenda a demanda de cada unidade de ensino</w:t>
            </w:r>
          </w:p>
        </w:tc>
      </w:tr>
      <w:tr w:rsidR="00791768">
        <w:trPr>
          <w:cantSplit/>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02</w:t>
            </w:r>
          </w:p>
        </w:tc>
        <w:tc>
          <w:tcPr>
            <w:tcW w:w="231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Balcão de material resistente, liso, lavável e impermeável</w:t>
            </w:r>
          </w:p>
          <w:p w:rsidR="00791768" w:rsidRDefault="00791768">
            <w:pPr>
              <w:pStyle w:val="Normal1"/>
              <w:pBdr>
                <w:top w:val="nil"/>
                <w:left w:val="nil"/>
                <w:bottom w:val="nil"/>
                <w:right w:val="nil"/>
                <w:between w:val="nil"/>
              </w:pBdr>
              <w:spacing w:line="360" w:lineRule="auto"/>
              <w:ind w:hanging="2"/>
              <w:jc w:val="both"/>
              <w:rPr>
                <w:rFonts w:ascii="Arial" w:eastAsia="Arial" w:hAnsi="Arial" w:cs="Arial"/>
              </w:rPr>
            </w:pP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Balcão fechado em aço inox AISI 304</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rPr>
            </w:pP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O suficiente para atender a demanda de cada unidade de ensino</w:t>
            </w:r>
          </w:p>
        </w:tc>
      </w:tr>
      <w:tr w:rsidR="00791768">
        <w:trPr>
          <w:cantSplit/>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lastRenderedPageBreak/>
              <w:t>03</w:t>
            </w:r>
          </w:p>
        </w:tc>
        <w:tc>
          <w:tcPr>
            <w:tcW w:w="231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Mesa de material resistente, liso, lavável e impermeável</w:t>
            </w:r>
          </w:p>
          <w:p w:rsidR="00791768" w:rsidRDefault="00791768">
            <w:pPr>
              <w:pStyle w:val="Normal1"/>
              <w:pBdr>
                <w:top w:val="nil"/>
                <w:left w:val="nil"/>
                <w:bottom w:val="nil"/>
                <w:right w:val="nil"/>
                <w:between w:val="nil"/>
              </w:pBdr>
              <w:spacing w:line="360" w:lineRule="auto"/>
              <w:ind w:hanging="2"/>
              <w:jc w:val="both"/>
              <w:rPr>
                <w:rFonts w:ascii="Arial" w:eastAsia="Arial" w:hAnsi="Arial" w:cs="Arial"/>
              </w:rPr>
            </w:pP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Mesa em inox AISI 304, lisa</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rPr>
            </w:pP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O suficiente para atender a demanda de cada unidade de ensino</w:t>
            </w:r>
          </w:p>
        </w:tc>
      </w:tr>
      <w:tr w:rsidR="00791768">
        <w:trPr>
          <w:cantSplit/>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04</w:t>
            </w:r>
          </w:p>
        </w:tc>
        <w:tc>
          <w:tcPr>
            <w:tcW w:w="231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Armário material resistente, liso, lavável e impermeável</w:t>
            </w:r>
          </w:p>
          <w:p w:rsidR="00791768" w:rsidRDefault="00791768">
            <w:pPr>
              <w:pStyle w:val="Normal1"/>
              <w:pBdr>
                <w:top w:val="nil"/>
                <w:left w:val="nil"/>
                <w:bottom w:val="nil"/>
                <w:right w:val="nil"/>
                <w:between w:val="nil"/>
              </w:pBdr>
              <w:spacing w:line="360" w:lineRule="auto"/>
              <w:ind w:hanging="2"/>
              <w:jc w:val="both"/>
              <w:rPr>
                <w:rFonts w:ascii="Arial" w:eastAsia="Arial" w:hAnsi="Arial" w:cs="Arial"/>
              </w:rPr>
            </w:pP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Armário de inox, com prateleiras. Tamanho que se adeque a cada unidade.</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O suficiente para atender a demanda de cada unidade de ensino</w:t>
            </w:r>
          </w:p>
        </w:tc>
      </w:tr>
      <w:tr w:rsidR="00791768">
        <w:trPr>
          <w:cantSplit/>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05</w:t>
            </w:r>
          </w:p>
        </w:tc>
        <w:tc>
          <w:tcPr>
            <w:tcW w:w="231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Pia de material resistente, liso, lavável e impermeável</w:t>
            </w:r>
          </w:p>
          <w:p w:rsidR="00791768" w:rsidRDefault="00D808D7">
            <w:pPr>
              <w:pStyle w:val="Normal1"/>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 xml:space="preserve"> </w:t>
            </w: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Pia de aço inox AISI 304 com borda traseira de 12 cm e bordas laterais e dianteiras de 2,5cm de altura com duas cubas localizadas no centro da pia com quatro pés de aço inox e grade chapa moeda na parte inferior para secagem de utensílios da cozinha, com saída de esgoto de 50 mm e altura total da pia na parte dianteira de 88 cm, chapa # 1,50 mm. Instalada.</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No mínimo 1 por unidade, de maneira que atenda a demanda de cada unidade de ensino</w:t>
            </w:r>
          </w:p>
        </w:tc>
      </w:tr>
      <w:tr w:rsidR="00791768">
        <w:trPr>
          <w:cantSplit/>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06</w:t>
            </w:r>
          </w:p>
        </w:tc>
        <w:tc>
          <w:tcPr>
            <w:tcW w:w="231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 xml:space="preserve">Geladeira industrial </w:t>
            </w:r>
          </w:p>
        </w:tc>
        <w:tc>
          <w:tcPr>
            <w:tcW w:w="660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rPr>
                <w:rFonts w:ascii="Arial" w:eastAsia="Arial" w:hAnsi="Arial" w:cs="Arial"/>
              </w:rPr>
            </w:pPr>
            <w:r>
              <w:rPr>
                <w:rFonts w:ascii="Arial" w:eastAsia="Arial" w:hAnsi="Arial" w:cs="Arial"/>
              </w:rPr>
              <w:t xml:space="preserve">Em inox, com 2 ou 4  portas, temperatura varia de +2 à +8 ºC. Capacidade mínima de 675 litros. Porta cega. Prateleiras reguláveis. Indicador de temperatura. Sistema de ar forçado (Frost Free). Pés reguláveis. </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O suficiente para atender a demanda de cada unidade de ensino</w:t>
            </w:r>
          </w:p>
        </w:tc>
      </w:tr>
      <w:tr w:rsidR="00791768">
        <w:trPr>
          <w:cantSplit/>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lastRenderedPageBreak/>
              <w:t>07</w:t>
            </w:r>
          </w:p>
        </w:tc>
        <w:tc>
          <w:tcPr>
            <w:tcW w:w="231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Geladeira doméstica</w:t>
            </w: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tabs>
                <w:tab w:val="left" w:pos="426"/>
              </w:tabs>
              <w:spacing w:line="360" w:lineRule="auto"/>
              <w:ind w:hanging="2"/>
              <w:jc w:val="both"/>
              <w:rPr>
                <w:rFonts w:ascii="Arial" w:eastAsia="Arial" w:hAnsi="Arial" w:cs="Arial"/>
              </w:rPr>
            </w:pPr>
            <w:r>
              <w:rPr>
                <w:rFonts w:ascii="Arial" w:eastAsia="Arial" w:hAnsi="Arial" w:cs="Arial"/>
              </w:rPr>
              <w:t>Refrigerador vertical duplex, de uso doméstico, sistema de refrigeração “frost-free”, capacidade total mínima de 350 litros, bivolt ou 220 V. Refrigerador com selo INMETRO apresentando classificação energética “A” no Programa Nacional de Conservação de Energia Elétrica – PROCEL, conforme estabelecido na Portaria nº 20, de 01 de fevereiro de 2006. Gabinete interno revestido em painéis plásticos divididos em duas partições, com duas portas do tipo “duplex”, sendo a primeira o freezer e a segunda o refrigerador. Compartimento de congelamento (freezer) com capacidade mínima de 50 litros.</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Somente poderá ser utilizada em casos que o espaço da unidade escolar não seja suficiente para uma geladeira industrial, ou para armazenamento de leite materno</w:t>
            </w:r>
          </w:p>
          <w:p w:rsidR="00791768" w:rsidRDefault="00791768">
            <w:pPr>
              <w:pStyle w:val="Normal1"/>
              <w:pBdr>
                <w:top w:val="nil"/>
                <w:left w:val="nil"/>
                <w:bottom w:val="nil"/>
                <w:right w:val="nil"/>
                <w:between w:val="nil"/>
              </w:pBdr>
              <w:spacing w:line="360" w:lineRule="auto"/>
              <w:ind w:hanging="2"/>
              <w:jc w:val="center"/>
              <w:rPr>
                <w:rFonts w:ascii="Arial" w:eastAsia="Arial" w:hAnsi="Arial" w:cs="Arial"/>
              </w:rPr>
            </w:pPr>
          </w:p>
        </w:tc>
      </w:tr>
      <w:tr w:rsidR="00791768">
        <w:trPr>
          <w:cantSplit/>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08</w:t>
            </w:r>
          </w:p>
        </w:tc>
        <w:tc>
          <w:tcPr>
            <w:tcW w:w="231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Freezer vertical</w:t>
            </w:r>
          </w:p>
        </w:tc>
        <w:tc>
          <w:tcPr>
            <w:tcW w:w="660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Freezer vertical com capacidade mínima de 310L</w:t>
            </w:r>
            <w:r>
              <w:rPr>
                <w:rFonts w:ascii="Arial" w:eastAsia="Arial" w:hAnsi="Arial" w:cs="Arial"/>
                <w:b/>
              </w:rPr>
              <w:t xml:space="preserve">, </w:t>
            </w:r>
            <w:r>
              <w:rPr>
                <w:rFonts w:ascii="Arial" w:eastAsia="Arial" w:hAnsi="Arial" w:cs="Arial"/>
              </w:rPr>
              <w:t xml:space="preserve"> com no mínimo uma prateleira gradeada e pés com sapata reguláveis. O número, as dimensões e a capacidade do equipamento devem atender a demanda de cada unidade de ensino.</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O suficiente para atender a demanda de cada unidade de ensino</w:t>
            </w:r>
          </w:p>
        </w:tc>
      </w:tr>
      <w:tr w:rsidR="00791768">
        <w:trPr>
          <w:cantSplit/>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09</w:t>
            </w:r>
          </w:p>
        </w:tc>
        <w:tc>
          <w:tcPr>
            <w:tcW w:w="231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Freezer horizontal</w:t>
            </w:r>
          </w:p>
        </w:tc>
        <w:tc>
          <w:tcPr>
            <w:tcW w:w="660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rPr>
                <w:rFonts w:ascii="Arial" w:eastAsia="Arial" w:hAnsi="Arial" w:cs="Arial"/>
              </w:rPr>
            </w:pPr>
            <w:r>
              <w:rPr>
                <w:rFonts w:ascii="Arial" w:eastAsia="Arial" w:hAnsi="Arial" w:cs="Arial"/>
              </w:rPr>
              <w:t>Freezer horizontal 2 portas com capacidade mínima de 510L, dupla ação, refrigeração estática com serpentina, degelo manual, revestimento externo com chapa branca e interno em aço galvanizado, bivolt ou voltagem de 220 V, motor 1/3 HP.</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O suficiente para atender a demanda de cada unidade de ensino</w:t>
            </w:r>
          </w:p>
        </w:tc>
      </w:tr>
      <w:tr w:rsidR="00791768">
        <w:trPr>
          <w:cantSplit/>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lastRenderedPageBreak/>
              <w:t>10</w:t>
            </w:r>
          </w:p>
        </w:tc>
        <w:tc>
          <w:tcPr>
            <w:tcW w:w="231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 xml:space="preserve">Balança digital </w:t>
            </w: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tabs>
                <w:tab w:val="left" w:pos="426"/>
              </w:tabs>
              <w:spacing w:line="360" w:lineRule="auto"/>
              <w:ind w:hanging="2"/>
              <w:jc w:val="both"/>
              <w:rPr>
                <w:rFonts w:ascii="Arial" w:eastAsia="Arial" w:hAnsi="Arial" w:cs="Arial"/>
              </w:rPr>
            </w:pPr>
            <w:r>
              <w:rPr>
                <w:rFonts w:ascii="Arial" w:eastAsia="Arial" w:hAnsi="Arial" w:cs="Arial"/>
              </w:rPr>
              <w:t>Balança eletrônica digital com prato em aço inoxidável, com capacidade mínima de 20kg e precisão mínima de 1g, fabricada e aferida de acordo com o “Regulamento Técnico Metrológico para Instrumento de Pesagem Não Automáticos” - Portaria INMETRO nº 236 de 22 de dezembro de 1994. Classificação metrológica tipo III, tecla de tara, pés reguláveis e desligamento. Automática.</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 por Unidade</w:t>
            </w:r>
          </w:p>
        </w:tc>
      </w:tr>
      <w:tr w:rsidR="00791768">
        <w:trPr>
          <w:cantSplit/>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11</w:t>
            </w:r>
          </w:p>
        </w:tc>
        <w:tc>
          <w:tcPr>
            <w:tcW w:w="231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 xml:space="preserve">Forno industrial </w:t>
            </w:r>
          </w:p>
        </w:tc>
        <w:tc>
          <w:tcPr>
            <w:tcW w:w="660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Inox, com porta de vidro, lâmpada interna, no mínimo duas prateleiras</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 xml:space="preserve">No mínimo 1 por unidade (quando houver espaço, se não ver item abaixo), de maneira que atenda ao cardápio modelo, com capacidade para pelo menos uma preparação de forno por refeição </w:t>
            </w:r>
          </w:p>
        </w:tc>
      </w:tr>
      <w:tr w:rsidR="00791768">
        <w:trPr>
          <w:cantSplit/>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12</w:t>
            </w:r>
          </w:p>
        </w:tc>
        <w:tc>
          <w:tcPr>
            <w:tcW w:w="231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Forno doméstico</w:t>
            </w:r>
          </w:p>
        </w:tc>
        <w:tc>
          <w:tcPr>
            <w:tcW w:w="660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Com mesa em inox, no mínimo 4 queimadores, se adequando a capacidade da unidade</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Somente poderá ser utilizado em casos que o espaço da unidade não seja suficiente para um forno industrial ou para acréscimo de capacidade de fornos industriais</w:t>
            </w:r>
          </w:p>
        </w:tc>
      </w:tr>
      <w:tr w:rsidR="00791768">
        <w:trPr>
          <w:cantSplit/>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lastRenderedPageBreak/>
              <w:t>13</w:t>
            </w:r>
          </w:p>
        </w:tc>
        <w:tc>
          <w:tcPr>
            <w:tcW w:w="231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Fogão industrial com forno</w:t>
            </w:r>
            <w:r>
              <w:rPr>
                <w:rFonts w:ascii="Arial" w:eastAsia="Arial" w:hAnsi="Arial" w:cs="Arial"/>
                <w:vertAlign w:val="superscript"/>
              </w:rPr>
              <w:t>1</w:t>
            </w: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tabs>
                <w:tab w:val="left" w:pos="426"/>
              </w:tabs>
              <w:spacing w:line="360" w:lineRule="auto"/>
              <w:ind w:hanging="2"/>
              <w:jc w:val="both"/>
              <w:rPr>
                <w:rFonts w:ascii="Arial" w:eastAsia="Arial" w:hAnsi="Arial" w:cs="Arial"/>
              </w:rPr>
            </w:pPr>
            <w:r>
              <w:rPr>
                <w:rFonts w:ascii="Arial" w:eastAsia="Arial" w:hAnsi="Arial" w:cs="Arial"/>
              </w:rPr>
              <w:t>Fogão industrial central, queimador duplo, grelhas e queimadores em ferro fundido, dotado de forno com puxador ergonômico e travamento mecânico, prateleira removível e regulável, cada queimador deverá ser dotado de torneira individual. Todas as torneiras deverão ter limites intransportáveis nas posições aberto e fechado, assim como identificação de intensidade das chamas. Torneira do forno deve possuir identificação diferenciada para fácil localização, além da identificação para controle de temperatura.</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No mínimo 1 por unidade (quando houver espaço, senão ver item abaixo), de maneira que atenda ao cardápio modelo de acordo com a capacidade de cada unidade</w:t>
            </w:r>
          </w:p>
        </w:tc>
      </w:tr>
      <w:tr w:rsidR="00791768">
        <w:trPr>
          <w:cantSplit/>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14</w:t>
            </w:r>
          </w:p>
        </w:tc>
        <w:tc>
          <w:tcPr>
            <w:tcW w:w="231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Fogão doméstico com forno (no mínimo 2 prateleiras)</w:t>
            </w:r>
          </w:p>
        </w:tc>
        <w:tc>
          <w:tcPr>
            <w:tcW w:w="660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Com mesa em inox, no mínimo 4 queimadores, se adequando a capacidade da unidade. Forno com visor em vidro temperado e lâmpada interna, com capacidade para uso de 2 prateleiras simultâneas</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Somente poderá ser utilizado em casos que o espaço da unidade não seja suficiente ou para acréscimo da capacidade de fogão/fornos</w:t>
            </w:r>
          </w:p>
        </w:tc>
      </w:tr>
      <w:tr w:rsidR="00791768">
        <w:trPr>
          <w:cantSplit/>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15</w:t>
            </w:r>
          </w:p>
        </w:tc>
        <w:tc>
          <w:tcPr>
            <w:tcW w:w="231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 xml:space="preserve">Exaustor industrial </w:t>
            </w:r>
            <w:r>
              <w:rPr>
                <w:rFonts w:ascii="Arial" w:eastAsia="Arial" w:hAnsi="Arial" w:cs="Arial"/>
                <w:vertAlign w:val="superscript"/>
              </w:rPr>
              <w:t>2</w:t>
            </w:r>
            <w:r>
              <w:rPr>
                <w:rFonts w:ascii="Arial" w:eastAsia="Arial" w:hAnsi="Arial" w:cs="Arial"/>
              </w:rPr>
              <w:t xml:space="preserve">  </w:t>
            </w:r>
          </w:p>
        </w:tc>
        <w:tc>
          <w:tcPr>
            <w:tcW w:w="660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rPr>
                <w:rFonts w:ascii="Arial" w:eastAsia="Arial" w:hAnsi="Arial" w:cs="Arial"/>
              </w:rPr>
            </w:pPr>
            <w:r>
              <w:rPr>
                <w:rFonts w:ascii="Arial" w:eastAsia="Arial" w:hAnsi="Arial" w:cs="Arial"/>
              </w:rPr>
              <w:t>Tensão de 220V, baixo ruído, diâmetro 30 cm a 40 cm</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No mínimo 1 por unidade, de maneira que atenda a capacidade de cada unidade</w:t>
            </w:r>
          </w:p>
        </w:tc>
      </w:tr>
      <w:tr w:rsidR="00791768">
        <w:trPr>
          <w:cantSplit/>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lastRenderedPageBreak/>
              <w:t>16</w:t>
            </w:r>
          </w:p>
        </w:tc>
        <w:tc>
          <w:tcPr>
            <w:tcW w:w="231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Coifa para fogão</w:t>
            </w:r>
            <w:r>
              <w:rPr>
                <w:rFonts w:ascii="Arial" w:eastAsia="Arial" w:hAnsi="Arial" w:cs="Arial"/>
                <w:vertAlign w:val="superscript"/>
              </w:rPr>
              <w:t xml:space="preserve">2 </w:t>
            </w:r>
          </w:p>
        </w:tc>
        <w:tc>
          <w:tcPr>
            <w:tcW w:w="660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Confeccionada em Chapa de aço Inox, com tamanho que se adeque ao fogão de cada Unidade. Sistema de exaustão para captação de vapores de gordura para fogão com queimadores duplos. Em aço inoxidável, com filtros e calhas periféricas em todo o perímetro. Dimensões compatíveis com o fogão de cada unidade de ensino. Baixo nível de ruído·  De acordo com norma técnica da ABNT.  A empresa deverá fazer a instalação desse item num prazo máximo de 45 (quarenta e cinco) dias a contar a partir da assinatura do contrato.</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 por Unidade, de  maneira que atenda a capacidade da mesma</w:t>
            </w:r>
          </w:p>
          <w:p w:rsidR="00791768" w:rsidRDefault="00791768">
            <w:pPr>
              <w:pStyle w:val="Normal1"/>
              <w:pBdr>
                <w:top w:val="nil"/>
                <w:left w:val="nil"/>
                <w:bottom w:val="nil"/>
                <w:right w:val="nil"/>
                <w:between w:val="nil"/>
              </w:pBdr>
              <w:spacing w:line="360" w:lineRule="auto"/>
              <w:ind w:hanging="2"/>
              <w:jc w:val="center"/>
              <w:rPr>
                <w:rFonts w:ascii="Arial" w:eastAsia="Arial" w:hAnsi="Arial" w:cs="Arial"/>
              </w:rPr>
            </w:pPr>
          </w:p>
        </w:tc>
      </w:tr>
      <w:tr w:rsidR="00791768">
        <w:trPr>
          <w:cantSplit/>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17</w:t>
            </w:r>
          </w:p>
        </w:tc>
        <w:tc>
          <w:tcPr>
            <w:tcW w:w="231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Estantes</w:t>
            </w: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Estante de material resistente, liso, lavável e impermeável</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Estante em aço inox, perfurada, com 4 a 6 prateleiras, pés com sapatas reguláveis.</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O suficiente para atender a demanda de cada unidade de ensino</w:t>
            </w:r>
          </w:p>
        </w:tc>
      </w:tr>
      <w:tr w:rsidR="00791768">
        <w:trPr>
          <w:cantSplit/>
          <w:trHeight w:val="360"/>
          <w:tblHeader/>
          <w:jc w:val="center"/>
        </w:trPr>
        <w:tc>
          <w:tcPr>
            <w:tcW w:w="13755" w:type="dxa"/>
            <w:gridSpan w:val="4"/>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rPr>
                <w:rFonts w:ascii="Arial" w:eastAsia="Arial" w:hAnsi="Arial" w:cs="Arial"/>
              </w:rPr>
            </w:pPr>
            <w:r>
              <w:rPr>
                <w:rFonts w:ascii="Arial" w:eastAsia="Arial" w:hAnsi="Arial" w:cs="Arial"/>
                <w:vertAlign w:val="superscript"/>
              </w:rPr>
              <w:t xml:space="preserve">1 </w:t>
            </w:r>
            <w:r>
              <w:rPr>
                <w:rFonts w:ascii="Arial" w:eastAsia="Arial" w:hAnsi="Arial" w:cs="Arial"/>
              </w:rPr>
              <w:t>A quantidade de bocas do fogão deve atender a necessidade de cada Centro de Educação Infantil ou Unidade Escolar.</w:t>
            </w:r>
          </w:p>
          <w:p w:rsidR="00791768" w:rsidRDefault="00791768">
            <w:pPr>
              <w:pStyle w:val="Normal1"/>
              <w:pBdr>
                <w:top w:val="nil"/>
                <w:left w:val="nil"/>
                <w:bottom w:val="nil"/>
                <w:right w:val="nil"/>
                <w:between w:val="nil"/>
              </w:pBdr>
              <w:spacing w:line="360" w:lineRule="auto"/>
              <w:ind w:hanging="2"/>
              <w:rPr>
                <w:rFonts w:ascii="Arial" w:eastAsia="Arial" w:hAnsi="Arial" w:cs="Arial"/>
              </w:rPr>
            </w:pPr>
          </w:p>
          <w:p w:rsidR="00791768" w:rsidRDefault="00D808D7">
            <w:pPr>
              <w:pStyle w:val="Normal1"/>
              <w:pBdr>
                <w:top w:val="nil"/>
                <w:left w:val="nil"/>
                <w:bottom w:val="nil"/>
                <w:right w:val="nil"/>
                <w:between w:val="nil"/>
              </w:pBdr>
              <w:spacing w:line="360" w:lineRule="auto"/>
              <w:ind w:hanging="2"/>
              <w:rPr>
                <w:rFonts w:ascii="Arial" w:eastAsia="Arial" w:hAnsi="Arial" w:cs="Arial"/>
              </w:rPr>
            </w:pPr>
            <w:r>
              <w:rPr>
                <w:rFonts w:ascii="Arial" w:eastAsia="Arial" w:hAnsi="Arial" w:cs="Arial"/>
                <w:vertAlign w:val="superscript"/>
              </w:rPr>
              <w:t xml:space="preserve">2  </w:t>
            </w:r>
            <w:r>
              <w:rPr>
                <w:rFonts w:ascii="Arial" w:eastAsia="Arial" w:hAnsi="Arial" w:cs="Arial"/>
              </w:rPr>
              <w:t>A empresa deverá fazer a instalação desses itens num prazo máximo de 45 (quarenta e cinco) dias a contar a partir da assinatura do contrato. Deverá ser observada a capacidade física e estrutural da unidade escolar. Caso a empresa não tenha condições de instalar o exaustor/coifa por problemas estruturais na unidade de ensino, a Empresa deverá comunicar ao Fiscal do Contrato, que emitirá um laudo juntamente com a equipe de engenheiros da SME exonerando a responsabilidade da empresa de instalar o exaustor apenas naquela unidade. Com o laudo devidamente assinado por ambas as partes, a SME tomará providências para resolver os problemas estruturais, e assim que a equipe de engenheiros emitir um novo laudo positivo, a empresa deverá providenciar a instalação do exaustor em um prazo máximo de 72 (setenta e duas) horas.</w:t>
            </w:r>
          </w:p>
          <w:p w:rsidR="00791768" w:rsidRDefault="00791768">
            <w:pPr>
              <w:pStyle w:val="Normal1"/>
              <w:widowControl/>
              <w:pBdr>
                <w:top w:val="nil"/>
                <w:left w:val="nil"/>
                <w:bottom w:val="nil"/>
                <w:right w:val="nil"/>
                <w:between w:val="nil"/>
              </w:pBdr>
              <w:tabs>
                <w:tab w:val="left" w:pos="426"/>
              </w:tabs>
              <w:spacing w:line="360" w:lineRule="auto"/>
              <w:ind w:hanging="2"/>
              <w:jc w:val="both"/>
              <w:rPr>
                <w:rFonts w:ascii="Arial" w:eastAsia="Arial" w:hAnsi="Arial" w:cs="Arial"/>
                <w:b/>
              </w:rPr>
            </w:pPr>
          </w:p>
        </w:tc>
      </w:tr>
      <w:tr w:rsidR="00791768">
        <w:trPr>
          <w:cantSplit/>
          <w:trHeight w:val="360"/>
          <w:tblHeader/>
          <w:jc w:val="center"/>
        </w:trPr>
        <w:tc>
          <w:tcPr>
            <w:tcW w:w="13755" w:type="dxa"/>
            <w:gridSpan w:val="4"/>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lastRenderedPageBreak/>
              <w:t>ESTOQUE</w:t>
            </w:r>
          </w:p>
        </w:tc>
      </w:tr>
      <w:tr w:rsidR="00791768">
        <w:trPr>
          <w:cantSplit/>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01</w:t>
            </w:r>
          </w:p>
        </w:tc>
        <w:tc>
          <w:tcPr>
            <w:tcW w:w="231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Estrados</w:t>
            </w:r>
          </w:p>
        </w:tc>
        <w:tc>
          <w:tcPr>
            <w:tcW w:w="660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Estrados de polietileno de alta resistência, com no mínimo 0,25 m de altura na cor branca</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Suficiente para nenhum alimento ficar em contato com o chão</w:t>
            </w:r>
          </w:p>
        </w:tc>
      </w:tr>
      <w:tr w:rsidR="00791768">
        <w:trPr>
          <w:cantSplit/>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02</w:t>
            </w:r>
          </w:p>
        </w:tc>
        <w:tc>
          <w:tcPr>
            <w:tcW w:w="231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 xml:space="preserve">Prateleiras de  material resistente, liso, lavável e impermeável </w:t>
            </w:r>
          </w:p>
        </w:tc>
        <w:tc>
          <w:tcPr>
            <w:tcW w:w="660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Prateleira em inox, aço, ferro galvanizado ou pintado, com dimensões compatíveis com a disponibilidade de espaço, contendo no mínimo três a seis planos</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O suficiente para atender a demanda de cada unidade de ensino</w:t>
            </w:r>
          </w:p>
        </w:tc>
      </w:tr>
      <w:tr w:rsidR="00791768">
        <w:trPr>
          <w:cantSplit/>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03</w:t>
            </w:r>
          </w:p>
        </w:tc>
        <w:tc>
          <w:tcPr>
            <w:tcW w:w="231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Escada</w:t>
            </w:r>
          </w:p>
        </w:tc>
        <w:tc>
          <w:tcPr>
            <w:tcW w:w="660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Escada dobrável em alumínio, com degraus antiderrapantes ou borracha corrugada</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 por unidade escolar</w:t>
            </w:r>
          </w:p>
        </w:tc>
      </w:tr>
      <w:tr w:rsidR="00791768">
        <w:trPr>
          <w:cantSplit/>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04</w:t>
            </w:r>
          </w:p>
        </w:tc>
        <w:tc>
          <w:tcPr>
            <w:tcW w:w="231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rPr>
                <w:rFonts w:ascii="Arial" w:eastAsia="Arial" w:hAnsi="Arial" w:cs="Arial"/>
              </w:rPr>
            </w:pPr>
            <w:r>
              <w:rPr>
                <w:rFonts w:ascii="Arial" w:eastAsia="Arial" w:hAnsi="Arial" w:cs="Arial"/>
              </w:rPr>
              <w:t xml:space="preserve"> Caixa plástica vazada sem tampa</w:t>
            </w:r>
          </w:p>
        </w:tc>
        <w:tc>
          <w:tcPr>
            <w:tcW w:w="660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 xml:space="preserve">Caixa em polietileno vazado, laterais arredondadas, parte inferior reforçada com acabamento na base central inferior, exclusivo para carregamento manual com conforto e comodidade (ombreira). Na área para gravações, deverá constar a identificação da Empresa. Dimensões aproximadas: comprimento: 56,0 cm, largura: 36,0 cm, altura: 31,0 cm. </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De acordo com a necessidade de cada Unidade</w:t>
            </w:r>
          </w:p>
        </w:tc>
      </w:tr>
      <w:tr w:rsidR="00791768">
        <w:trPr>
          <w:cantSplit/>
          <w:trHeight w:val="360"/>
          <w:tblHeader/>
          <w:jc w:val="center"/>
        </w:trPr>
        <w:tc>
          <w:tcPr>
            <w:tcW w:w="13755" w:type="dxa"/>
            <w:gridSpan w:val="4"/>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UTENSÍLIOS E OPERACIONALIZAÇÃO DO CARDÁPIO</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01</w:t>
            </w:r>
          </w:p>
        </w:tc>
        <w:tc>
          <w:tcPr>
            <w:tcW w:w="231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Caixa plástica não vazada com tampa</w:t>
            </w:r>
          </w:p>
        </w:tc>
        <w:tc>
          <w:tcPr>
            <w:tcW w:w="660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Fabricada em polietileno de alta densidade, reforçada, com tampa, sem soldas ou emendas, com resistência mecânica a choques, empilháveis, nas dimensões compatíveis com o refrigerador industrial da unidade escolar</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 unidade a cada 150 refeições</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lastRenderedPageBreak/>
              <w:t>02</w:t>
            </w:r>
          </w:p>
        </w:tc>
        <w:tc>
          <w:tcPr>
            <w:tcW w:w="231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Faca</w:t>
            </w:r>
          </w:p>
        </w:tc>
        <w:tc>
          <w:tcPr>
            <w:tcW w:w="660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Em inox, cabo de propiletileno. Tamanhos diversos de acordo com a necessidade de cada unidade</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Suficiente para atender ao cardápio</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03</w:t>
            </w:r>
          </w:p>
        </w:tc>
        <w:tc>
          <w:tcPr>
            <w:tcW w:w="231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Afiador manual de faca</w:t>
            </w:r>
          </w:p>
        </w:tc>
        <w:tc>
          <w:tcPr>
            <w:tcW w:w="660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Em inox</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No mínimo 1 por Unidade, em quantidade necessária para cumprimento do cardápio de acordo com o número de alunos</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04</w:t>
            </w:r>
          </w:p>
        </w:tc>
        <w:tc>
          <w:tcPr>
            <w:tcW w:w="231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Extrator de suco industrial</w:t>
            </w:r>
          </w:p>
        </w:tc>
        <w:tc>
          <w:tcPr>
            <w:tcW w:w="660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Em inox, capacidade compatível com o número de refeições da escola</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No mínimo 1 por Unidade, em quantidade necessária para cumprimento do cardápio de acordo com o número de alunos</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05</w:t>
            </w:r>
          </w:p>
        </w:tc>
        <w:tc>
          <w:tcPr>
            <w:tcW w:w="231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 xml:space="preserve">Liquidificador doméstico </w:t>
            </w:r>
          </w:p>
        </w:tc>
        <w:tc>
          <w:tcPr>
            <w:tcW w:w="660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 xml:space="preserve">Liquidificador de uso doméstico com as seguintes características: 03 velocidades, copo de vidro graduado de 1 1/2 litros. </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Será utilizado somente para a confecção dos cardápios de alimentação especiais, de acordo com a demanda de cada Unidade</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06</w:t>
            </w:r>
          </w:p>
        </w:tc>
        <w:tc>
          <w:tcPr>
            <w:tcW w:w="231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Liquidificador industrial</w:t>
            </w:r>
          </w:p>
        </w:tc>
        <w:tc>
          <w:tcPr>
            <w:tcW w:w="660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Liquidificador industrial inox com copo monobloco, sem solda, em aço inox 304, com chapa de 2,0mm de espessura. Copo monobloco: sem cantos vivos, conforme exigências das normas de higienização, evitando a proliferação de bactérias. Tampa de borracha atóxica, com trava, excelente vedação e sobre tampa removível para inspeção ou adição de ingredientes. Tensão elétrica bivolt de 110 e 220.</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 xml:space="preserve">Quantidade suficiente para atender o cardápio de cada Unidade </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lastRenderedPageBreak/>
              <w:t>07</w:t>
            </w:r>
          </w:p>
        </w:tc>
        <w:tc>
          <w:tcPr>
            <w:tcW w:w="231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 xml:space="preserve">Batedeira planetária </w:t>
            </w:r>
          </w:p>
        </w:tc>
        <w:tc>
          <w:tcPr>
            <w:tcW w:w="660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Com as seguintes especificações técnicas mínimas: 12 velocidades; Bowl com capacidade mínima para 4,5 litros, em aço inoxidável; Potência mínima 800W; Acompanha 03 batedores: para massas leves, pesadas e clara em neve. Fabricada em chapa de aço com pintura epóxi, controle de velocidade progressiva</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 xml:space="preserve">Quantidade suficiente para atender o cardápio de cada Unidade </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08</w:t>
            </w:r>
          </w:p>
        </w:tc>
        <w:tc>
          <w:tcPr>
            <w:tcW w:w="231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tabs>
                <w:tab w:val="left" w:pos="426"/>
              </w:tabs>
              <w:spacing w:line="360" w:lineRule="auto"/>
              <w:ind w:hanging="2"/>
              <w:jc w:val="both"/>
              <w:rPr>
                <w:rFonts w:ascii="Arial" w:eastAsia="Arial" w:hAnsi="Arial" w:cs="Arial"/>
              </w:rPr>
            </w:pPr>
            <w:r>
              <w:rPr>
                <w:rFonts w:ascii="Arial" w:eastAsia="Arial" w:hAnsi="Arial" w:cs="Arial"/>
              </w:rPr>
              <w:t xml:space="preserve">Batedeira Industrial </w:t>
            </w:r>
          </w:p>
        </w:tc>
        <w:tc>
          <w:tcPr>
            <w:tcW w:w="660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 xml:space="preserve">Batedeira planetária industrial, capacidade tacho: 05 litros, seis (06) velocidades, estrutura em aço. Tacho estampado em aço inoxidável polido, sistema de variação de velocidade por meio de polia variadora, dispositivo de segurança no acesso ao tacho para evitar acidente, batedores especiais em alumínio para cada função. </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 xml:space="preserve">Quantidade suficiente para atender o cardápio de cada Unidade </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09</w:t>
            </w:r>
          </w:p>
        </w:tc>
        <w:tc>
          <w:tcPr>
            <w:tcW w:w="231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Caçarola</w:t>
            </w:r>
          </w:p>
        </w:tc>
        <w:tc>
          <w:tcPr>
            <w:tcW w:w="660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Feita em alumínio polido industrial, linha hotel, com tampa e pegador de tampa no mesmo material, com alças bilaterais em alumínio polido, com espessura mínima de 3mm. Observação: com dimensões variadas conforme a necessidade de cada unidade escolar.</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Quantidade suficiente para atender o cardápio e de tamanhos compatíveis com o volume de refeições da unidade</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10</w:t>
            </w:r>
          </w:p>
        </w:tc>
        <w:tc>
          <w:tcPr>
            <w:tcW w:w="231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Caldeirão</w:t>
            </w: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Feito em alumínio polido industrial, linha hotel, com tampa e pegador de tampa no mesmo material, com alças bilaterais em alumínio polido, com espessura mínima de 3mm. Observação: com dimensões variadas conforme a necessidade de cada unidade escolar.</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Quantidade suficiente para atender o cardápio e de tamanhos compatíveis com o volume de refeições da unidade</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lastRenderedPageBreak/>
              <w:t>11</w:t>
            </w:r>
          </w:p>
        </w:tc>
        <w:tc>
          <w:tcPr>
            <w:tcW w:w="231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Chaleira</w:t>
            </w: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Feita em alumínio polido, linha hotel, com alça em madeira que proporcione segurança no manuseio, com espessura de 2mm.</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Observação: com dimensões variadas conforme a necessidade de cada unidade escolar.</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Quantidade suficiente para atender o cardápio e de tamanhos compatíveis com o volume de refeições da unidade</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12</w:t>
            </w:r>
          </w:p>
        </w:tc>
        <w:tc>
          <w:tcPr>
            <w:tcW w:w="231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Bule de alumínio</w:t>
            </w: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Feito em alumínio polido, linha hotel, com alça de madeira que proporcione segurança no manuseio, com capacidade mínima para 2 litros.</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Quantidade suficiente para atender o cardápio e de tamanho compatível com o volume de refeições da unidade</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13</w:t>
            </w:r>
          </w:p>
        </w:tc>
        <w:tc>
          <w:tcPr>
            <w:tcW w:w="231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Garrafa Térmica</w:t>
            </w: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Ampola interna para conservação do líquido em vidro térmico, corpo externo produzido em polipropileno, com fechamento em rosca, com alça física em polipropileno, com capacidade mínima de 2 litros.</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rPr>
            </w:pP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Quantidade suficiente para atender as demandas da  unidade</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14</w:t>
            </w:r>
          </w:p>
        </w:tc>
        <w:tc>
          <w:tcPr>
            <w:tcW w:w="231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Panela de pressão</w:t>
            </w: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tabs>
                <w:tab w:val="left" w:pos="426"/>
              </w:tabs>
              <w:spacing w:line="360" w:lineRule="auto"/>
              <w:ind w:hanging="2"/>
              <w:jc w:val="both"/>
              <w:rPr>
                <w:rFonts w:ascii="Arial" w:eastAsia="Arial" w:hAnsi="Arial" w:cs="Arial"/>
              </w:rPr>
            </w:pPr>
            <w:r>
              <w:rPr>
                <w:rFonts w:ascii="Arial" w:eastAsia="Arial" w:hAnsi="Arial" w:cs="Arial"/>
              </w:rPr>
              <w:t>Panela de pressão, modelo doméstico, em alumínio especial polido, tampa com fechamento interno, capacidade mínima de 4,5 litros, produto de primeira linha, aprovado pelo INMETRO.</w:t>
            </w:r>
          </w:p>
          <w:p w:rsidR="00791768" w:rsidRDefault="00D808D7">
            <w:pPr>
              <w:pStyle w:val="Normal1"/>
              <w:widowControl/>
              <w:pBdr>
                <w:top w:val="nil"/>
                <w:left w:val="nil"/>
                <w:bottom w:val="nil"/>
                <w:right w:val="nil"/>
                <w:between w:val="nil"/>
              </w:pBdr>
              <w:tabs>
                <w:tab w:val="left" w:pos="426"/>
              </w:tabs>
              <w:spacing w:line="360" w:lineRule="auto"/>
              <w:ind w:hanging="2"/>
              <w:jc w:val="both"/>
              <w:rPr>
                <w:rFonts w:ascii="Arial" w:eastAsia="Arial" w:hAnsi="Arial" w:cs="Arial"/>
              </w:rPr>
            </w:pPr>
            <w:r>
              <w:rPr>
                <w:rFonts w:ascii="Arial" w:eastAsia="Arial" w:hAnsi="Arial" w:cs="Arial"/>
              </w:rPr>
              <w:t>Observação: a panela de pressão modelo doméstico irá atender Unidades Escolares pequenas, que servem até 50 refeições por período</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Quantidade suficiente para atender o cardápio e de tamanhos compatíveis com o volume de refeições da unidade</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lastRenderedPageBreak/>
              <w:t>15</w:t>
            </w:r>
          </w:p>
        </w:tc>
        <w:tc>
          <w:tcPr>
            <w:tcW w:w="231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Panela de pressão industrial</w:t>
            </w: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tabs>
                <w:tab w:val="left" w:pos="426"/>
              </w:tabs>
              <w:spacing w:line="360" w:lineRule="auto"/>
              <w:ind w:hanging="2"/>
              <w:jc w:val="both"/>
              <w:rPr>
                <w:rFonts w:ascii="Arial" w:eastAsia="Arial" w:hAnsi="Arial" w:cs="Arial"/>
              </w:rPr>
            </w:pPr>
            <w:r>
              <w:rPr>
                <w:rFonts w:ascii="Arial" w:eastAsia="Arial" w:hAnsi="Arial" w:cs="Arial"/>
              </w:rPr>
              <w:t>Panela de pressão, modelo industrial, em alumínio reforçado com espessura mínima de 4,0mm, capacidade mínima de 11,4 litros, com alças de banquete na tampa e na panela, tampa com fechamento externo, possui sistema especial de segurança e válvula reguladora de pressão, aprovada pelo INMETRO.</w:t>
            </w:r>
          </w:p>
          <w:p w:rsidR="00791768" w:rsidRDefault="00D808D7">
            <w:pPr>
              <w:pStyle w:val="Normal1"/>
              <w:widowControl/>
              <w:pBdr>
                <w:top w:val="nil"/>
                <w:left w:val="nil"/>
                <w:bottom w:val="nil"/>
                <w:right w:val="nil"/>
                <w:between w:val="nil"/>
              </w:pBdr>
              <w:tabs>
                <w:tab w:val="left" w:pos="426"/>
              </w:tabs>
              <w:spacing w:line="360" w:lineRule="auto"/>
              <w:ind w:hanging="2"/>
              <w:jc w:val="both"/>
              <w:rPr>
                <w:rFonts w:ascii="Arial" w:eastAsia="Arial" w:hAnsi="Arial" w:cs="Arial"/>
              </w:rPr>
            </w:pPr>
            <w:r>
              <w:rPr>
                <w:rFonts w:ascii="Arial" w:eastAsia="Arial" w:hAnsi="Arial" w:cs="Arial"/>
              </w:rPr>
              <w:t>Observação: a panela de pressão modelo industrial irá atender Unidades Escolares grandes, que servem mais de 50 refeições por período.</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Quantidade suficiente para atender o cardápio e de tamanhos compatíveis com o volume de refeições da unidade</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17</w:t>
            </w:r>
          </w:p>
        </w:tc>
        <w:tc>
          <w:tcPr>
            <w:tcW w:w="231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Frigideira</w:t>
            </w:r>
          </w:p>
        </w:tc>
        <w:tc>
          <w:tcPr>
            <w:tcW w:w="660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Alumínio, antiaderente, cabo antitérmico</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Quantidade suficiente para atender o cardápio e de tamanhos compatíveis com o volume de refeições da Unidade</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18</w:t>
            </w:r>
          </w:p>
        </w:tc>
        <w:tc>
          <w:tcPr>
            <w:tcW w:w="231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Caneca</w:t>
            </w:r>
          </w:p>
        </w:tc>
        <w:tc>
          <w:tcPr>
            <w:tcW w:w="660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Plástica de Polipropileno, atóxico. Colorida, devendo ser trocada anualmente (para maior controle a SME escolherá uma cor para cada período de 12 meses) Capacidade: 300ml</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 por aluno</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19</w:t>
            </w:r>
          </w:p>
        </w:tc>
        <w:tc>
          <w:tcPr>
            <w:tcW w:w="231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 xml:space="preserve">Multiprocessador Elétrico </w:t>
            </w:r>
          </w:p>
        </w:tc>
        <w:tc>
          <w:tcPr>
            <w:tcW w:w="660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 xml:space="preserve">Funções de picar, cortar, fatiar, liquidificar, ralar e triturar, com pelo menos 02 velocidades, mais a opção de pulsar, com lâminas em aço inox, altíssima capacidade de corte, com duas lâminas de corte de topos fatiador e ralador, com trava de segurança, só funcionando se estiver corretamente montado, reduzindo o risco de acidentes, pés antiderrapantes. </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No mínimo 1 por Unidade, em quantidade necessária para cumprimento do cardápio de acordo com o número de alunos</w:t>
            </w:r>
          </w:p>
          <w:p w:rsidR="00791768" w:rsidRDefault="00791768">
            <w:pPr>
              <w:pStyle w:val="Normal1"/>
              <w:pBdr>
                <w:top w:val="nil"/>
                <w:left w:val="nil"/>
                <w:bottom w:val="nil"/>
                <w:right w:val="nil"/>
                <w:between w:val="nil"/>
              </w:pBdr>
              <w:spacing w:line="360" w:lineRule="auto"/>
              <w:ind w:hanging="2"/>
              <w:jc w:val="center"/>
              <w:rPr>
                <w:rFonts w:ascii="Arial" w:eastAsia="Arial" w:hAnsi="Arial" w:cs="Arial"/>
              </w:rPr>
            </w:pP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lastRenderedPageBreak/>
              <w:t>20</w:t>
            </w:r>
          </w:p>
        </w:tc>
        <w:tc>
          <w:tcPr>
            <w:tcW w:w="231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 xml:space="preserve">Processador de vegetais em espiral </w:t>
            </w:r>
          </w:p>
        </w:tc>
        <w:tc>
          <w:tcPr>
            <w:tcW w:w="660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Função de fatiar vegetais em espiral, com pelo menos 02 velocidades, com lâminas em aço inox, altíssima capacidade de corte, com trava de segurança, só funcionando se estiver corretamente montado, reduzindo o risco de acidentes, pés antiderrapantes.</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No mínimo 1 por Unidade, em quantidade necessária para cumprimento do cardápio de acordo com o número de alunos</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21</w:t>
            </w:r>
          </w:p>
        </w:tc>
        <w:tc>
          <w:tcPr>
            <w:tcW w:w="231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Descascador de pinhão</w:t>
            </w:r>
          </w:p>
        </w:tc>
        <w:tc>
          <w:tcPr>
            <w:tcW w:w="660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Descascador manual de pinhão, com mecanismo de manivela removível e fixação em bancada, em aço zincado, com revestimento em pintura epóxi anti-risco e zincado ouro, anti-ferrugem. Espessura mínima e máxima de fixação: 15mm a 50mm. Com proteção para a mão do manipulador</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No mínimo 1 por Unidade, em quantidade necessária para cumprimento do cardápio de acordo com o número de alunos</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22</w:t>
            </w:r>
          </w:p>
        </w:tc>
        <w:tc>
          <w:tcPr>
            <w:tcW w:w="231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Ralador</w:t>
            </w:r>
          </w:p>
        </w:tc>
        <w:tc>
          <w:tcPr>
            <w:tcW w:w="660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Material aço inoxidável, tipo manual, quantidade faces 4, aplicação cozinha, altura mínima de 17 cm e máxima de 20 cm, largura mínima de 7 cm e máxima de 10 cm.</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No mínimo 1 por Unidade, em quantidade necessária para cumprimento do cardápio de acordo com o número de alunos</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23</w:t>
            </w:r>
          </w:p>
        </w:tc>
        <w:tc>
          <w:tcPr>
            <w:tcW w:w="231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Colher infantil</w:t>
            </w: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Fabricada totalmente em polipropileno, bmc ou smc, anatômico, em monobloco, ou seja, em uma única peça, sem emendas. Não deve “emprestar” odor, cor ou gosto aos alimentos e nem contribuir para a adulteração do mesmo.</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Quantidade suficiente para atender o cardápio</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24</w:t>
            </w:r>
          </w:p>
        </w:tc>
        <w:tc>
          <w:tcPr>
            <w:tcW w:w="231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Colher de sobremesa</w:t>
            </w: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Feita totalmente em aço inox AISI 304 ou 430, em monobloco, ou seja, em uma única peça, sem emendas. Comprimento: 178mm. Espessura: 2,5mm.</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Quantidade suficiente para atender o cardápio</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lastRenderedPageBreak/>
              <w:t>25</w:t>
            </w:r>
          </w:p>
        </w:tc>
        <w:tc>
          <w:tcPr>
            <w:tcW w:w="231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Colher de mesa</w:t>
            </w: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 xml:space="preserve">Feita totalmente em aço inox AISI 304 ou 430, em monobloco, ou seja, em uma única peça, sem emendas, com espessura mínima de de 1,0 mm, comprimento mínimo de  19 cm , primeira linha. </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Quantidade suficiente para atender o cardápio</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26</w:t>
            </w:r>
          </w:p>
        </w:tc>
        <w:tc>
          <w:tcPr>
            <w:tcW w:w="231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Colher de servir</w:t>
            </w: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Feita totalmente em aço inox AISI 304 ou 430, em monobloco, ou seja, em uma única peça, sem emendas, com espessura mínima de 2,5mm e comprimento mínimo de 330mm, de primeira linha.</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Quantidade suficiente para atender o cardápio</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27</w:t>
            </w:r>
          </w:p>
        </w:tc>
        <w:tc>
          <w:tcPr>
            <w:tcW w:w="231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Garfo de mesa</w:t>
            </w: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Feito totalmente em aço inox AISI 304 ou 430, em monobloco, ou seja, em uma única peça, sem emendas, com espessura mínima de 2,5mm e comprimento mínimo de 199mm, de primeira linha.</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Quantidade suficiente para atender o cardápio</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28</w:t>
            </w:r>
          </w:p>
        </w:tc>
        <w:tc>
          <w:tcPr>
            <w:tcW w:w="231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Garfo de sobremesa</w:t>
            </w: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Feito totalmente em aço inox AISI 304 ou 430, em monobloco, ou seja, em uma única peça, sem emendas, com espessura mínima de 2,5mm e comprimento mínimo de 178 mm, de primeira linha.</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Quantidade suficiente para atender o cardápio</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29</w:t>
            </w:r>
          </w:p>
        </w:tc>
        <w:tc>
          <w:tcPr>
            <w:tcW w:w="231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Faca de carne</w:t>
            </w: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Lâmina em aço inox ou carbono com fio liso, cabo anatômico em aço inox ou polipropileno com antibacteriano que inibe o crescimento de bactérias e fungos, com espessura mínima de 3mm e comprimento mínimo de 280mm.</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Quantidade suficiente para atender o cardápio</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lastRenderedPageBreak/>
              <w:t>30</w:t>
            </w:r>
          </w:p>
        </w:tc>
        <w:tc>
          <w:tcPr>
            <w:tcW w:w="231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Faca de legumes</w:t>
            </w: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Lâmina em aço inox com fio liso, cabo anatômico em aço inox ou polipropileno com antibacteriano que inibe o crescimento de bactérias e fungos, com espessura mínima de 2,5mm e comprimento mínimo de 190mm.</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Quantidade suficiente para atender o cardápio</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31</w:t>
            </w:r>
          </w:p>
        </w:tc>
        <w:tc>
          <w:tcPr>
            <w:tcW w:w="231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Faca de mesa</w:t>
            </w: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Feita totalmente em aço inox AISI 304 ou 430, em monobloco, ou seja, em uma única peça, sem emendas, com espessura mínima de 3mm e comprimento mínimo de 213mm, ponta arredondada, de primeira linha.</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Quantidade suficiente para atender o cardápio</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32</w:t>
            </w:r>
          </w:p>
        </w:tc>
        <w:tc>
          <w:tcPr>
            <w:tcW w:w="231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tabs>
                <w:tab w:val="left" w:pos="426"/>
              </w:tabs>
              <w:spacing w:line="360" w:lineRule="auto"/>
              <w:ind w:hanging="2"/>
              <w:jc w:val="center"/>
              <w:rPr>
                <w:rFonts w:ascii="Arial" w:eastAsia="Arial" w:hAnsi="Arial" w:cs="Arial"/>
              </w:rPr>
            </w:pPr>
            <w:r>
              <w:rPr>
                <w:rFonts w:ascii="Arial" w:eastAsia="Arial" w:hAnsi="Arial" w:cs="Arial"/>
              </w:rPr>
              <w:t>Picador de legumes</w:t>
            </w:r>
          </w:p>
          <w:p w:rsidR="00791768" w:rsidRDefault="00791768">
            <w:pPr>
              <w:pStyle w:val="Normal1"/>
              <w:pBdr>
                <w:top w:val="nil"/>
                <w:left w:val="nil"/>
                <w:bottom w:val="nil"/>
                <w:right w:val="nil"/>
                <w:between w:val="nil"/>
              </w:pBdr>
              <w:spacing w:line="360" w:lineRule="auto"/>
              <w:ind w:hanging="2"/>
              <w:jc w:val="center"/>
              <w:rPr>
                <w:rFonts w:ascii="Arial" w:eastAsia="Arial" w:hAnsi="Arial" w:cs="Arial"/>
              </w:rPr>
            </w:pP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tabs>
                <w:tab w:val="left" w:pos="426"/>
              </w:tabs>
              <w:spacing w:line="360" w:lineRule="auto"/>
              <w:ind w:hanging="2"/>
              <w:jc w:val="both"/>
              <w:rPr>
                <w:rFonts w:ascii="Arial" w:eastAsia="Arial" w:hAnsi="Arial" w:cs="Arial"/>
              </w:rPr>
            </w:pPr>
            <w:r>
              <w:rPr>
                <w:rFonts w:ascii="Arial" w:eastAsia="Arial" w:hAnsi="Arial" w:cs="Arial"/>
              </w:rPr>
              <w:t>Modelo tripé, confeccionado em material resistente, corpo alumínio fundido, com cortador macho em plástico ABS, com cortador navalha em alumínio fundido e inox, corte de 10mm, pintura eletrostática, pés e colunas tubo de aço 5/8.</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No mínimo 1 por Unidade, em quantidade necessária para cumprimento do cardápio de acordo com o número de alunos</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33</w:t>
            </w:r>
          </w:p>
        </w:tc>
        <w:tc>
          <w:tcPr>
            <w:tcW w:w="231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Assadeira</w:t>
            </w: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Feito em alumínio polido, tipo hotel, design retangular, para uso em fornos a gás e elétrico.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Observação: com dimensões variadas conforme a necessidade de cada unidade escolar.</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Quantidade suficiente para atender o cardápio e de tamanhos compatíveis com o volume de refeições da Unidade</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34</w:t>
            </w:r>
          </w:p>
        </w:tc>
        <w:tc>
          <w:tcPr>
            <w:tcW w:w="231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Escorredor de massas</w:t>
            </w: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Feito em alumínio polido, tipo tacho, com pé e asas de alumínio, furado e resistente.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 xml:space="preserve">Observação: com dimensões variadas conforme a necessidade de cada unidade escolar. </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Quantidade suficiente para atender o cardápio e de tamanhos compatíveis com o volume de refeições da Unidade</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lastRenderedPageBreak/>
              <w:t>35</w:t>
            </w:r>
          </w:p>
        </w:tc>
        <w:tc>
          <w:tcPr>
            <w:tcW w:w="231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Tábua de corte</w:t>
            </w: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Feita totalmente em polipropileno, altura de 50cm, largura de 30cm, espessura de 1,5cm atóxica com aditivo anti bactericida, antiderrapante, bordas arredondadas, fácil higienização e resistente a produtos químicos, furo para pendurar. Observação: com dimensões variadas conforme a necessidade de cada unidade escolar.</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Quantidade suficiente para atender o cardápio e de tamanhos compatíveis com o volume de refeições da Unidade</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36</w:t>
            </w:r>
          </w:p>
        </w:tc>
        <w:tc>
          <w:tcPr>
            <w:tcW w:w="231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Abridor de lata</w:t>
            </w: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Feito em aço inox polido, resistente.</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Quantidade suficiente para atender o cardápio</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37</w:t>
            </w:r>
          </w:p>
        </w:tc>
        <w:tc>
          <w:tcPr>
            <w:tcW w:w="231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Bacia</w:t>
            </w: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Feita em polipropileno, design redondo, em material de primeira qualidade, resistente. Observação: com dimensões variadas conforme a necessidade de cada unidade escolar.</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Quantidade suficiente para atender o cardápio e de tamanhos compatíveis com o volume de refeições da Unidade</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38</w:t>
            </w:r>
          </w:p>
        </w:tc>
        <w:tc>
          <w:tcPr>
            <w:tcW w:w="231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 xml:space="preserve"> Bandeja</w:t>
            </w: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Feita em polipropileno ou ABS, lisa, com alças, em material de primeira qualidade, resistente. Observação: com dimensões variadas conforme a necessidade de cada unidade escolar.</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Quantidade suficiente para atender o cardápio e de tamanhos compatíveis com o volume de refeições da Unidade</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39</w:t>
            </w:r>
          </w:p>
        </w:tc>
        <w:tc>
          <w:tcPr>
            <w:tcW w:w="231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Pote para armazenamento de alimentos com tampa</w:t>
            </w: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Feito em plástico, liso, de fácil higienização, incolor, resistente, tampa com adequada vedação.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Observação: com dimensões variadas conforme a necessidade de cada unidade escolar.</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Quantidade suficiente para atender o cardápio e de tamanhos compatíveis com o volume de refeições da Unidade</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lastRenderedPageBreak/>
              <w:t>40</w:t>
            </w:r>
          </w:p>
        </w:tc>
        <w:tc>
          <w:tcPr>
            <w:tcW w:w="231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Pote de sobremesa</w:t>
            </w: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Feito em polietileno, resistente.</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Quantidade suficiente para atender o cardápio e de tamanhos compatíveis com o volume de refeições da Unidade</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41</w:t>
            </w:r>
          </w:p>
        </w:tc>
        <w:tc>
          <w:tcPr>
            <w:tcW w:w="231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Prato infantil</w:t>
            </w: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Prato infantil em polietileno, com tampa, com ventosa na base para grudar na mesa. Pode ser levado ao microondas. Livre de Bisfenol A. Com selo ABRAPUR</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 por aluno de Berçário 1</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42</w:t>
            </w:r>
          </w:p>
        </w:tc>
        <w:tc>
          <w:tcPr>
            <w:tcW w:w="231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Travessa</w:t>
            </w: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Feita em  vidro ou inox, retangular, com tampa.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Observação: com dimensões variadas conforme a necessidade de cada unidade escolar.</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rPr>
            </w:pP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Quantidade suficiente para atender o cardápio e de tamanhos compatíveis com o volume de refeições da Unidade</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43</w:t>
            </w:r>
          </w:p>
        </w:tc>
        <w:tc>
          <w:tcPr>
            <w:tcW w:w="231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 xml:space="preserve"> Prato raso</w:t>
            </w: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Feito em vidro temperado, redondo, transparente, liso, com diâmetro de 22,5cm, resistente.</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 xml:space="preserve">Quantidade suficiente para atender o cardápio </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44</w:t>
            </w:r>
          </w:p>
        </w:tc>
        <w:tc>
          <w:tcPr>
            <w:tcW w:w="231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Prato fundo</w:t>
            </w: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Prato fundo feito em vidro temperado, redondo, transparente, liso, acabamento arredondado, com diâmetro total de aproximadamente de 22cm, resistente.</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 xml:space="preserve">Quantidade suficiente para atender o cardápio </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45</w:t>
            </w:r>
          </w:p>
        </w:tc>
        <w:tc>
          <w:tcPr>
            <w:tcW w:w="231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Prato de sobremesa</w:t>
            </w: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Prato de lanche feito em vidro temperado, redondo, transparente, liso, com diâmetro total de aproximadamente 19 cm, resistente.</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 xml:space="preserve">Quantidade suficiente para atender o cardápio </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lastRenderedPageBreak/>
              <w:t>46</w:t>
            </w:r>
          </w:p>
        </w:tc>
        <w:tc>
          <w:tcPr>
            <w:tcW w:w="231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Jarra</w:t>
            </w: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Feita em polipropileno, redonda, com tampa, com alça, capacidade mínima de 2 litros, incolor, resistente.</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rPr>
            </w:pP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Quantidade suficiente para atender o cardápio e de tamanhos compatíveis com o volume de refeições da Unidade</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47</w:t>
            </w:r>
          </w:p>
        </w:tc>
        <w:tc>
          <w:tcPr>
            <w:tcW w:w="231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Concha</w:t>
            </w: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Feito totalmente em aço inox AISI 304 ou 430, em monobloco, ou seja, em uma única peça, sem emendas, com espessura mínima de 2,5mm e comprimento mínimo de 300mm, resistente.</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Quantidade suficiente para atender o cardápio e de tamanhos compatíveis com o volume de refeições da Unidade</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48</w:t>
            </w:r>
          </w:p>
        </w:tc>
        <w:tc>
          <w:tcPr>
            <w:tcW w:w="231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Escumadeira</w:t>
            </w: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Feito totalmente em aço inox AISI 304 ou 430, em monobloco, ou seja, em uma única peça, sem emendas, com espessura mínima de 2,5mm e comprimento mínimo de 350mm, resistente.</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Quantidade suficiente para atender o cardápio e de tamanhos compatíveis com o volume de refeições da Unidade</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49</w:t>
            </w:r>
          </w:p>
        </w:tc>
        <w:tc>
          <w:tcPr>
            <w:tcW w:w="231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Pegador</w:t>
            </w: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Feito totalmente em aço inox AISI 304 ou 430, em monobloco, ou seja, em uma única peça, sem emendas, com espessura mínima de 2,5mm e comprimento mínimo de 210mm., resistente</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rPr>
            </w:pP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Quantidade suficiente para atender o cardápio e de tamanhos compatíveis com o volume de refeições da Unidade</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50</w:t>
            </w:r>
          </w:p>
        </w:tc>
        <w:tc>
          <w:tcPr>
            <w:tcW w:w="231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Forma para gelo</w:t>
            </w: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Feita em polipropileno, resistente.</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rPr>
            </w:pP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Quantidade suficiente para atender o cardápio e de tamanhos compatíveis com o volume de refeições da Unidade</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lastRenderedPageBreak/>
              <w:t>51</w:t>
            </w:r>
          </w:p>
        </w:tc>
        <w:tc>
          <w:tcPr>
            <w:tcW w:w="231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Acendedor de fogão</w:t>
            </w: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Tipo hotel, com alça, em alumínio. Tamanho médio</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Quantidade suficiente para atender o cardápio e de tamanhos compatíveis com o volume de refeições da Unidade</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52</w:t>
            </w:r>
          </w:p>
        </w:tc>
        <w:tc>
          <w:tcPr>
            <w:tcW w:w="231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 xml:space="preserve">Espátula em aço inoxidável </w:t>
            </w: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Tamanho: 12 cm</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rPr>
            </w:pP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 xml:space="preserve">Quantidade suficiente para atender o cardápio </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53</w:t>
            </w:r>
          </w:p>
        </w:tc>
        <w:tc>
          <w:tcPr>
            <w:tcW w:w="231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 xml:space="preserve">Descascador de legumes </w:t>
            </w: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Lâmina em aço inoxidável; cabo em aço inoxidável ou qualquer outro material resistente, exceto madeira.</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 xml:space="preserve">Quantidade suficiente para atender o cardápio </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54</w:t>
            </w:r>
          </w:p>
        </w:tc>
        <w:tc>
          <w:tcPr>
            <w:tcW w:w="231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 xml:space="preserve">Picador de legumes tripé </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 xml:space="preserve"> </w:t>
            </w: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Picador grande, alumínio fundido pintado, tripé para navalha 6 mm</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rPr>
            </w:pP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No mínimo 1 por Unidade, em quantidade necessária para cumprimento do cardápio de acordo com o número de alunos</w:t>
            </w:r>
          </w:p>
          <w:p w:rsidR="00791768" w:rsidRDefault="00791768">
            <w:pPr>
              <w:pStyle w:val="Normal1"/>
              <w:pBdr>
                <w:top w:val="nil"/>
                <w:left w:val="nil"/>
                <w:bottom w:val="nil"/>
                <w:right w:val="nil"/>
                <w:between w:val="nil"/>
              </w:pBdr>
              <w:spacing w:line="360" w:lineRule="auto"/>
              <w:ind w:hanging="2"/>
              <w:jc w:val="center"/>
              <w:rPr>
                <w:rFonts w:ascii="Arial" w:eastAsia="Arial" w:hAnsi="Arial" w:cs="Arial"/>
              </w:rPr>
            </w:pP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55</w:t>
            </w:r>
          </w:p>
        </w:tc>
        <w:tc>
          <w:tcPr>
            <w:tcW w:w="231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Saboneteira</w:t>
            </w: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Em termoplástico resistente. Capacidade de 800 a 1000ml</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No mínimo 1 por Unidade, em quantidade necessária para cumprimento do cardápio de acordo com o número de alunos</w:t>
            </w:r>
          </w:p>
        </w:tc>
      </w:tr>
      <w:tr w:rsidR="00791768">
        <w:trPr>
          <w:cantSplit/>
          <w:trHeight w:val="524"/>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lastRenderedPageBreak/>
              <w:t>56</w:t>
            </w:r>
          </w:p>
        </w:tc>
        <w:tc>
          <w:tcPr>
            <w:tcW w:w="231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Garfo trinchante</w:t>
            </w: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Dentes em aço inoxidável; cabo em aço inoxidável ou outro material resistente, exceto madeira; comprimento: 30 a 35 cm.</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Quantidade suficiente para atender o cardápio e de tamanhos compatíveis com o volume de refeições da Unidade</w:t>
            </w:r>
          </w:p>
        </w:tc>
      </w:tr>
      <w:tr w:rsidR="00791768">
        <w:trPr>
          <w:cantSplit/>
          <w:trHeight w:val="360"/>
          <w:tblHeader/>
          <w:jc w:val="center"/>
        </w:trPr>
        <w:tc>
          <w:tcPr>
            <w:tcW w:w="1260"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56</w:t>
            </w:r>
          </w:p>
        </w:tc>
        <w:tc>
          <w:tcPr>
            <w:tcW w:w="231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Coador de Café</w:t>
            </w:r>
          </w:p>
        </w:tc>
        <w:tc>
          <w:tcPr>
            <w:tcW w:w="6600" w:type="dxa"/>
            <w:shd w:val="clear" w:color="auto" w:fill="auto"/>
            <w:tcMar>
              <w:top w:w="100" w:type="dxa"/>
              <w:left w:w="100" w:type="dxa"/>
              <w:bottom w:w="100" w:type="dxa"/>
              <w:right w:w="100" w:type="dxa"/>
            </w:tcMar>
            <w:vAlign w:val="center"/>
          </w:tcPr>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rPr>
            </w:pPr>
            <w:r>
              <w:rPr>
                <w:rFonts w:ascii="Arial" w:eastAsia="Arial" w:hAnsi="Arial" w:cs="Arial"/>
              </w:rPr>
              <w:t>Coador de café de pano, no mínimo 75% de algodão</w:t>
            </w:r>
          </w:p>
        </w:tc>
        <w:tc>
          <w:tcPr>
            <w:tcW w:w="3585" w:type="dxa"/>
            <w:shd w:val="clear" w:color="auto" w:fill="auto"/>
            <w:tcMar>
              <w:top w:w="100" w:type="dxa"/>
              <w:left w:w="100" w:type="dxa"/>
              <w:bottom w:w="100" w:type="dxa"/>
              <w:right w:w="100" w:type="dxa"/>
            </w:tcMar>
            <w:vAlign w:val="center"/>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Quantidade suficiente para atender o cardápio e de tamanhos compatíveis com o volume de refeições da Unidade</w:t>
            </w:r>
          </w:p>
        </w:tc>
      </w:tr>
    </w:tbl>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b/>
          <w:sz w:val="24"/>
          <w:szCs w:val="24"/>
          <w:highlight w:val="white"/>
        </w:rPr>
        <w:sectPr w:rsidR="00791768">
          <w:pgSz w:w="16838" w:h="11906" w:orient="landscape"/>
          <w:pgMar w:top="1842" w:right="850" w:bottom="1417" w:left="1700" w:header="1276" w:footer="0" w:gutter="0"/>
          <w:cols w:space="720"/>
        </w:sect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highlight w:val="white"/>
        </w:rPr>
      </w:pPr>
      <w:r>
        <w:rPr>
          <w:rFonts w:ascii="Arial" w:eastAsia="Arial" w:hAnsi="Arial" w:cs="Arial"/>
          <w:b/>
          <w:sz w:val="24"/>
          <w:szCs w:val="24"/>
          <w:highlight w:val="white"/>
        </w:rPr>
        <w:lastRenderedPageBreak/>
        <w:t>2. RELAÇÃO DE MATERIAL DE LIMPEZA, SANITIZAÇÃO, HIGIENE PESSOAL E HIGIENE DE EQUIPAMENTOS E UTENSÍLIOS</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highlight w:val="red"/>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2.1 Balde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Feito de plástico, de primeira qualidade, resistente, capacidade de 20 litros, com alça.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2.2 Lixeira para a separação de resíduos orgânicos e não orgânicos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Feita em polipropileno ou polietileno, sem acionamento manual, com pedal e estrutura para a abertura/fechamento da tampa, reforçado, com capacidade de 100 litros, branco.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2.3 Detergente líquido neutro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Concentrado, neutro biodegradável, frasco com 500ml.</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2.4 Esponja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Esponja de limpeza, dupla face, composto de fibra sintética abrasiva e espuma de poliuretano.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2.5 Álcool 70</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Hidratado na concentração de 70º INPM, embalagem de 1000ml.</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2.6 Vassoura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Convencional, cerdas de fibras resistentes.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2.7 Rodo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Em plástico, borracha de EVA, com garras, cabo de madeira ou alumínio, revestido com plástico.</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2.9  Água sanitária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b/>
          <w:sz w:val="24"/>
          <w:szCs w:val="24"/>
        </w:rPr>
      </w:pPr>
      <w:r>
        <w:rPr>
          <w:rFonts w:ascii="Arial" w:eastAsia="Arial" w:hAnsi="Arial" w:cs="Arial"/>
          <w:sz w:val="24"/>
          <w:szCs w:val="24"/>
        </w:rPr>
        <w:t>A base de hipoclorito de sódio, com teor de cloro ativo de 2,5%p/p, embalagem plástica, com dados de identificação do produto, marca do fabricante, data de fabricação e prazo de validade.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2.10  Sabonete Antibactericida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Sabonete líquido, cremoso, anti bactericida, embalagem com dados de identificação do produto, marca do fabricante, data de fabricação, prazo de validade e registro ou notificação na Anvisa/Ministério da Saúde.</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2.11 Toalha de papel</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Não reciclado, alta absorção, cor branca.</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lastRenderedPageBreak/>
        <w:t>2.12 Guardanapo de papel</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Branco, tamanho mínimo 20x18, sem estampa.</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OBS.: Garfos, facas, copo/caneca, colheres, deverão ser entregues de acordo com o número de alunos da Unidade Escolar.</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 O tamanho dos utensílios deve ser adequado à faixa etária dos alunos.</w:t>
      </w:r>
    </w:p>
    <w:p w:rsidR="00791768" w:rsidRDefault="00D808D7">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 xml:space="preserve">*** </w:t>
      </w:r>
      <w:r>
        <w:rPr>
          <w:rFonts w:ascii="Arial" w:eastAsia="Arial" w:hAnsi="Arial" w:cs="Arial"/>
          <w:sz w:val="24"/>
          <w:szCs w:val="24"/>
        </w:rPr>
        <w:t>Mobiliários, equipamentos e utensílios em quantidade necessária para cumprimento do cardápio de acordo com o número de alunos.</w:t>
      </w: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791768">
      <w:pPr>
        <w:pStyle w:val="Normal1"/>
        <w:widowControl/>
        <w:pBdr>
          <w:top w:val="nil"/>
          <w:left w:val="nil"/>
          <w:bottom w:val="nil"/>
          <w:right w:val="nil"/>
          <w:between w:val="nil"/>
        </w:pBdr>
        <w:spacing w:line="360" w:lineRule="auto"/>
        <w:ind w:hanging="2"/>
        <w:jc w:val="both"/>
        <w:rPr>
          <w:rFonts w:ascii="Arial" w:eastAsia="Arial" w:hAnsi="Arial" w:cs="Arial"/>
          <w:sz w:val="24"/>
          <w:szCs w:val="24"/>
        </w:rPr>
      </w:pP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b/>
          <w:sz w:val="24"/>
          <w:szCs w:val="24"/>
        </w:rPr>
      </w:pPr>
      <w:r>
        <w:br w:type="page"/>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b/>
          <w:sz w:val="24"/>
          <w:szCs w:val="24"/>
        </w:rPr>
        <w:lastRenderedPageBreak/>
        <w:t>ANEXO 6</w:t>
      </w:r>
    </w:p>
    <w:p w:rsidR="00791768" w:rsidRDefault="00791768">
      <w:pPr>
        <w:pStyle w:val="Normal1"/>
        <w:pBdr>
          <w:top w:val="nil"/>
          <w:left w:val="nil"/>
          <w:bottom w:val="nil"/>
          <w:right w:val="nil"/>
          <w:between w:val="nil"/>
        </w:pBdr>
        <w:tabs>
          <w:tab w:val="left" w:pos="1428"/>
          <w:tab w:val="left" w:pos="2136"/>
          <w:tab w:val="left" w:pos="2844"/>
          <w:tab w:val="left" w:pos="3552"/>
          <w:tab w:val="left" w:pos="4260"/>
          <w:tab w:val="left" w:pos="4968"/>
          <w:tab w:val="left" w:pos="5676"/>
          <w:tab w:val="left" w:pos="6384"/>
          <w:tab w:val="left" w:pos="7092"/>
          <w:tab w:val="left" w:pos="7800"/>
          <w:tab w:val="left" w:pos="8508"/>
          <w:tab w:val="left" w:pos="9216"/>
          <w:tab w:val="left" w:pos="9924"/>
          <w:tab w:val="left" w:pos="10632"/>
        </w:tabs>
        <w:spacing w:line="360" w:lineRule="auto"/>
        <w:ind w:hanging="2"/>
        <w:jc w:val="center"/>
        <w:rPr>
          <w:rFonts w:ascii="Arial" w:eastAsia="Arial" w:hAnsi="Arial" w:cs="Arial"/>
          <w:b/>
          <w:sz w:val="24"/>
          <w:szCs w:val="24"/>
        </w:rPr>
      </w:pPr>
    </w:p>
    <w:p w:rsidR="00791768" w:rsidRDefault="00D808D7">
      <w:pPr>
        <w:pStyle w:val="Normal1"/>
        <w:pBdr>
          <w:top w:val="nil"/>
          <w:left w:val="nil"/>
          <w:bottom w:val="nil"/>
          <w:right w:val="nil"/>
          <w:between w:val="nil"/>
        </w:pBdr>
        <w:tabs>
          <w:tab w:val="left" w:pos="284"/>
          <w:tab w:val="left" w:pos="426"/>
          <w:tab w:val="left" w:pos="851"/>
          <w:tab w:val="left" w:pos="993"/>
        </w:tabs>
        <w:spacing w:line="360" w:lineRule="auto"/>
        <w:ind w:hanging="2"/>
        <w:jc w:val="center"/>
        <w:rPr>
          <w:rFonts w:ascii="Arial" w:eastAsia="Arial" w:hAnsi="Arial" w:cs="Arial"/>
          <w:b/>
          <w:sz w:val="24"/>
          <w:szCs w:val="24"/>
        </w:rPr>
      </w:pPr>
      <w:r>
        <w:rPr>
          <w:rFonts w:ascii="Arial" w:eastAsia="Arial" w:hAnsi="Arial" w:cs="Arial"/>
          <w:b/>
          <w:sz w:val="24"/>
          <w:szCs w:val="24"/>
        </w:rPr>
        <w:t xml:space="preserve">ATRIBUIÇÕES DAS COZINHEIRAS ESCOLARES </w:t>
      </w:r>
    </w:p>
    <w:p w:rsidR="00791768" w:rsidRDefault="00791768">
      <w:pPr>
        <w:pStyle w:val="Normal1"/>
        <w:pBdr>
          <w:top w:val="nil"/>
          <w:left w:val="nil"/>
          <w:bottom w:val="nil"/>
          <w:right w:val="nil"/>
          <w:between w:val="nil"/>
        </w:pBdr>
        <w:tabs>
          <w:tab w:val="left" w:pos="284"/>
          <w:tab w:val="left" w:pos="426"/>
          <w:tab w:val="left" w:pos="851"/>
          <w:tab w:val="left" w:pos="993"/>
        </w:tabs>
        <w:spacing w:line="360" w:lineRule="auto"/>
        <w:ind w:hanging="2"/>
        <w:jc w:val="center"/>
        <w:rPr>
          <w:rFonts w:ascii="Arial" w:eastAsia="Arial" w:hAnsi="Arial" w:cs="Arial"/>
          <w:b/>
          <w:sz w:val="24"/>
          <w:szCs w:val="24"/>
        </w:rPr>
      </w:pPr>
    </w:p>
    <w:p w:rsidR="00791768" w:rsidRDefault="00D808D7">
      <w:pPr>
        <w:pStyle w:val="Normal1"/>
        <w:pBdr>
          <w:top w:val="nil"/>
          <w:left w:val="nil"/>
          <w:bottom w:val="nil"/>
          <w:right w:val="nil"/>
          <w:between w:val="nil"/>
        </w:pBdr>
        <w:tabs>
          <w:tab w:val="left" w:pos="426"/>
          <w:tab w:val="left" w:pos="1134"/>
        </w:tabs>
        <w:spacing w:line="360" w:lineRule="auto"/>
        <w:ind w:hanging="2"/>
        <w:jc w:val="both"/>
        <w:rPr>
          <w:rFonts w:ascii="Arial" w:eastAsia="Arial" w:hAnsi="Arial" w:cs="Arial"/>
          <w:sz w:val="24"/>
          <w:szCs w:val="24"/>
        </w:rPr>
      </w:pPr>
      <w:r>
        <w:rPr>
          <w:rFonts w:ascii="Arial" w:eastAsia="Arial" w:hAnsi="Arial" w:cs="Arial"/>
          <w:b/>
          <w:sz w:val="24"/>
          <w:szCs w:val="24"/>
        </w:rPr>
        <w:t>1–</w:t>
      </w:r>
      <w:r>
        <w:rPr>
          <w:rFonts w:ascii="Arial" w:eastAsia="Arial" w:hAnsi="Arial" w:cs="Arial"/>
          <w:sz w:val="24"/>
          <w:szCs w:val="24"/>
        </w:rPr>
        <w:t xml:space="preserve"> Executar, sob supervisão, os serviços inerentes ao preparo e distribuição de alimentação escolar, selecionando alimentos, preparando refeições e distribuindo-as;</w:t>
      </w:r>
    </w:p>
    <w:p w:rsidR="00791768" w:rsidRDefault="00D808D7">
      <w:pPr>
        <w:pStyle w:val="Normal1"/>
        <w:pBdr>
          <w:top w:val="nil"/>
          <w:left w:val="nil"/>
          <w:bottom w:val="nil"/>
          <w:right w:val="nil"/>
          <w:between w:val="nil"/>
        </w:pBdr>
        <w:tabs>
          <w:tab w:val="left" w:pos="426"/>
          <w:tab w:val="left" w:pos="1134"/>
        </w:tabs>
        <w:spacing w:line="360" w:lineRule="auto"/>
        <w:ind w:hanging="2"/>
        <w:jc w:val="both"/>
        <w:rPr>
          <w:rFonts w:ascii="Arial" w:eastAsia="Arial" w:hAnsi="Arial" w:cs="Arial"/>
          <w:sz w:val="24"/>
          <w:szCs w:val="24"/>
        </w:rPr>
      </w:pPr>
      <w:r>
        <w:rPr>
          <w:rFonts w:ascii="Arial" w:eastAsia="Arial" w:hAnsi="Arial" w:cs="Arial"/>
          <w:b/>
          <w:sz w:val="24"/>
          <w:szCs w:val="24"/>
        </w:rPr>
        <w:t>2 –</w:t>
      </w:r>
      <w:r>
        <w:rPr>
          <w:rFonts w:ascii="Arial" w:eastAsia="Arial" w:hAnsi="Arial" w:cs="Arial"/>
          <w:sz w:val="24"/>
          <w:szCs w:val="24"/>
        </w:rPr>
        <w:t xml:space="preserve"> Preparar e servir nas unidades ou em locais indicados pela CONTRATANTE, de acordo com os horários das Unidades de Ensino;</w:t>
      </w:r>
    </w:p>
    <w:p w:rsidR="00791768" w:rsidRDefault="00D808D7">
      <w:pPr>
        <w:pStyle w:val="Normal1"/>
        <w:pBdr>
          <w:top w:val="nil"/>
          <w:left w:val="nil"/>
          <w:bottom w:val="nil"/>
          <w:right w:val="nil"/>
          <w:between w:val="nil"/>
        </w:pBdr>
        <w:tabs>
          <w:tab w:val="left" w:pos="426"/>
          <w:tab w:val="left" w:pos="1134"/>
        </w:tabs>
        <w:spacing w:line="360" w:lineRule="auto"/>
        <w:ind w:hanging="2"/>
        <w:jc w:val="both"/>
        <w:rPr>
          <w:rFonts w:ascii="Arial" w:eastAsia="Arial" w:hAnsi="Arial" w:cs="Arial"/>
          <w:sz w:val="24"/>
          <w:szCs w:val="24"/>
        </w:rPr>
      </w:pPr>
      <w:r>
        <w:rPr>
          <w:rFonts w:ascii="Arial" w:eastAsia="Arial" w:hAnsi="Arial" w:cs="Arial"/>
          <w:b/>
          <w:sz w:val="24"/>
          <w:szCs w:val="24"/>
        </w:rPr>
        <w:t>3 –</w:t>
      </w:r>
      <w:r>
        <w:rPr>
          <w:rFonts w:ascii="Arial" w:eastAsia="Arial" w:hAnsi="Arial" w:cs="Arial"/>
          <w:sz w:val="24"/>
          <w:szCs w:val="24"/>
        </w:rPr>
        <w:t xml:space="preserve">  Seguir os cardápios planejados e as fichas técnicas de preparo;</w:t>
      </w:r>
    </w:p>
    <w:p w:rsidR="00791768" w:rsidRDefault="00D808D7">
      <w:pPr>
        <w:pStyle w:val="Normal1"/>
        <w:pBdr>
          <w:top w:val="nil"/>
          <w:left w:val="nil"/>
          <w:bottom w:val="nil"/>
          <w:right w:val="nil"/>
          <w:between w:val="nil"/>
        </w:pBdr>
        <w:tabs>
          <w:tab w:val="left" w:pos="426"/>
          <w:tab w:val="left" w:pos="1134"/>
        </w:tabs>
        <w:spacing w:line="360" w:lineRule="auto"/>
        <w:ind w:hanging="2"/>
        <w:jc w:val="both"/>
        <w:rPr>
          <w:rFonts w:ascii="Arial" w:eastAsia="Arial" w:hAnsi="Arial" w:cs="Arial"/>
          <w:sz w:val="24"/>
          <w:szCs w:val="24"/>
        </w:rPr>
      </w:pPr>
      <w:r>
        <w:rPr>
          <w:rFonts w:ascii="Arial" w:eastAsia="Arial" w:hAnsi="Arial" w:cs="Arial"/>
          <w:b/>
          <w:sz w:val="24"/>
          <w:szCs w:val="24"/>
        </w:rPr>
        <w:t>4 –</w:t>
      </w:r>
      <w:r>
        <w:rPr>
          <w:rFonts w:ascii="Arial" w:eastAsia="Arial" w:hAnsi="Arial" w:cs="Arial"/>
          <w:sz w:val="24"/>
          <w:szCs w:val="24"/>
        </w:rPr>
        <w:t xml:space="preserve"> Zelar pela higiene dos locais de armazenamento, conservação e preparo das refeições, limpeza dos equipamentos, instrumentos e materiais peculiares ao trabalho;</w:t>
      </w:r>
    </w:p>
    <w:p w:rsidR="00791768" w:rsidRDefault="00D808D7">
      <w:pPr>
        <w:pStyle w:val="Normal1"/>
        <w:pBdr>
          <w:top w:val="nil"/>
          <w:left w:val="nil"/>
          <w:bottom w:val="nil"/>
          <w:right w:val="nil"/>
          <w:between w:val="nil"/>
        </w:pBdr>
        <w:tabs>
          <w:tab w:val="left" w:pos="426"/>
          <w:tab w:val="left" w:pos="1134"/>
        </w:tabs>
        <w:spacing w:line="360" w:lineRule="auto"/>
        <w:ind w:hanging="2"/>
        <w:jc w:val="both"/>
        <w:rPr>
          <w:rFonts w:ascii="Arial" w:eastAsia="Arial" w:hAnsi="Arial" w:cs="Arial"/>
          <w:sz w:val="24"/>
          <w:szCs w:val="24"/>
        </w:rPr>
      </w:pPr>
      <w:r>
        <w:rPr>
          <w:rFonts w:ascii="Arial" w:eastAsia="Arial" w:hAnsi="Arial" w:cs="Arial"/>
          <w:b/>
          <w:sz w:val="24"/>
          <w:szCs w:val="24"/>
        </w:rPr>
        <w:t>5 –</w:t>
      </w:r>
      <w:r>
        <w:rPr>
          <w:rFonts w:ascii="Arial" w:eastAsia="Arial" w:hAnsi="Arial" w:cs="Arial"/>
          <w:sz w:val="24"/>
          <w:szCs w:val="24"/>
        </w:rPr>
        <w:t xml:space="preserve"> Usar uniforme completo e limpo;</w:t>
      </w:r>
    </w:p>
    <w:p w:rsidR="00791768" w:rsidRDefault="00D808D7">
      <w:pPr>
        <w:pStyle w:val="Normal1"/>
        <w:pBdr>
          <w:top w:val="nil"/>
          <w:left w:val="nil"/>
          <w:bottom w:val="nil"/>
          <w:right w:val="nil"/>
          <w:between w:val="nil"/>
        </w:pBdr>
        <w:tabs>
          <w:tab w:val="left" w:pos="426"/>
          <w:tab w:val="left" w:pos="1134"/>
        </w:tabs>
        <w:spacing w:line="360" w:lineRule="auto"/>
        <w:ind w:hanging="2"/>
        <w:jc w:val="both"/>
        <w:rPr>
          <w:rFonts w:ascii="Arial" w:eastAsia="Arial" w:hAnsi="Arial" w:cs="Arial"/>
          <w:sz w:val="24"/>
          <w:szCs w:val="24"/>
        </w:rPr>
      </w:pPr>
      <w:r>
        <w:rPr>
          <w:rFonts w:ascii="Arial" w:eastAsia="Arial" w:hAnsi="Arial" w:cs="Arial"/>
          <w:b/>
          <w:sz w:val="24"/>
          <w:szCs w:val="24"/>
        </w:rPr>
        <w:t>6 –</w:t>
      </w:r>
      <w:r>
        <w:rPr>
          <w:rFonts w:ascii="Arial" w:eastAsia="Arial" w:hAnsi="Arial" w:cs="Arial"/>
          <w:sz w:val="24"/>
          <w:szCs w:val="24"/>
        </w:rPr>
        <w:t xml:space="preserve"> Usar calçados fechados;</w:t>
      </w:r>
    </w:p>
    <w:p w:rsidR="00791768" w:rsidRDefault="00D808D7">
      <w:pPr>
        <w:pStyle w:val="Normal1"/>
        <w:pBdr>
          <w:top w:val="nil"/>
          <w:left w:val="nil"/>
          <w:bottom w:val="nil"/>
          <w:right w:val="nil"/>
          <w:between w:val="nil"/>
        </w:pBdr>
        <w:tabs>
          <w:tab w:val="left" w:pos="426"/>
          <w:tab w:val="left" w:pos="1134"/>
        </w:tabs>
        <w:spacing w:line="360" w:lineRule="auto"/>
        <w:ind w:hanging="2"/>
        <w:jc w:val="both"/>
        <w:rPr>
          <w:rFonts w:ascii="Arial" w:eastAsia="Arial" w:hAnsi="Arial" w:cs="Arial"/>
          <w:sz w:val="24"/>
          <w:szCs w:val="24"/>
        </w:rPr>
      </w:pPr>
      <w:r>
        <w:rPr>
          <w:rFonts w:ascii="Arial" w:eastAsia="Arial" w:hAnsi="Arial" w:cs="Arial"/>
          <w:b/>
          <w:sz w:val="24"/>
          <w:szCs w:val="24"/>
        </w:rPr>
        <w:t>7 –</w:t>
      </w:r>
      <w:r>
        <w:rPr>
          <w:rFonts w:ascii="Arial" w:eastAsia="Arial" w:hAnsi="Arial" w:cs="Arial"/>
          <w:sz w:val="24"/>
          <w:szCs w:val="24"/>
        </w:rPr>
        <w:t xml:space="preserve"> Respeitar as normas de Boas Práticas na Manipulação de Alimentos, atentando para hábitos de higiene pessoal, como:</w:t>
      </w:r>
    </w:p>
    <w:p w:rsidR="00791768" w:rsidRDefault="00D808D7">
      <w:pPr>
        <w:pStyle w:val="Normal1"/>
        <w:numPr>
          <w:ilvl w:val="0"/>
          <w:numId w:val="10"/>
        </w:numPr>
        <w:pBdr>
          <w:top w:val="nil"/>
          <w:left w:val="nil"/>
          <w:bottom w:val="nil"/>
          <w:right w:val="nil"/>
          <w:between w:val="nil"/>
        </w:pBdr>
        <w:tabs>
          <w:tab w:val="left" w:pos="1146"/>
          <w:tab w:val="left" w:pos="1287"/>
        </w:tabs>
        <w:spacing w:line="360" w:lineRule="auto"/>
        <w:ind w:hanging="2"/>
        <w:jc w:val="both"/>
        <w:rPr>
          <w:rFonts w:ascii="Arial" w:eastAsia="Arial" w:hAnsi="Arial" w:cs="Arial"/>
          <w:sz w:val="24"/>
          <w:szCs w:val="24"/>
        </w:rPr>
      </w:pPr>
      <w:r>
        <w:rPr>
          <w:rFonts w:ascii="Arial" w:eastAsia="Arial" w:hAnsi="Arial" w:cs="Arial"/>
          <w:sz w:val="24"/>
          <w:szCs w:val="24"/>
        </w:rPr>
        <w:t>Manter as unhas curtas, limpas e sem esmalte;</w:t>
      </w:r>
    </w:p>
    <w:p w:rsidR="00791768" w:rsidRDefault="00D808D7">
      <w:pPr>
        <w:pStyle w:val="Normal1"/>
        <w:numPr>
          <w:ilvl w:val="0"/>
          <w:numId w:val="10"/>
        </w:numPr>
        <w:pBdr>
          <w:top w:val="nil"/>
          <w:left w:val="nil"/>
          <w:bottom w:val="nil"/>
          <w:right w:val="nil"/>
          <w:between w:val="nil"/>
        </w:pBdr>
        <w:tabs>
          <w:tab w:val="left" w:pos="1146"/>
          <w:tab w:val="left" w:pos="1287"/>
        </w:tabs>
        <w:spacing w:line="360" w:lineRule="auto"/>
        <w:ind w:hanging="2"/>
        <w:jc w:val="both"/>
        <w:rPr>
          <w:rFonts w:ascii="Arial" w:eastAsia="Arial" w:hAnsi="Arial" w:cs="Arial"/>
          <w:sz w:val="24"/>
          <w:szCs w:val="24"/>
        </w:rPr>
      </w:pPr>
      <w:r>
        <w:rPr>
          <w:rFonts w:ascii="Arial" w:eastAsia="Arial" w:hAnsi="Arial" w:cs="Arial"/>
          <w:sz w:val="24"/>
          <w:szCs w:val="24"/>
        </w:rPr>
        <w:t>Não usar adereços (anéis, pulseiras e similares) e realizar a adequada higienização das mãos;</w:t>
      </w:r>
    </w:p>
    <w:p w:rsidR="00791768" w:rsidRDefault="00D808D7">
      <w:pPr>
        <w:pStyle w:val="Normal1"/>
        <w:numPr>
          <w:ilvl w:val="0"/>
          <w:numId w:val="10"/>
        </w:numPr>
        <w:pBdr>
          <w:top w:val="nil"/>
          <w:left w:val="nil"/>
          <w:bottom w:val="nil"/>
          <w:right w:val="nil"/>
          <w:between w:val="nil"/>
        </w:pBdr>
        <w:tabs>
          <w:tab w:val="left" w:pos="1146"/>
          <w:tab w:val="left" w:pos="1287"/>
        </w:tabs>
        <w:spacing w:line="360" w:lineRule="auto"/>
        <w:ind w:hanging="2"/>
        <w:jc w:val="both"/>
        <w:rPr>
          <w:rFonts w:ascii="Arial" w:eastAsia="Arial" w:hAnsi="Arial" w:cs="Arial"/>
          <w:sz w:val="24"/>
          <w:szCs w:val="24"/>
        </w:rPr>
      </w:pPr>
      <w:r>
        <w:rPr>
          <w:rFonts w:ascii="Arial" w:eastAsia="Arial" w:hAnsi="Arial" w:cs="Arial"/>
          <w:sz w:val="24"/>
          <w:szCs w:val="24"/>
        </w:rPr>
        <w:t>Não usar maquiagem e cílios postiços;</w:t>
      </w:r>
    </w:p>
    <w:p w:rsidR="00791768" w:rsidRDefault="00D808D7">
      <w:pPr>
        <w:pStyle w:val="Normal1"/>
        <w:numPr>
          <w:ilvl w:val="0"/>
          <w:numId w:val="10"/>
        </w:numPr>
        <w:pBdr>
          <w:top w:val="nil"/>
          <w:left w:val="nil"/>
          <w:bottom w:val="nil"/>
          <w:right w:val="nil"/>
          <w:between w:val="nil"/>
        </w:pBdr>
        <w:tabs>
          <w:tab w:val="left" w:pos="1146"/>
          <w:tab w:val="left" w:pos="1287"/>
        </w:tabs>
        <w:spacing w:line="360" w:lineRule="auto"/>
        <w:ind w:hanging="2"/>
        <w:jc w:val="both"/>
        <w:rPr>
          <w:rFonts w:ascii="Arial" w:eastAsia="Arial" w:hAnsi="Arial" w:cs="Arial"/>
          <w:sz w:val="24"/>
          <w:szCs w:val="24"/>
        </w:rPr>
      </w:pPr>
      <w:r>
        <w:rPr>
          <w:rFonts w:ascii="Arial" w:eastAsia="Arial" w:hAnsi="Arial" w:cs="Arial"/>
          <w:sz w:val="24"/>
          <w:szCs w:val="24"/>
        </w:rPr>
        <w:t>Não fumar em horário de expediente;</w:t>
      </w:r>
    </w:p>
    <w:p w:rsidR="00791768" w:rsidRDefault="00D808D7">
      <w:pPr>
        <w:pStyle w:val="Normal1"/>
        <w:pBdr>
          <w:top w:val="nil"/>
          <w:left w:val="nil"/>
          <w:bottom w:val="nil"/>
          <w:right w:val="nil"/>
          <w:between w:val="nil"/>
        </w:pBdr>
        <w:tabs>
          <w:tab w:val="left" w:pos="426"/>
          <w:tab w:val="left" w:pos="567"/>
        </w:tabs>
        <w:spacing w:line="360" w:lineRule="auto"/>
        <w:ind w:hanging="2"/>
        <w:jc w:val="both"/>
        <w:rPr>
          <w:rFonts w:ascii="Arial" w:eastAsia="Arial" w:hAnsi="Arial" w:cs="Arial"/>
          <w:sz w:val="24"/>
          <w:szCs w:val="24"/>
        </w:rPr>
      </w:pPr>
      <w:r>
        <w:rPr>
          <w:rFonts w:ascii="Arial" w:eastAsia="Arial" w:hAnsi="Arial" w:cs="Arial"/>
          <w:b/>
          <w:sz w:val="24"/>
          <w:szCs w:val="24"/>
        </w:rPr>
        <w:t>8 –</w:t>
      </w:r>
      <w:r>
        <w:rPr>
          <w:rFonts w:ascii="Arial" w:eastAsia="Arial" w:hAnsi="Arial" w:cs="Arial"/>
          <w:sz w:val="24"/>
          <w:szCs w:val="24"/>
        </w:rPr>
        <w:t xml:space="preserve"> Somente terão acesso às cozinhas pessoas autorizadas e devidamente trajadas conforme normas de higiene (toucas)</w:t>
      </w:r>
    </w:p>
    <w:p w:rsidR="00791768" w:rsidRDefault="00D808D7">
      <w:pPr>
        <w:pStyle w:val="Normal1"/>
        <w:pBdr>
          <w:top w:val="nil"/>
          <w:left w:val="nil"/>
          <w:bottom w:val="nil"/>
          <w:right w:val="nil"/>
          <w:between w:val="nil"/>
        </w:pBdr>
        <w:tabs>
          <w:tab w:val="left" w:pos="426"/>
          <w:tab w:val="left" w:pos="567"/>
        </w:tabs>
        <w:spacing w:line="360" w:lineRule="auto"/>
        <w:ind w:hanging="2"/>
        <w:jc w:val="both"/>
        <w:rPr>
          <w:rFonts w:ascii="Arial" w:eastAsia="Arial" w:hAnsi="Arial" w:cs="Arial"/>
          <w:sz w:val="24"/>
          <w:szCs w:val="24"/>
        </w:rPr>
      </w:pPr>
      <w:r>
        <w:rPr>
          <w:rFonts w:ascii="Arial" w:eastAsia="Arial" w:hAnsi="Arial" w:cs="Arial"/>
          <w:b/>
          <w:sz w:val="24"/>
          <w:szCs w:val="24"/>
        </w:rPr>
        <w:t>9 –</w:t>
      </w:r>
      <w:r>
        <w:rPr>
          <w:rFonts w:ascii="Arial" w:eastAsia="Arial" w:hAnsi="Arial" w:cs="Arial"/>
          <w:sz w:val="24"/>
          <w:szCs w:val="24"/>
        </w:rPr>
        <w:t xml:space="preserve"> Atender com cordialidade os alunos e respectivos profissionais das Unidades de Ensino.</w:t>
      </w:r>
    </w:p>
    <w:p w:rsidR="00791768" w:rsidRDefault="00D808D7">
      <w:pPr>
        <w:pStyle w:val="Normal1"/>
        <w:pBdr>
          <w:top w:val="nil"/>
          <w:left w:val="nil"/>
          <w:bottom w:val="nil"/>
          <w:right w:val="nil"/>
          <w:between w:val="nil"/>
        </w:pBdr>
        <w:tabs>
          <w:tab w:val="left" w:pos="426"/>
          <w:tab w:val="left" w:pos="567"/>
        </w:tabs>
        <w:spacing w:line="360" w:lineRule="auto"/>
        <w:ind w:hanging="2"/>
        <w:jc w:val="both"/>
        <w:rPr>
          <w:rFonts w:ascii="Arial" w:eastAsia="Arial" w:hAnsi="Arial" w:cs="Arial"/>
          <w:sz w:val="24"/>
          <w:szCs w:val="24"/>
        </w:rPr>
      </w:pPr>
      <w:r>
        <w:rPr>
          <w:rFonts w:ascii="Arial" w:eastAsia="Arial" w:hAnsi="Arial" w:cs="Arial"/>
          <w:b/>
          <w:sz w:val="24"/>
          <w:szCs w:val="24"/>
        </w:rPr>
        <w:t>10 –</w:t>
      </w:r>
      <w:r>
        <w:rPr>
          <w:rFonts w:ascii="Arial" w:eastAsia="Arial" w:hAnsi="Arial" w:cs="Arial"/>
          <w:sz w:val="24"/>
          <w:szCs w:val="24"/>
        </w:rPr>
        <w:t xml:space="preserve"> Não manipular alimentos sem a carteira de saúde ou com a mesma vencida.</w:t>
      </w:r>
    </w:p>
    <w:p w:rsidR="00791768" w:rsidRDefault="00791768">
      <w:pPr>
        <w:pStyle w:val="Normal1"/>
        <w:pBdr>
          <w:top w:val="nil"/>
          <w:left w:val="nil"/>
          <w:bottom w:val="nil"/>
          <w:right w:val="nil"/>
          <w:between w:val="nil"/>
        </w:pBdr>
        <w:tabs>
          <w:tab w:val="left" w:pos="426"/>
          <w:tab w:val="left" w:pos="1134"/>
        </w:tabs>
        <w:spacing w:line="360" w:lineRule="auto"/>
        <w:ind w:hanging="2"/>
        <w:jc w:val="both"/>
        <w:rPr>
          <w:rFonts w:ascii="Arial" w:eastAsia="Arial" w:hAnsi="Arial" w:cs="Arial"/>
          <w:sz w:val="24"/>
          <w:szCs w:val="24"/>
        </w:rPr>
      </w:pPr>
    </w:p>
    <w:p w:rsidR="00791768" w:rsidRDefault="00D808D7">
      <w:pPr>
        <w:pStyle w:val="Normal1"/>
        <w:pBdr>
          <w:top w:val="nil"/>
          <w:left w:val="nil"/>
          <w:bottom w:val="nil"/>
          <w:right w:val="nil"/>
          <w:between w:val="nil"/>
        </w:pBdr>
        <w:tabs>
          <w:tab w:val="left" w:pos="426"/>
          <w:tab w:val="left" w:pos="1134"/>
        </w:tabs>
        <w:spacing w:line="360" w:lineRule="auto"/>
        <w:ind w:hanging="2"/>
        <w:jc w:val="both"/>
        <w:rPr>
          <w:rFonts w:ascii="Arial" w:eastAsia="Arial" w:hAnsi="Arial" w:cs="Arial"/>
          <w:sz w:val="24"/>
          <w:szCs w:val="24"/>
        </w:rPr>
      </w:pPr>
      <w:r>
        <w:rPr>
          <w:rFonts w:ascii="Arial" w:eastAsia="Arial" w:hAnsi="Arial" w:cs="Arial"/>
          <w:sz w:val="24"/>
          <w:szCs w:val="24"/>
        </w:rPr>
        <w:t>OBS: Não é de competência da cozinheira escolar a limpeza do refeitório e transporte do lixo da cozinha para fora da unidade escolar, bem como a guarda ou manuseio do cartão Siga Alimentar e, o recebimento/conferência dos gêneros alimentícios de adquiridos pela CONTRATANTE.</w:t>
      </w:r>
    </w:p>
    <w:p w:rsidR="00791768" w:rsidRDefault="00D808D7">
      <w:pPr>
        <w:pStyle w:val="Normal1"/>
        <w:pBdr>
          <w:top w:val="nil"/>
          <w:left w:val="nil"/>
          <w:bottom w:val="nil"/>
          <w:right w:val="nil"/>
          <w:between w:val="nil"/>
        </w:pBdr>
        <w:tabs>
          <w:tab w:val="left" w:pos="426"/>
          <w:tab w:val="left" w:pos="1134"/>
        </w:tabs>
        <w:spacing w:line="360" w:lineRule="auto"/>
        <w:ind w:hanging="2"/>
        <w:jc w:val="both"/>
        <w:rPr>
          <w:rFonts w:ascii="Arial" w:eastAsia="Arial" w:hAnsi="Arial" w:cs="Arial"/>
          <w:sz w:val="24"/>
          <w:szCs w:val="24"/>
          <w:highlight w:val="white"/>
        </w:rPr>
      </w:pPr>
      <w:r>
        <w:rPr>
          <w:rFonts w:ascii="Arial" w:eastAsia="Arial" w:hAnsi="Arial" w:cs="Arial"/>
          <w:sz w:val="24"/>
          <w:szCs w:val="24"/>
          <w:highlight w:val="white"/>
        </w:rPr>
        <w:t xml:space="preserve">Em relação ao café dos professores e demais funcionários das Unidades Escolares, a </w:t>
      </w:r>
      <w:r>
        <w:rPr>
          <w:rFonts w:ascii="Arial" w:eastAsia="Arial" w:hAnsi="Arial" w:cs="Arial"/>
          <w:sz w:val="24"/>
          <w:szCs w:val="24"/>
          <w:highlight w:val="white"/>
        </w:rPr>
        <w:lastRenderedPageBreak/>
        <w:t>cozinheira escolar será responsável somente pelo preparo e disposição do mesmo em utensílios adequados, disponibilizando-o no passa prato ou em outro local adequado na cozinha escolar. O Fiscal de Alimentação Escolar deverá designar um servidor para buscá-lo na cozinha escolar e direcioná-lo até o local de consumo.</w:t>
      </w:r>
    </w:p>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highlight w:val="green"/>
        </w:rPr>
      </w:pPr>
    </w:p>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b/>
          <w:sz w:val="24"/>
          <w:szCs w:val="24"/>
        </w:rPr>
      </w:pP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b/>
          <w:sz w:val="24"/>
          <w:szCs w:val="24"/>
        </w:rPr>
      </w:pPr>
      <w:r>
        <w:br w:type="page"/>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sz w:val="24"/>
          <w:szCs w:val="24"/>
        </w:rPr>
      </w:pPr>
      <w:r>
        <w:rPr>
          <w:rFonts w:ascii="Arial" w:eastAsia="Arial" w:hAnsi="Arial" w:cs="Arial"/>
          <w:b/>
          <w:sz w:val="24"/>
          <w:szCs w:val="24"/>
        </w:rPr>
        <w:lastRenderedPageBreak/>
        <w:t>ANEXO 7</w:t>
      </w:r>
    </w:p>
    <w:p w:rsidR="00791768" w:rsidRDefault="00791768">
      <w:pPr>
        <w:pStyle w:val="Normal1"/>
        <w:pBdr>
          <w:top w:val="nil"/>
          <w:left w:val="nil"/>
          <w:bottom w:val="nil"/>
          <w:right w:val="nil"/>
          <w:between w:val="nil"/>
        </w:pBdr>
        <w:tabs>
          <w:tab w:val="left" w:pos="2160"/>
          <w:tab w:val="left" w:pos="2496"/>
          <w:tab w:val="left" w:pos="3204"/>
          <w:tab w:val="left" w:pos="3912"/>
          <w:tab w:val="left" w:pos="4620"/>
          <w:tab w:val="left" w:pos="5328"/>
          <w:tab w:val="left" w:pos="6036"/>
          <w:tab w:val="left" w:pos="6744"/>
          <w:tab w:val="left" w:pos="7452"/>
          <w:tab w:val="left" w:pos="8160"/>
          <w:tab w:val="left" w:pos="8868"/>
          <w:tab w:val="left" w:pos="9576"/>
          <w:tab w:val="left" w:pos="10284"/>
          <w:tab w:val="left" w:pos="10992"/>
        </w:tabs>
        <w:spacing w:line="360" w:lineRule="auto"/>
        <w:ind w:hanging="2"/>
        <w:jc w:val="center"/>
        <w:rPr>
          <w:rFonts w:ascii="Arial" w:eastAsia="Arial" w:hAnsi="Arial" w:cs="Arial"/>
          <w:b/>
          <w:sz w:val="24"/>
          <w:szCs w:val="24"/>
        </w:rPr>
      </w:pPr>
    </w:p>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b/>
          <w:sz w:val="24"/>
          <w:szCs w:val="24"/>
        </w:rPr>
      </w:pP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sz w:val="24"/>
          <w:szCs w:val="24"/>
        </w:rPr>
      </w:pPr>
      <w:r>
        <w:rPr>
          <w:rFonts w:ascii="Arial" w:eastAsia="Arial" w:hAnsi="Arial" w:cs="Arial"/>
          <w:b/>
          <w:sz w:val="24"/>
          <w:szCs w:val="24"/>
        </w:rPr>
        <w:t>MODELO DO ATESTADO DE VISTORIA</w:t>
      </w:r>
    </w:p>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b/>
          <w:sz w:val="24"/>
          <w:szCs w:val="24"/>
        </w:rPr>
      </w:pPr>
    </w:p>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rPr>
      </w:pPr>
    </w:p>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rPr>
      </w:pP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sz w:val="24"/>
          <w:szCs w:val="24"/>
        </w:rPr>
      </w:pPr>
      <w:r>
        <w:rPr>
          <w:rFonts w:ascii="Arial" w:eastAsia="Arial" w:hAnsi="Arial" w:cs="Arial"/>
          <w:sz w:val="24"/>
          <w:szCs w:val="24"/>
        </w:rPr>
        <w:t>Os arquivos encontram-se anexados ao edital, nos sites do Município e BNC:</w:t>
      </w:r>
    </w:p>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sz w:val="24"/>
          <w:szCs w:val="24"/>
        </w:rPr>
      </w:pP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sz w:val="24"/>
          <w:szCs w:val="24"/>
        </w:rPr>
      </w:pPr>
      <w:r>
        <w:rPr>
          <w:rFonts w:ascii="Arial" w:eastAsia="Arial" w:hAnsi="Arial" w:cs="Arial"/>
          <w:sz w:val="24"/>
          <w:szCs w:val="24"/>
        </w:rPr>
        <w:t>https://intranet2.itajai.sc.gov.br/licitacoes/usuario-externo/</w:t>
      </w:r>
    </w:p>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sz w:val="24"/>
          <w:szCs w:val="24"/>
        </w:rPr>
      </w:pP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sz w:val="24"/>
          <w:szCs w:val="24"/>
        </w:rPr>
      </w:pPr>
      <w:r>
        <w:rPr>
          <w:rFonts w:ascii="Arial" w:eastAsia="Arial" w:hAnsi="Arial" w:cs="Arial"/>
          <w:sz w:val="24"/>
          <w:szCs w:val="24"/>
        </w:rPr>
        <w:t>https://bnccompras.com/</w:t>
      </w:r>
    </w:p>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rPr>
      </w:pPr>
    </w:p>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rPr>
      </w:pPr>
    </w:p>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rPr>
      </w:pPr>
    </w:p>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rPr>
      </w:pPr>
    </w:p>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b/>
          <w:sz w:val="24"/>
          <w:szCs w:val="24"/>
        </w:rPr>
      </w:pP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b/>
          <w:sz w:val="24"/>
          <w:szCs w:val="24"/>
        </w:rPr>
      </w:pPr>
      <w:r>
        <w:br w:type="page"/>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sz w:val="24"/>
          <w:szCs w:val="24"/>
        </w:rPr>
      </w:pPr>
      <w:r>
        <w:rPr>
          <w:rFonts w:ascii="Arial" w:eastAsia="Arial" w:hAnsi="Arial" w:cs="Arial"/>
          <w:b/>
          <w:sz w:val="24"/>
          <w:szCs w:val="24"/>
        </w:rPr>
        <w:lastRenderedPageBreak/>
        <w:t>ANEXO 8</w:t>
      </w:r>
    </w:p>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b/>
          <w:sz w:val="24"/>
          <w:szCs w:val="24"/>
        </w:rPr>
      </w:pPr>
    </w:p>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b/>
          <w:sz w:val="24"/>
          <w:szCs w:val="24"/>
        </w:rPr>
      </w:pPr>
    </w:p>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b/>
          <w:sz w:val="24"/>
          <w:szCs w:val="24"/>
        </w:rPr>
      </w:pP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sz w:val="24"/>
          <w:szCs w:val="24"/>
        </w:rPr>
        <w:t>(A SER APRESENTADO NO ENVELOPE Nº 02, EM PAPEL TIMBRADO DA EMPRESA).</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sz w:val="24"/>
          <w:szCs w:val="24"/>
        </w:rPr>
        <w:t>Prefeitura Municipal de Itajaí</w:t>
      </w:r>
    </w:p>
    <w:p w:rsidR="00791768" w:rsidRDefault="00791768">
      <w:pPr>
        <w:pStyle w:val="Normal1"/>
        <w:widowControl/>
        <w:spacing w:line="360" w:lineRule="auto"/>
        <w:ind w:hanging="2"/>
        <w:jc w:val="both"/>
        <w:rPr>
          <w:rFonts w:ascii="Arial" w:eastAsia="Arial" w:hAnsi="Arial" w:cs="Arial"/>
          <w:sz w:val="24"/>
          <w:szCs w:val="24"/>
        </w:rPr>
      </w:pPr>
    </w:p>
    <w:p w:rsidR="00791768" w:rsidRDefault="00791768">
      <w:pPr>
        <w:pStyle w:val="Normal1"/>
        <w:widowControl/>
        <w:spacing w:line="360" w:lineRule="auto"/>
        <w:ind w:hanging="2"/>
        <w:jc w:val="both"/>
        <w:rPr>
          <w:rFonts w:ascii="Arial" w:eastAsia="Arial" w:hAnsi="Arial" w:cs="Arial"/>
          <w:sz w:val="24"/>
          <w:szCs w:val="24"/>
        </w:rPr>
      </w:pP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sz w:val="24"/>
          <w:szCs w:val="24"/>
        </w:rPr>
        <w:t>PROPOSTA DE PREÇOS</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Concorrência:</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Data abertura: __/__/__</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Horário: horas: __:__</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sz w:val="24"/>
          <w:szCs w:val="24"/>
        </w:rPr>
        <w:t>NOME DA EMPRESA: .....................</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sz w:val="24"/>
          <w:szCs w:val="24"/>
        </w:rPr>
        <w:t>C.N.P.J.: ............................</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sz w:val="24"/>
          <w:szCs w:val="24"/>
        </w:rPr>
        <w:t>ENDEREÇO: ............................</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sz w:val="24"/>
          <w:szCs w:val="24"/>
        </w:rPr>
        <w:t>FONE e FAX: ..........................</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Dados Bancários: Banco/Agência/Conta</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e-mail:</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sz w:val="24"/>
          <w:szCs w:val="24"/>
        </w:rPr>
        <w:t>VALIDADE DA PROPOSTA: 60 (sessenta) dias, a partir da data estabelecida para entrega dos envelopes</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sz w:val="24"/>
          <w:szCs w:val="24"/>
        </w:rPr>
        <w:t>CONDIÇÕES DE PAGAMENTO:</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sz w:val="24"/>
          <w:szCs w:val="24"/>
        </w:rPr>
        <w:t>PRAZO DE EXECUÇÃO DO OBJETO LICITADO:</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sz w:val="24"/>
          <w:szCs w:val="24"/>
        </w:rPr>
        <w:t>LOCAL DE EXECUÇÃO:</w:t>
      </w:r>
    </w:p>
    <w:p w:rsidR="00791768" w:rsidRDefault="00791768">
      <w:pPr>
        <w:pStyle w:val="Normal1"/>
        <w:widowControl/>
        <w:spacing w:line="360" w:lineRule="auto"/>
        <w:ind w:hanging="2"/>
        <w:jc w:val="both"/>
        <w:rPr>
          <w:rFonts w:ascii="Arial" w:eastAsia="Arial" w:hAnsi="Arial" w:cs="Arial"/>
          <w:sz w:val="24"/>
          <w:szCs w:val="24"/>
        </w:rPr>
      </w:pPr>
    </w:p>
    <w:p w:rsidR="00791768" w:rsidRDefault="00791768">
      <w:pPr>
        <w:pStyle w:val="Normal1"/>
        <w:widowControl/>
        <w:spacing w:line="360" w:lineRule="auto"/>
        <w:ind w:hanging="2"/>
        <w:jc w:val="both"/>
        <w:rPr>
          <w:rFonts w:ascii="Arial" w:eastAsia="Arial" w:hAnsi="Arial" w:cs="Arial"/>
          <w:sz w:val="24"/>
          <w:szCs w:val="24"/>
        </w:rPr>
      </w:pPr>
    </w:p>
    <w:tbl>
      <w:tblPr>
        <w:tblStyle w:val="aff1"/>
        <w:tblW w:w="9386" w:type="dxa"/>
        <w:tblInd w:w="-10" w:type="dxa"/>
        <w:tblLayout w:type="fixed"/>
        <w:tblLook w:val="0000" w:firstRow="0" w:lastRow="0" w:firstColumn="0" w:lastColumn="0" w:noHBand="0" w:noVBand="0"/>
      </w:tblPr>
      <w:tblGrid>
        <w:gridCol w:w="699"/>
        <w:gridCol w:w="7095"/>
        <w:gridCol w:w="1592"/>
      </w:tblGrid>
      <w:tr w:rsidR="00791768">
        <w:trPr>
          <w:cantSplit/>
          <w:tblHeader/>
        </w:trPr>
        <w:tc>
          <w:tcPr>
            <w:tcW w:w="699"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Item</w:t>
            </w:r>
          </w:p>
        </w:tc>
        <w:tc>
          <w:tcPr>
            <w:tcW w:w="709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Objeto</w:t>
            </w:r>
          </w:p>
        </w:tc>
        <w:tc>
          <w:tcPr>
            <w:tcW w:w="1592" w:type="dxa"/>
            <w:tcBorders>
              <w:top w:val="single" w:sz="4" w:space="0" w:color="000080"/>
              <w:left w:val="single" w:sz="4" w:space="0" w:color="000080"/>
              <w:bottom w:val="single" w:sz="4" w:space="0" w:color="000080"/>
              <w:right w:val="single" w:sz="4" w:space="0" w:color="000080"/>
            </w:tcBorders>
            <w:shd w:val="clear" w:color="auto" w:fill="FFFFFF"/>
          </w:tcPr>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Valor Total</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12 meses</w:t>
            </w:r>
          </w:p>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b/>
                <w:sz w:val="24"/>
                <w:szCs w:val="24"/>
              </w:rPr>
              <w:t>(em R$)</w:t>
            </w:r>
          </w:p>
          <w:p w:rsidR="00791768" w:rsidRDefault="00791768">
            <w:pPr>
              <w:pStyle w:val="Normal1"/>
              <w:widowControl/>
              <w:spacing w:line="360" w:lineRule="auto"/>
              <w:ind w:hanging="2"/>
              <w:jc w:val="both"/>
              <w:rPr>
                <w:rFonts w:ascii="Arial" w:eastAsia="Arial" w:hAnsi="Arial" w:cs="Arial"/>
                <w:sz w:val="24"/>
                <w:szCs w:val="24"/>
              </w:rPr>
            </w:pPr>
          </w:p>
        </w:tc>
      </w:tr>
      <w:tr w:rsidR="00791768">
        <w:trPr>
          <w:cantSplit/>
          <w:tblHeader/>
        </w:trPr>
        <w:tc>
          <w:tcPr>
            <w:tcW w:w="699"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sz w:val="24"/>
                <w:szCs w:val="24"/>
              </w:rPr>
              <w:lastRenderedPageBreak/>
              <w:t>01</w:t>
            </w:r>
          </w:p>
        </w:tc>
        <w:tc>
          <w:tcPr>
            <w:tcW w:w="709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spacing w:line="360" w:lineRule="auto"/>
              <w:ind w:hanging="2"/>
              <w:jc w:val="both"/>
              <w:rPr>
                <w:rFonts w:ascii="Arial" w:eastAsia="Arial" w:hAnsi="Arial" w:cs="Arial"/>
                <w:sz w:val="24"/>
                <w:szCs w:val="24"/>
              </w:rPr>
            </w:pPr>
            <w:r>
              <w:rPr>
                <w:rFonts w:ascii="Arial" w:eastAsia="Arial" w:hAnsi="Arial" w:cs="Arial"/>
                <w:sz w:val="24"/>
                <w:szCs w:val="24"/>
              </w:rPr>
              <w:t>Contratação de empresa especializada em prestação de serviço de nutrição e alimentação escolar, visando o preparo e distribuição de alimentação balanceada e em condições higiênico-sanitárias adequadas, que atendam aos padrões nutricionais e dispositivos legais vigentes, aos alunos regularmente matriculados em unidades educacionais da Rede Municipal de Ensino, mediante fornecimento de todos os gêneros alimentícios e demais insumos necessários, fornecimento dos serviços de logística, supervisão e manutenção dos equipamentos utilizados, fornecimento de mão de obra treinada para a preparação dos alimentos, distribuição, controle, limpeza e higienização de cozinha e estoque das Unidades Escolares, de acordo com especificações, quantitativos e condições constantes neste edital, pelo período de 12 meses ( na Forma de cardápios) – Secretaria de Educação</w:t>
            </w:r>
          </w:p>
          <w:p w:rsidR="00791768" w:rsidRDefault="00791768">
            <w:pPr>
              <w:pStyle w:val="Normal1"/>
              <w:widowControl/>
              <w:spacing w:line="360" w:lineRule="auto"/>
              <w:ind w:hanging="2"/>
              <w:jc w:val="both"/>
              <w:rPr>
                <w:rFonts w:ascii="Arial" w:eastAsia="Arial" w:hAnsi="Arial" w:cs="Arial"/>
                <w:sz w:val="24"/>
                <w:szCs w:val="24"/>
              </w:rPr>
            </w:pPr>
          </w:p>
        </w:tc>
        <w:tc>
          <w:tcPr>
            <w:tcW w:w="1592" w:type="dxa"/>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widowControl/>
              <w:spacing w:line="360" w:lineRule="auto"/>
              <w:ind w:hanging="2"/>
              <w:jc w:val="both"/>
              <w:rPr>
                <w:rFonts w:ascii="Arial" w:eastAsia="Arial" w:hAnsi="Arial" w:cs="Arial"/>
                <w:sz w:val="24"/>
                <w:szCs w:val="24"/>
              </w:rPr>
            </w:pPr>
          </w:p>
        </w:tc>
      </w:tr>
    </w:tbl>
    <w:p w:rsidR="00791768" w:rsidRDefault="00791768">
      <w:pPr>
        <w:pStyle w:val="Normal1"/>
        <w:widowControl/>
        <w:spacing w:line="360" w:lineRule="auto"/>
        <w:ind w:hanging="2"/>
        <w:jc w:val="both"/>
        <w:rPr>
          <w:rFonts w:ascii="Arial" w:eastAsia="Arial" w:hAnsi="Arial" w:cs="Arial"/>
          <w:sz w:val="24"/>
          <w:szCs w:val="24"/>
        </w:rPr>
      </w:pPr>
    </w:p>
    <w:p w:rsidR="00791768" w:rsidRDefault="00791768">
      <w:pPr>
        <w:pStyle w:val="Normal1"/>
        <w:widowControl/>
        <w:spacing w:line="360" w:lineRule="auto"/>
        <w:ind w:hanging="2"/>
        <w:jc w:val="both"/>
        <w:rPr>
          <w:rFonts w:ascii="Arial" w:eastAsia="Arial" w:hAnsi="Arial" w:cs="Arial"/>
          <w:sz w:val="24"/>
          <w:szCs w:val="24"/>
        </w:rPr>
      </w:pPr>
    </w:p>
    <w:p w:rsidR="00791768" w:rsidRDefault="00D808D7">
      <w:pPr>
        <w:pStyle w:val="Normal1"/>
        <w:widowControl/>
        <w:tabs>
          <w:tab w:val="left" w:pos="425"/>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hanging="2"/>
        <w:jc w:val="both"/>
        <w:rPr>
          <w:rFonts w:ascii="Arial" w:eastAsia="Arial" w:hAnsi="Arial" w:cs="Arial"/>
          <w:sz w:val="24"/>
          <w:szCs w:val="24"/>
        </w:rPr>
      </w:pPr>
      <w:r>
        <w:rPr>
          <w:rFonts w:ascii="Arial" w:eastAsia="Arial" w:hAnsi="Arial" w:cs="Arial"/>
          <w:sz w:val="24"/>
          <w:szCs w:val="24"/>
        </w:rPr>
        <w:t>Assinatura:</w:t>
      </w:r>
    </w:p>
    <w:p w:rsidR="00791768" w:rsidRDefault="00791768">
      <w:pPr>
        <w:pStyle w:val="Normal1"/>
        <w:widowControl/>
        <w:tabs>
          <w:tab w:val="left" w:pos="850"/>
          <w:tab w:val="left" w:pos="1133"/>
          <w:tab w:val="left" w:pos="1841"/>
          <w:tab w:val="left" w:pos="2549"/>
          <w:tab w:val="left" w:pos="3257"/>
          <w:tab w:val="left" w:pos="3965"/>
          <w:tab w:val="left" w:pos="4673"/>
          <w:tab w:val="left" w:pos="5381"/>
          <w:tab w:val="left" w:pos="6089"/>
          <w:tab w:val="left" w:pos="6797"/>
          <w:tab w:val="left" w:pos="7505"/>
          <w:tab w:val="left" w:pos="8213"/>
          <w:tab w:val="left" w:pos="8921"/>
          <w:tab w:val="left" w:pos="9629"/>
        </w:tabs>
        <w:spacing w:line="360" w:lineRule="auto"/>
        <w:ind w:hanging="2"/>
        <w:jc w:val="both"/>
        <w:rPr>
          <w:rFonts w:ascii="Arial" w:eastAsia="Arial" w:hAnsi="Arial" w:cs="Arial"/>
          <w:sz w:val="24"/>
          <w:szCs w:val="24"/>
        </w:rPr>
      </w:pPr>
    </w:p>
    <w:p w:rsidR="00791768" w:rsidRDefault="00D808D7">
      <w:pPr>
        <w:pStyle w:val="Normal1"/>
        <w:widowControl/>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hanging="2"/>
        <w:jc w:val="both"/>
        <w:rPr>
          <w:rFonts w:ascii="Arial" w:eastAsia="Arial" w:hAnsi="Arial" w:cs="Arial"/>
          <w:sz w:val="24"/>
          <w:szCs w:val="24"/>
        </w:rPr>
      </w:pPr>
      <w:r>
        <w:rPr>
          <w:rFonts w:ascii="Arial" w:eastAsia="Arial" w:hAnsi="Arial" w:cs="Arial"/>
          <w:sz w:val="24"/>
          <w:szCs w:val="24"/>
        </w:rPr>
        <w:t>Data</w:t>
      </w:r>
    </w:p>
    <w:p w:rsidR="00791768" w:rsidRDefault="00791768">
      <w:pPr>
        <w:pStyle w:val="Normal1"/>
        <w:widowControl/>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hanging="2"/>
        <w:jc w:val="center"/>
        <w:rPr>
          <w:rFonts w:ascii="Arial" w:eastAsia="Arial" w:hAnsi="Arial" w:cs="Arial"/>
          <w:b/>
          <w:sz w:val="24"/>
          <w:szCs w:val="24"/>
        </w:rPr>
      </w:pPr>
    </w:p>
    <w:p w:rsidR="00791768" w:rsidRDefault="00791768">
      <w:pPr>
        <w:pStyle w:val="Normal1"/>
        <w:widowControl/>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hanging="2"/>
        <w:jc w:val="center"/>
        <w:rPr>
          <w:rFonts w:ascii="Arial" w:eastAsia="Arial" w:hAnsi="Arial" w:cs="Arial"/>
          <w:b/>
          <w:sz w:val="24"/>
          <w:szCs w:val="24"/>
        </w:rPr>
      </w:pPr>
    </w:p>
    <w:p w:rsidR="00791768" w:rsidRDefault="00791768">
      <w:pPr>
        <w:pStyle w:val="Normal1"/>
        <w:widowControl/>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hanging="2"/>
        <w:jc w:val="center"/>
        <w:rPr>
          <w:rFonts w:ascii="Arial" w:eastAsia="Arial" w:hAnsi="Arial" w:cs="Arial"/>
          <w:b/>
          <w:sz w:val="24"/>
          <w:szCs w:val="24"/>
        </w:rPr>
      </w:pPr>
    </w:p>
    <w:p w:rsidR="00791768" w:rsidRDefault="00791768">
      <w:pPr>
        <w:pStyle w:val="Normal1"/>
        <w:widowControl/>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hanging="2"/>
        <w:jc w:val="center"/>
        <w:rPr>
          <w:rFonts w:ascii="Arial" w:eastAsia="Arial" w:hAnsi="Arial" w:cs="Arial"/>
          <w:b/>
          <w:sz w:val="24"/>
          <w:szCs w:val="24"/>
        </w:rPr>
      </w:pPr>
    </w:p>
    <w:p w:rsidR="00791768" w:rsidRDefault="00D808D7">
      <w:pPr>
        <w:pStyle w:val="Normal1"/>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rPr>
          <w:rFonts w:ascii="Arial" w:eastAsia="Arial" w:hAnsi="Arial" w:cs="Arial"/>
          <w:b/>
          <w:sz w:val="24"/>
          <w:szCs w:val="24"/>
        </w:rPr>
      </w:pPr>
      <w:r>
        <w:rPr>
          <w:rFonts w:ascii="Arial" w:eastAsia="Arial" w:hAnsi="Arial" w:cs="Arial"/>
          <w:b/>
          <w:sz w:val="24"/>
          <w:szCs w:val="24"/>
        </w:rPr>
        <w:t xml:space="preserve">                                                            </w:t>
      </w:r>
      <w:r>
        <w:br w:type="page"/>
      </w:r>
    </w:p>
    <w:p w:rsidR="00791768" w:rsidRDefault="00D808D7">
      <w:pPr>
        <w:pStyle w:val="Normal1"/>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rPr>
          <w:rFonts w:ascii="Arial" w:eastAsia="Arial" w:hAnsi="Arial" w:cs="Arial"/>
          <w:sz w:val="24"/>
          <w:szCs w:val="24"/>
        </w:rPr>
      </w:pPr>
      <w:r>
        <w:rPr>
          <w:rFonts w:ascii="Arial" w:eastAsia="Arial" w:hAnsi="Arial" w:cs="Arial"/>
          <w:b/>
          <w:sz w:val="24"/>
          <w:szCs w:val="24"/>
        </w:rPr>
        <w:lastRenderedPageBreak/>
        <w:t>ANEXO 9</w:t>
      </w:r>
    </w:p>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b/>
          <w:sz w:val="24"/>
          <w:szCs w:val="24"/>
        </w:rPr>
      </w:pPr>
    </w:p>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b/>
          <w:sz w:val="24"/>
          <w:szCs w:val="24"/>
        </w:rPr>
      </w:pP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sz w:val="24"/>
          <w:szCs w:val="24"/>
        </w:rPr>
      </w:pPr>
      <w:r>
        <w:rPr>
          <w:rFonts w:ascii="Arial" w:eastAsia="Arial" w:hAnsi="Arial" w:cs="Arial"/>
          <w:b/>
          <w:sz w:val="24"/>
          <w:szCs w:val="24"/>
        </w:rPr>
        <w:t>PLANILHA DE CUSTOS</w:t>
      </w:r>
    </w:p>
    <w:tbl>
      <w:tblPr>
        <w:tblStyle w:val="aff2"/>
        <w:tblW w:w="9243" w:type="dxa"/>
        <w:tblInd w:w="-98" w:type="dxa"/>
        <w:tblLayout w:type="fixed"/>
        <w:tblLook w:val="0000" w:firstRow="0" w:lastRow="0" w:firstColumn="0" w:lastColumn="0" w:noHBand="0" w:noVBand="0"/>
      </w:tblPr>
      <w:tblGrid>
        <w:gridCol w:w="2214"/>
        <w:gridCol w:w="1302"/>
        <w:gridCol w:w="138"/>
        <w:gridCol w:w="269"/>
        <w:gridCol w:w="372"/>
        <w:gridCol w:w="260"/>
        <w:gridCol w:w="402"/>
        <w:gridCol w:w="365"/>
        <w:gridCol w:w="275"/>
        <w:gridCol w:w="710"/>
        <w:gridCol w:w="186"/>
        <w:gridCol w:w="373"/>
        <w:gridCol w:w="975"/>
        <w:gridCol w:w="1402"/>
      </w:tblGrid>
      <w:tr w:rsidR="00791768">
        <w:trPr>
          <w:cantSplit/>
          <w:tblHeader/>
        </w:trPr>
        <w:tc>
          <w:tcPr>
            <w:tcW w:w="9243" w:type="dxa"/>
            <w:gridSpan w:val="14"/>
            <w:tcBorders>
              <w:top w:val="single" w:sz="4" w:space="0" w:color="000080"/>
              <w:left w:val="single" w:sz="4" w:space="0" w:color="000080"/>
              <w:bottom w:val="single" w:sz="4" w:space="0" w:color="000080"/>
              <w:right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DEMONSTRATIVO DA FORMAÇÃO DO PREÇO</w:t>
            </w:r>
          </w:p>
        </w:tc>
      </w:tr>
      <w:tr w:rsidR="00791768">
        <w:trPr>
          <w:cantSplit/>
          <w:tblHeader/>
        </w:trPr>
        <w:tc>
          <w:tcPr>
            <w:tcW w:w="9243" w:type="dxa"/>
            <w:gridSpan w:val="14"/>
            <w:tcBorders>
              <w:top w:val="single" w:sz="4" w:space="0" w:color="000080"/>
              <w:left w:val="single" w:sz="4" w:space="0" w:color="000080"/>
              <w:bottom w:val="single" w:sz="4" w:space="0" w:color="000080"/>
              <w:right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I – REMUNERAÇÃO</w:t>
            </w:r>
          </w:p>
        </w:tc>
      </w:tr>
      <w:tr w:rsidR="00791768">
        <w:trPr>
          <w:cantSplit/>
          <w:tblHeader/>
        </w:trPr>
        <w:tc>
          <w:tcPr>
            <w:tcW w:w="9243" w:type="dxa"/>
            <w:gridSpan w:val="14"/>
            <w:tcBorders>
              <w:top w:val="single" w:sz="4" w:space="0" w:color="000080"/>
              <w:left w:val="single" w:sz="4" w:space="0" w:color="000080"/>
              <w:bottom w:val="single" w:sz="4" w:space="0" w:color="000080"/>
              <w:right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1.1 MÃO DE OBRA DIRETA</w:t>
            </w:r>
          </w:p>
        </w:tc>
      </w:tr>
      <w:tr w:rsidR="00791768">
        <w:trPr>
          <w:cantSplit/>
          <w:tblHeader/>
        </w:trPr>
        <w:tc>
          <w:tcPr>
            <w:tcW w:w="2214" w:type="dxa"/>
            <w:tcBorders>
              <w:top w:val="single" w:sz="4" w:space="0" w:color="000080"/>
              <w:left w:val="single" w:sz="4" w:space="0" w:color="000080"/>
              <w:bottom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FUNÇÃO</w:t>
            </w:r>
          </w:p>
        </w:tc>
        <w:tc>
          <w:tcPr>
            <w:tcW w:w="2341" w:type="dxa"/>
            <w:gridSpan w:val="5"/>
            <w:tcBorders>
              <w:top w:val="single" w:sz="4" w:space="0" w:color="000080"/>
              <w:left w:val="single" w:sz="4" w:space="0" w:color="000080"/>
              <w:bottom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sz w:val="24"/>
                <w:szCs w:val="24"/>
              </w:rPr>
            </w:pPr>
            <w:r>
              <w:rPr>
                <w:rFonts w:ascii="Arial" w:eastAsia="Arial" w:hAnsi="Arial" w:cs="Arial"/>
                <w:sz w:val="24"/>
                <w:szCs w:val="24"/>
              </w:rPr>
              <w:t>QUANTIDADE</w:t>
            </w:r>
          </w:p>
        </w:tc>
        <w:tc>
          <w:tcPr>
            <w:tcW w:w="1938" w:type="dxa"/>
            <w:gridSpan w:val="5"/>
            <w:tcBorders>
              <w:top w:val="single" w:sz="4" w:space="0" w:color="000080"/>
              <w:left w:val="single" w:sz="4" w:space="0" w:color="000080"/>
              <w:bottom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SALÁRIO (R$)</w:t>
            </w: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TOTAL</w:t>
            </w:r>
          </w:p>
        </w:tc>
      </w:tr>
      <w:tr w:rsidR="00791768">
        <w:trPr>
          <w:cantSplit/>
          <w:tblHeader/>
        </w:trPr>
        <w:tc>
          <w:tcPr>
            <w:tcW w:w="2214" w:type="dxa"/>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hanging="2"/>
              <w:jc w:val="both"/>
              <w:rPr>
                <w:rFonts w:ascii="Arial" w:eastAsia="Arial" w:hAnsi="Arial" w:cs="Arial"/>
                <w:sz w:val="24"/>
                <w:szCs w:val="24"/>
              </w:rPr>
            </w:pPr>
            <w:r>
              <w:rPr>
                <w:rFonts w:ascii="Arial" w:eastAsia="Arial" w:hAnsi="Arial" w:cs="Arial"/>
                <w:sz w:val="24"/>
                <w:szCs w:val="24"/>
              </w:rPr>
              <w:t xml:space="preserve">COZINHEIRAS ESCOLARES </w:t>
            </w:r>
          </w:p>
        </w:tc>
        <w:tc>
          <w:tcPr>
            <w:tcW w:w="2341" w:type="dxa"/>
            <w:gridSpan w:val="5"/>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938" w:type="dxa"/>
            <w:gridSpan w:val="5"/>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4555" w:type="dxa"/>
            <w:gridSpan w:val="6"/>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938" w:type="dxa"/>
            <w:gridSpan w:val="5"/>
            <w:tcBorders>
              <w:top w:val="single" w:sz="4" w:space="0" w:color="000080"/>
              <w:left w:val="single" w:sz="4" w:space="0" w:color="000080"/>
              <w:bottom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SUBTOTAL A</w:t>
            </w: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A6A6A6"/>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9243" w:type="dxa"/>
            <w:gridSpan w:val="14"/>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4555" w:type="dxa"/>
            <w:gridSpan w:val="6"/>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Adicional Noturno</w:t>
            </w:r>
          </w:p>
        </w:tc>
        <w:tc>
          <w:tcPr>
            <w:tcW w:w="1938" w:type="dxa"/>
            <w:gridSpan w:val="5"/>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 do subtotal A</w:t>
            </w: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4555" w:type="dxa"/>
            <w:gridSpan w:val="6"/>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Adicional de Periculosidade</w:t>
            </w:r>
          </w:p>
        </w:tc>
        <w:tc>
          <w:tcPr>
            <w:tcW w:w="1938" w:type="dxa"/>
            <w:gridSpan w:val="5"/>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 do subtotal A</w:t>
            </w: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4555" w:type="dxa"/>
            <w:gridSpan w:val="6"/>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Hora Extra</w:t>
            </w:r>
          </w:p>
        </w:tc>
        <w:tc>
          <w:tcPr>
            <w:tcW w:w="1938" w:type="dxa"/>
            <w:gridSpan w:val="5"/>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 do subtotal A</w:t>
            </w: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4555" w:type="dxa"/>
            <w:gridSpan w:val="6"/>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938" w:type="dxa"/>
            <w:gridSpan w:val="5"/>
            <w:tcBorders>
              <w:top w:val="single" w:sz="4" w:space="0" w:color="000080"/>
              <w:left w:val="single" w:sz="4" w:space="0" w:color="000080"/>
              <w:bottom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SUBTOTAL B</w:t>
            </w: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A6A6A6"/>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9243" w:type="dxa"/>
            <w:gridSpan w:val="14"/>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9243" w:type="dxa"/>
            <w:gridSpan w:val="14"/>
            <w:tcBorders>
              <w:top w:val="single" w:sz="4" w:space="0" w:color="000080"/>
              <w:left w:val="single" w:sz="4" w:space="0" w:color="000080"/>
              <w:bottom w:val="single" w:sz="4" w:space="0" w:color="000080"/>
              <w:right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1.2 MÃO DE OBRA INDIRETA</w:t>
            </w:r>
          </w:p>
        </w:tc>
      </w:tr>
      <w:tr w:rsidR="00791768">
        <w:trPr>
          <w:cantSplit/>
          <w:tblHeader/>
        </w:trPr>
        <w:tc>
          <w:tcPr>
            <w:tcW w:w="2214" w:type="dxa"/>
            <w:tcBorders>
              <w:top w:val="single" w:sz="4" w:space="0" w:color="000080"/>
              <w:left w:val="single" w:sz="4" w:space="0" w:color="000080"/>
              <w:bottom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FUNÇÃO</w:t>
            </w:r>
          </w:p>
        </w:tc>
        <w:tc>
          <w:tcPr>
            <w:tcW w:w="2341" w:type="dxa"/>
            <w:gridSpan w:val="5"/>
            <w:tcBorders>
              <w:top w:val="single" w:sz="4" w:space="0" w:color="000080"/>
              <w:left w:val="single" w:sz="4" w:space="0" w:color="000080"/>
              <w:bottom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sz w:val="24"/>
                <w:szCs w:val="24"/>
              </w:rPr>
            </w:pPr>
            <w:r>
              <w:rPr>
                <w:rFonts w:ascii="Arial" w:eastAsia="Arial" w:hAnsi="Arial" w:cs="Arial"/>
                <w:sz w:val="24"/>
                <w:szCs w:val="24"/>
              </w:rPr>
              <w:t>QUANTIDADE</w:t>
            </w:r>
          </w:p>
        </w:tc>
        <w:tc>
          <w:tcPr>
            <w:tcW w:w="1938" w:type="dxa"/>
            <w:gridSpan w:val="5"/>
            <w:tcBorders>
              <w:top w:val="single" w:sz="4" w:space="0" w:color="000080"/>
              <w:left w:val="single" w:sz="4" w:space="0" w:color="000080"/>
              <w:bottom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sz w:val="24"/>
                <w:szCs w:val="24"/>
              </w:rPr>
            </w:pPr>
            <w:r>
              <w:rPr>
                <w:rFonts w:ascii="Arial" w:eastAsia="Arial" w:hAnsi="Arial" w:cs="Arial"/>
                <w:sz w:val="24"/>
                <w:szCs w:val="24"/>
              </w:rPr>
              <w:t>SALÁRIO (R$)</w:t>
            </w: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sz w:val="24"/>
                <w:szCs w:val="24"/>
              </w:rPr>
            </w:pPr>
            <w:r>
              <w:rPr>
                <w:rFonts w:ascii="Arial" w:eastAsia="Arial" w:hAnsi="Arial" w:cs="Arial"/>
                <w:sz w:val="24"/>
                <w:szCs w:val="24"/>
              </w:rPr>
              <w:t>TOTAL</w:t>
            </w:r>
          </w:p>
        </w:tc>
      </w:tr>
      <w:tr w:rsidR="00791768">
        <w:trPr>
          <w:cantSplit/>
          <w:tblHeader/>
        </w:trPr>
        <w:tc>
          <w:tcPr>
            <w:tcW w:w="2214" w:type="dxa"/>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Coordenadora</w:t>
            </w:r>
          </w:p>
        </w:tc>
        <w:tc>
          <w:tcPr>
            <w:tcW w:w="2341" w:type="dxa"/>
            <w:gridSpan w:val="5"/>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938" w:type="dxa"/>
            <w:gridSpan w:val="5"/>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2214" w:type="dxa"/>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Supervisora</w:t>
            </w:r>
          </w:p>
        </w:tc>
        <w:tc>
          <w:tcPr>
            <w:tcW w:w="2341" w:type="dxa"/>
            <w:gridSpan w:val="5"/>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938" w:type="dxa"/>
            <w:gridSpan w:val="5"/>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2214" w:type="dxa"/>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Auxiliar Adm</w:t>
            </w:r>
          </w:p>
        </w:tc>
        <w:tc>
          <w:tcPr>
            <w:tcW w:w="2341" w:type="dxa"/>
            <w:gridSpan w:val="5"/>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938" w:type="dxa"/>
            <w:gridSpan w:val="5"/>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2214" w:type="dxa"/>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Nutricionista</w:t>
            </w:r>
          </w:p>
        </w:tc>
        <w:tc>
          <w:tcPr>
            <w:tcW w:w="2341" w:type="dxa"/>
            <w:gridSpan w:val="5"/>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938" w:type="dxa"/>
            <w:gridSpan w:val="5"/>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4555" w:type="dxa"/>
            <w:gridSpan w:val="6"/>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938" w:type="dxa"/>
            <w:gridSpan w:val="5"/>
            <w:tcBorders>
              <w:top w:val="single" w:sz="4" w:space="0" w:color="000080"/>
              <w:left w:val="single" w:sz="4" w:space="0" w:color="000080"/>
              <w:bottom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SUBTOTAL A</w:t>
            </w: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A6A6A6"/>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9243" w:type="dxa"/>
            <w:gridSpan w:val="14"/>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4555" w:type="dxa"/>
            <w:gridSpan w:val="6"/>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Adicional Noturno</w:t>
            </w:r>
          </w:p>
        </w:tc>
        <w:tc>
          <w:tcPr>
            <w:tcW w:w="1938" w:type="dxa"/>
            <w:gridSpan w:val="5"/>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 do subtotal A</w:t>
            </w: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4555" w:type="dxa"/>
            <w:gridSpan w:val="6"/>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Adicional de Periculosidade</w:t>
            </w:r>
          </w:p>
        </w:tc>
        <w:tc>
          <w:tcPr>
            <w:tcW w:w="1938" w:type="dxa"/>
            <w:gridSpan w:val="5"/>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 do subtotal A</w:t>
            </w: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4555" w:type="dxa"/>
            <w:gridSpan w:val="6"/>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Hora Extra</w:t>
            </w:r>
          </w:p>
        </w:tc>
        <w:tc>
          <w:tcPr>
            <w:tcW w:w="1938" w:type="dxa"/>
            <w:gridSpan w:val="5"/>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 do subtotal A</w:t>
            </w: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4555" w:type="dxa"/>
            <w:gridSpan w:val="6"/>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938" w:type="dxa"/>
            <w:gridSpan w:val="5"/>
            <w:tcBorders>
              <w:top w:val="single" w:sz="4" w:space="0" w:color="000080"/>
              <w:left w:val="single" w:sz="4" w:space="0" w:color="000080"/>
              <w:bottom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SUBTOTAL B</w:t>
            </w: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A6A6A6"/>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9243" w:type="dxa"/>
            <w:gridSpan w:val="14"/>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6493" w:type="dxa"/>
            <w:gridSpan w:val="11"/>
            <w:tcBorders>
              <w:top w:val="single" w:sz="4" w:space="0" w:color="000080"/>
              <w:left w:val="single" w:sz="4" w:space="0" w:color="000080"/>
              <w:bottom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lastRenderedPageBreak/>
              <w:t>I – TOTAL DA REMUNERAÇÃO (1.1 + 1.2)</w:t>
            </w: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A6A6A6"/>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9243" w:type="dxa"/>
            <w:gridSpan w:val="14"/>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4555" w:type="dxa"/>
            <w:gridSpan w:val="6"/>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938" w:type="dxa"/>
            <w:gridSpan w:val="5"/>
            <w:tcBorders>
              <w:top w:val="single" w:sz="4" w:space="0" w:color="000080"/>
              <w:left w:val="single" w:sz="4" w:space="0" w:color="000080"/>
              <w:bottom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w:t>
            </w: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Valor (R$)</w:t>
            </w:r>
          </w:p>
        </w:tc>
      </w:tr>
      <w:tr w:rsidR="00791768">
        <w:trPr>
          <w:cantSplit/>
          <w:tblHeader/>
        </w:trPr>
        <w:tc>
          <w:tcPr>
            <w:tcW w:w="4555" w:type="dxa"/>
            <w:gridSpan w:val="6"/>
            <w:tcBorders>
              <w:top w:val="single" w:sz="4" w:space="0" w:color="000080"/>
              <w:left w:val="single" w:sz="4" w:space="0" w:color="000080"/>
              <w:bottom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II – ENCARGOS SOCIAIS</w:t>
            </w:r>
          </w:p>
        </w:tc>
        <w:tc>
          <w:tcPr>
            <w:tcW w:w="1938" w:type="dxa"/>
            <w:gridSpan w:val="5"/>
            <w:tcBorders>
              <w:top w:val="single" w:sz="4" w:space="0" w:color="000080"/>
              <w:left w:val="single" w:sz="4" w:space="0" w:color="000080"/>
              <w:bottom w:val="single" w:sz="4" w:space="0" w:color="000080"/>
            </w:tcBorders>
            <w:shd w:val="clear" w:color="auto" w:fill="A6A6A6"/>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A6A6A6"/>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9243" w:type="dxa"/>
            <w:gridSpan w:val="14"/>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6493" w:type="dxa"/>
            <w:gridSpan w:val="11"/>
            <w:tcBorders>
              <w:top w:val="single" w:sz="4" w:space="0" w:color="000080"/>
              <w:left w:val="single" w:sz="4" w:space="0" w:color="000080"/>
              <w:bottom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III - Insumos de MO</w:t>
            </w: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Valor (R$)</w:t>
            </w:r>
          </w:p>
        </w:tc>
      </w:tr>
      <w:tr w:rsidR="00791768">
        <w:trPr>
          <w:cantSplit/>
          <w:tblHeader/>
        </w:trPr>
        <w:tc>
          <w:tcPr>
            <w:tcW w:w="6493" w:type="dxa"/>
            <w:gridSpan w:val="11"/>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Seguro de Vida</w:t>
            </w: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6493" w:type="dxa"/>
            <w:gridSpan w:val="11"/>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Subsídio de Benefícios</w:t>
            </w: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6493" w:type="dxa"/>
            <w:gridSpan w:val="11"/>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Vale Transporte</w:t>
            </w: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6493" w:type="dxa"/>
            <w:gridSpan w:val="11"/>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Vale Alimentação</w:t>
            </w: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6493" w:type="dxa"/>
            <w:gridSpan w:val="11"/>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Treinamento/Capacitação/Reciclagem</w:t>
            </w: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6493" w:type="dxa"/>
            <w:gridSpan w:val="11"/>
            <w:tcBorders>
              <w:top w:val="single" w:sz="4" w:space="0" w:color="000080"/>
              <w:left w:val="single" w:sz="4" w:space="0" w:color="000080"/>
              <w:bottom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III – Total de Insumo de Mão de Obra – MO</w:t>
            </w: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A6A6A6"/>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9243" w:type="dxa"/>
            <w:gridSpan w:val="14"/>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9243" w:type="dxa"/>
            <w:gridSpan w:val="14"/>
            <w:tcBorders>
              <w:top w:val="single" w:sz="4" w:space="0" w:color="000080"/>
              <w:left w:val="single" w:sz="4" w:space="0" w:color="000080"/>
              <w:bottom w:val="single" w:sz="4" w:space="0" w:color="000080"/>
              <w:right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Quadro Resumo – Valor Mensal da Mão de Obra</w:t>
            </w:r>
          </w:p>
        </w:tc>
      </w:tr>
      <w:tr w:rsidR="00791768">
        <w:trPr>
          <w:cantSplit/>
          <w:tblHeader/>
        </w:trPr>
        <w:tc>
          <w:tcPr>
            <w:tcW w:w="4555" w:type="dxa"/>
            <w:gridSpan w:val="6"/>
            <w:tcBorders>
              <w:top w:val="single" w:sz="4" w:space="0" w:color="000080"/>
              <w:left w:val="single" w:sz="4" w:space="0" w:color="000080"/>
              <w:bottom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Mão de obra vinculada à execução contratual</w:t>
            </w:r>
          </w:p>
        </w:tc>
        <w:tc>
          <w:tcPr>
            <w:tcW w:w="1938" w:type="dxa"/>
            <w:gridSpan w:val="5"/>
            <w:tcBorders>
              <w:top w:val="single" w:sz="4" w:space="0" w:color="000080"/>
              <w:left w:val="single" w:sz="4" w:space="0" w:color="000080"/>
              <w:bottom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w:t>
            </w: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Valor (R$)</w:t>
            </w:r>
          </w:p>
        </w:tc>
      </w:tr>
      <w:tr w:rsidR="00791768">
        <w:trPr>
          <w:cantSplit/>
          <w:tblHeader/>
        </w:trPr>
        <w:tc>
          <w:tcPr>
            <w:tcW w:w="4555" w:type="dxa"/>
            <w:gridSpan w:val="6"/>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I Remuneração</w:t>
            </w:r>
          </w:p>
        </w:tc>
        <w:tc>
          <w:tcPr>
            <w:tcW w:w="1938" w:type="dxa"/>
            <w:gridSpan w:val="5"/>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4555" w:type="dxa"/>
            <w:gridSpan w:val="6"/>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II Encargos Sociais</w:t>
            </w:r>
          </w:p>
        </w:tc>
        <w:tc>
          <w:tcPr>
            <w:tcW w:w="1938" w:type="dxa"/>
            <w:gridSpan w:val="5"/>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4555" w:type="dxa"/>
            <w:gridSpan w:val="6"/>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III Insumos de MO</w:t>
            </w:r>
          </w:p>
        </w:tc>
        <w:tc>
          <w:tcPr>
            <w:tcW w:w="1938" w:type="dxa"/>
            <w:gridSpan w:val="5"/>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4555" w:type="dxa"/>
            <w:gridSpan w:val="6"/>
            <w:tcBorders>
              <w:top w:val="single" w:sz="4" w:space="0" w:color="000080"/>
              <w:left w:val="single" w:sz="4" w:space="0" w:color="000080"/>
              <w:bottom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IV Sub total mão de obra principal (I+II+III)</w:t>
            </w:r>
          </w:p>
        </w:tc>
        <w:tc>
          <w:tcPr>
            <w:tcW w:w="1938" w:type="dxa"/>
            <w:gridSpan w:val="5"/>
            <w:tcBorders>
              <w:top w:val="single" w:sz="4" w:space="0" w:color="000080"/>
              <w:left w:val="single" w:sz="4" w:space="0" w:color="000080"/>
              <w:bottom w:val="single" w:sz="4" w:space="0" w:color="000080"/>
            </w:tcBorders>
            <w:shd w:val="clear" w:color="auto" w:fill="A6A6A6"/>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A6A6A6"/>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4555" w:type="dxa"/>
            <w:gridSpan w:val="6"/>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V Reserva técnica</w:t>
            </w:r>
          </w:p>
        </w:tc>
        <w:tc>
          <w:tcPr>
            <w:tcW w:w="1938" w:type="dxa"/>
            <w:gridSpan w:val="5"/>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4555" w:type="dxa"/>
            <w:gridSpan w:val="6"/>
            <w:tcBorders>
              <w:top w:val="single" w:sz="4" w:space="0" w:color="000080"/>
              <w:left w:val="single" w:sz="4" w:space="0" w:color="000080"/>
              <w:bottom w:val="single" w:sz="4" w:space="0" w:color="000080"/>
            </w:tcBorders>
            <w:shd w:val="clear" w:color="auto" w:fill="C4BC9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Total da Mão de Obra (IV + V)</w:t>
            </w:r>
          </w:p>
        </w:tc>
        <w:tc>
          <w:tcPr>
            <w:tcW w:w="1938" w:type="dxa"/>
            <w:gridSpan w:val="5"/>
            <w:tcBorders>
              <w:top w:val="single" w:sz="4" w:space="0" w:color="000080"/>
              <w:left w:val="single" w:sz="4" w:space="0" w:color="000080"/>
              <w:bottom w:val="single" w:sz="4" w:space="0" w:color="000080"/>
            </w:tcBorders>
            <w:shd w:val="clear" w:color="auto" w:fill="C4BC96"/>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C4BC96"/>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9243" w:type="dxa"/>
            <w:gridSpan w:val="14"/>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9243" w:type="dxa"/>
            <w:gridSpan w:val="14"/>
            <w:tcBorders>
              <w:top w:val="single" w:sz="4" w:space="0" w:color="000080"/>
              <w:left w:val="single" w:sz="4" w:space="0" w:color="000080"/>
              <w:bottom w:val="single" w:sz="4" w:space="0" w:color="000080"/>
              <w:right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Insumos Diversos</w:t>
            </w:r>
          </w:p>
        </w:tc>
      </w:tr>
      <w:tr w:rsidR="00791768">
        <w:trPr>
          <w:cantSplit/>
          <w:tblHeader/>
        </w:trPr>
        <w:tc>
          <w:tcPr>
            <w:tcW w:w="6493" w:type="dxa"/>
            <w:gridSpan w:val="11"/>
            <w:tcBorders>
              <w:top w:val="single" w:sz="4" w:space="0" w:color="000080"/>
              <w:left w:val="single" w:sz="4" w:space="0" w:color="000080"/>
              <w:bottom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A – Despesas Diversas</w:t>
            </w: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Valor (R$)</w:t>
            </w:r>
          </w:p>
        </w:tc>
      </w:tr>
      <w:tr w:rsidR="00791768">
        <w:trPr>
          <w:cantSplit/>
          <w:tblHeader/>
        </w:trPr>
        <w:tc>
          <w:tcPr>
            <w:tcW w:w="6493" w:type="dxa"/>
            <w:gridSpan w:val="11"/>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Manutenção com Software</w:t>
            </w: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6493" w:type="dxa"/>
            <w:gridSpan w:val="11"/>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Material de Expediente</w:t>
            </w: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6493" w:type="dxa"/>
            <w:gridSpan w:val="11"/>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Aluguel</w:t>
            </w: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6493" w:type="dxa"/>
            <w:gridSpan w:val="11"/>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Exames Admissionais/Demissionais/Periódicos</w:t>
            </w: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6493" w:type="dxa"/>
            <w:gridSpan w:val="11"/>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lastRenderedPageBreak/>
              <w:t>Locação de Veículos</w:t>
            </w: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6493" w:type="dxa"/>
            <w:gridSpan w:val="11"/>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Material/Peças/Ferramentas</w:t>
            </w: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6493" w:type="dxa"/>
            <w:gridSpan w:val="11"/>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Uniforme/EPI’s</w:t>
            </w: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6493" w:type="dxa"/>
            <w:gridSpan w:val="11"/>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Material/Serviços de Limpeza</w:t>
            </w: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6493" w:type="dxa"/>
            <w:gridSpan w:val="11"/>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Dedetização e Desratização</w:t>
            </w: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6493" w:type="dxa"/>
            <w:gridSpan w:val="11"/>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Equipamentos e Mobiliários (conforme anexo 5)</w:t>
            </w: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6493" w:type="dxa"/>
            <w:gridSpan w:val="11"/>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Manutenção de Equipamentos/Veículos/Móveis/Utensílios</w:t>
            </w: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6493" w:type="dxa"/>
            <w:gridSpan w:val="11"/>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Fretes/Armazenagem sobre vendas</w:t>
            </w: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6493" w:type="dxa"/>
            <w:gridSpan w:val="11"/>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Utensílios de Cozinha</w:t>
            </w: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6493" w:type="dxa"/>
            <w:gridSpan w:val="11"/>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Gás</w:t>
            </w: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6493" w:type="dxa"/>
            <w:gridSpan w:val="11"/>
            <w:tcBorders>
              <w:top w:val="single" w:sz="4" w:space="0" w:color="000080"/>
              <w:left w:val="single" w:sz="4" w:space="0" w:color="000080"/>
              <w:bottom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A – Sub Total Despesas Diversas</w:t>
            </w: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A6A6A6"/>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6493" w:type="dxa"/>
            <w:gridSpan w:val="11"/>
            <w:tcBorders>
              <w:top w:val="single" w:sz="4" w:space="0" w:color="000080"/>
              <w:left w:val="single" w:sz="4" w:space="0" w:color="000080"/>
              <w:bottom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B – Custo Matéria Prima (Gêneros Alimentícios)</w:t>
            </w: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Valor (R$)</w:t>
            </w:r>
          </w:p>
        </w:tc>
      </w:tr>
      <w:tr w:rsidR="00791768">
        <w:trPr>
          <w:cantSplit/>
          <w:tblHeader/>
        </w:trPr>
        <w:tc>
          <w:tcPr>
            <w:tcW w:w="3923" w:type="dxa"/>
            <w:gridSpan w:val="4"/>
            <w:tcBorders>
              <w:top w:val="single" w:sz="4" w:space="0" w:color="000080"/>
              <w:left w:val="single" w:sz="4" w:space="0" w:color="000080"/>
              <w:bottom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Cardápios</w:t>
            </w:r>
          </w:p>
        </w:tc>
        <w:tc>
          <w:tcPr>
            <w:tcW w:w="1034" w:type="dxa"/>
            <w:gridSpan w:val="3"/>
            <w:tcBorders>
              <w:top w:val="single" w:sz="4" w:space="0" w:color="000080"/>
              <w:left w:val="single" w:sz="4" w:space="0" w:color="000080"/>
              <w:bottom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Quantidade</w:t>
            </w:r>
          </w:p>
        </w:tc>
        <w:tc>
          <w:tcPr>
            <w:tcW w:w="1536" w:type="dxa"/>
            <w:gridSpan w:val="4"/>
            <w:tcBorders>
              <w:top w:val="single" w:sz="4" w:space="0" w:color="000080"/>
              <w:left w:val="single" w:sz="4" w:space="0" w:color="000080"/>
              <w:bottom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Custo Unitário</w:t>
            </w: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Total (R$)</w:t>
            </w:r>
          </w:p>
        </w:tc>
      </w:tr>
      <w:tr w:rsidR="00791768">
        <w:trPr>
          <w:cantSplit/>
          <w:tblHeader/>
        </w:trPr>
        <w:tc>
          <w:tcPr>
            <w:tcW w:w="3923" w:type="dxa"/>
            <w:gridSpan w:val="4"/>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B1 (Berçário 1)</w:t>
            </w:r>
          </w:p>
        </w:tc>
        <w:tc>
          <w:tcPr>
            <w:tcW w:w="1034" w:type="dxa"/>
            <w:gridSpan w:val="3"/>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536" w:type="dxa"/>
            <w:gridSpan w:val="4"/>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rHeight w:val="414"/>
          <w:tblHeader/>
        </w:trPr>
        <w:tc>
          <w:tcPr>
            <w:tcW w:w="3923" w:type="dxa"/>
            <w:gridSpan w:val="4"/>
            <w:vMerge w:val="restart"/>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B2(Berçário 2)</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M1(Maternal 1)</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M2 (Maternal 2)</w:t>
            </w:r>
          </w:p>
        </w:tc>
        <w:tc>
          <w:tcPr>
            <w:tcW w:w="1034" w:type="dxa"/>
            <w:gridSpan w:val="3"/>
            <w:vMerge w:val="restart"/>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536" w:type="dxa"/>
            <w:gridSpan w:val="4"/>
            <w:vMerge w:val="restart"/>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2750" w:type="dxa"/>
            <w:gridSpan w:val="3"/>
            <w:vMerge w:val="restart"/>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rHeight w:val="414"/>
          <w:tblHeader/>
        </w:trPr>
        <w:tc>
          <w:tcPr>
            <w:tcW w:w="3923" w:type="dxa"/>
            <w:gridSpan w:val="4"/>
            <w:vMerge/>
            <w:tcBorders>
              <w:top w:val="single" w:sz="4" w:space="0" w:color="000080"/>
              <w:left w:val="single" w:sz="4" w:space="0" w:color="000080"/>
              <w:bottom w:val="single" w:sz="4" w:space="0" w:color="000080"/>
            </w:tcBorders>
            <w:shd w:val="clear" w:color="auto" w:fill="FFFFFF"/>
            <w:vAlign w:val="center"/>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rPr>
            </w:pPr>
          </w:p>
        </w:tc>
        <w:tc>
          <w:tcPr>
            <w:tcW w:w="1034" w:type="dxa"/>
            <w:gridSpan w:val="3"/>
            <w:vMerge/>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rPr>
            </w:pPr>
          </w:p>
        </w:tc>
        <w:tc>
          <w:tcPr>
            <w:tcW w:w="1536" w:type="dxa"/>
            <w:gridSpan w:val="4"/>
            <w:vMerge/>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rPr>
            </w:pPr>
          </w:p>
        </w:tc>
        <w:tc>
          <w:tcPr>
            <w:tcW w:w="2750" w:type="dxa"/>
            <w:gridSpan w:val="3"/>
            <w:vMerge/>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rPr>
            </w:pPr>
          </w:p>
        </w:tc>
      </w:tr>
      <w:tr w:rsidR="00791768">
        <w:trPr>
          <w:cantSplit/>
          <w:trHeight w:val="414"/>
          <w:tblHeader/>
        </w:trPr>
        <w:tc>
          <w:tcPr>
            <w:tcW w:w="3923" w:type="dxa"/>
            <w:gridSpan w:val="4"/>
            <w:vMerge/>
            <w:tcBorders>
              <w:top w:val="single" w:sz="4" w:space="0" w:color="000080"/>
              <w:left w:val="single" w:sz="4" w:space="0" w:color="000080"/>
              <w:bottom w:val="single" w:sz="4" w:space="0" w:color="000080"/>
            </w:tcBorders>
            <w:shd w:val="clear" w:color="auto" w:fill="FFFFFF"/>
            <w:vAlign w:val="center"/>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rPr>
            </w:pPr>
          </w:p>
        </w:tc>
        <w:tc>
          <w:tcPr>
            <w:tcW w:w="1034" w:type="dxa"/>
            <w:gridSpan w:val="3"/>
            <w:vMerge/>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rPr>
            </w:pPr>
          </w:p>
        </w:tc>
        <w:tc>
          <w:tcPr>
            <w:tcW w:w="1536" w:type="dxa"/>
            <w:gridSpan w:val="4"/>
            <w:vMerge/>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rPr>
            </w:pPr>
          </w:p>
        </w:tc>
        <w:tc>
          <w:tcPr>
            <w:tcW w:w="2750" w:type="dxa"/>
            <w:gridSpan w:val="3"/>
            <w:vMerge/>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rPr>
            </w:pPr>
          </w:p>
        </w:tc>
      </w:tr>
      <w:tr w:rsidR="00791768">
        <w:trPr>
          <w:cantSplit/>
          <w:tblHeader/>
        </w:trPr>
        <w:tc>
          <w:tcPr>
            <w:tcW w:w="3923" w:type="dxa"/>
            <w:gridSpan w:val="4"/>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JP Integral - Jardim e Pré-Escolar Período Integral</w:t>
            </w:r>
          </w:p>
        </w:tc>
        <w:tc>
          <w:tcPr>
            <w:tcW w:w="1034" w:type="dxa"/>
            <w:gridSpan w:val="3"/>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536" w:type="dxa"/>
            <w:gridSpan w:val="4"/>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3923" w:type="dxa"/>
            <w:gridSpan w:val="4"/>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JP Parcial - Jardim e Pré-Escolar Período Parcial</w:t>
            </w:r>
          </w:p>
        </w:tc>
        <w:tc>
          <w:tcPr>
            <w:tcW w:w="1034" w:type="dxa"/>
            <w:gridSpan w:val="3"/>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536" w:type="dxa"/>
            <w:gridSpan w:val="4"/>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3923" w:type="dxa"/>
            <w:gridSpan w:val="4"/>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EF (Ensino Fundamental e CEMESPI)</w:t>
            </w:r>
          </w:p>
        </w:tc>
        <w:tc>
          <w:tcPr>
            <w:tcW w:w="1034" w:type="dxa"/>
            <w:gridSpan w:val="3"/>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536" w:type="dxa"/>
            <w:gridSpan w:val="4"/>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3923" w:type="dxa"/>
            <w:gridSpan w:val="4"/>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EJA (Educação de Jovens e Adultos)</w:t>
            </w:r>
          </w:p>
        </w:tc>
        <w:tc>
          <w:tcPr>
            <w:tcW w:w="1034" w:type="dxa"/>
            <w:gridSpan w:val="3"/>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536" w:type="dxa"/>
            <w:gridSpan w:val="4"/>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3923" w:type="dxa"/>
            <w:gridSpan w:val="4"/>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Almoço (Educação Integral e CEDIN)</w:t>
            </w:r>
          </w:p>
        </w:tc>
        <w:tc>
          <w:tcPr>
            <w:tcW w:w="1034" w:type="dxa"/>
            <w:gridSpan w:val="3"/>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536" w:type="dxa"/>
            <w:gridSpan w:val="4"/>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3923" w:type="dxa"/>
            <w:gridSpan w:val="4"/>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Lanche (Educação Integral e CEDIN)</w:t>
            </w:r>
          </w:p>
        </w:tc>
        <w:tc>
          <w:tcPr>
            <w:tcW w:w="1034" w:type="dxa"/>
            <w:gridSpan w:val="3"/>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536" w:type="dxa"/>
            <w:gridSpan w:val="4"/>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3923" w:type="dxa"/>
            <w:gridSpan w:val="4"/>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Café (professores)</w:t>
            </w:r>
          </w:p>
        </w:tc>
        <w:tc>
          <w:tcPr>
            <w:tcW w:w="1034" w:type="dxa"/>
            <w:gridSpan w:val="3"/>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536" w:type="dxa"/>
            <w:gridSpan w:val="4"/>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6493" w:type="dxa"/>
            <w:gridSpan w:val="11"/>
            <w:tcBorders>
              <w:top w:val="single" w:sz="4" w:space="0" w:color="000080"/>
              <w:left w:val="single" w:sz="4" w:space="0" w:color="000080"/>
              <w:bottom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lastRenderedPageBreak/>
              <w:t>B – Total Custo Matéria Prima</w:t>
            </w: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A6A6A6"/>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9243" w:type="dxa"/>
            <w:gridSpan w:val="14"/>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6493" w:type="dxa"/>
            <w:gridSpan w:val="11"/>
            <w:tcBorders>
              <w:top w:val="single" w:sz="4" w:space="0" w:color="000080"/>
              <w:left w:val="single" w:sz="4" w:space="0" w:color="000080"/>
              <w:bottom w:val="single" w:sz="4" w:space="0" w:color="000080"/>
            </w:tcBorders>
            <w:shd w:val="clear" w:color="auto" w:fill="C4BC9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Total de Insumos Diversos (A+B)</w:t>
            </w: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C4BC96"/>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9243" w:type="dxa"/>
            <w:gridSpan w:val="14"/>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4957" w:type="dxa"/>
            <w:gridSpan w:val="7"/>
            <w:tcBorders>
              <w:top w:val="single" w:sz="4" w:space="0" w:color="000080"/>
              <w:left w:val="single" w:sz="4" w:space="0" w:color="000080"/>
              <w:bottom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Demais Componentes</w:t>
            </w:r>
          </w:p>
        </w:tc>
        <w:tc>
          <w:tcPr>
            <w:tcW w:w="1536" w:type="dxa"/>
            <w:gridSpan w:val="4"/>
            <w:tcBorders>
              <w:top w:val="single" w:sz="4" w:space="0" w:color="000080"/>
              <w:left w:val="single" w:sz="4" w:space="0" w:color="000080"/>
              <w:bottom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w:t>
            </w: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Valor (R$)</w:t>
            </w:r>
          </w:p>
        </w:tc>
      </w:tr>
      <w:tr w:rsidR="00791768">
        <w:trPr>
          <w:cantSplit/>
          <w:tblHeader/>
        </w:trPr>
        <w:tc>
          <w:tcPr>
            <w:tcW w:w="4957" w:type="dxa"/>
            <w:gridSpan w:val="7"/>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Despesas Operacionais e Administrativas</w:t>
            </w:r>
          </w:p>
        </w:tc>
        <w:tc>
          <w:tcPr>
            <w:tcW w:w="1536" w:type="dxa"/>
            <w:gridSpan w:val="4"/>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4957" w:type="dxa"/>
            <w:gridSpan w:val="7"/>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Lucro</w:t>
            </w:r>
          </w:p>
        </w:tc>
        <w:tc>
          <w:tcPr>
            <w:tcW w:w="1536" w:type="dxa"/>
            <w:gridSpan w:val="4"/>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4957" w:type="dxa"/>
            <w:gridSpan w:val="7"/>
            <w:tcBorders>
              <w:top w:val="single" w:sz="4" w:space="0" w:color="000080"/>
              <w:left w:val="single" w:sz="4" w:space="0" w:color="000080"/>
              <w:bottom w:val="single" w:sz="4" w:space="0" w:color="000080"/>
            </w:tcBorders>
            <w:shd w:val="clear" w:color="auto" w:fill="C4BC9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Total dos Demais Componentes</w:t>
            </w:r>
          </w:p>
        </w:tc>
        <w:tc>
          <w:tcPr>
            <w:tcW w:w="1536" w:type="dxa"/>
            <w:gridSpan w:val="4"/>
            <w:tcBorders>
              <w:top w:val="single" w:sz="4" w:space="0" w:color="000080"/>
              <w:left w:val="single" w:sz="4" w:space="0" w:color="000080"/>
              <w:bottom w:val="single" w:sz="4" w:space="0" w:color="000080"/>
            </w:tcBorders>
            <w:shd w:val="clear" w:color="auto" w:fill="C4BC96"/>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C4BC96"/>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9243" w:type="dxa"/>
            <w:gridSpan w:val="14"/>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4957" w:type="dxa"/>
            <w:gridSpan w:val="7"/>
            <w:tcBorders>
              <w:top w:val="single" w:sz="4" w:space="0" w:color="000080"/>
              <w:left w:val="single" w:sz="4" w:space="0" w:color="000080"/>
              <w:bottom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Tributos</w:t>
            </w:r>
          </w:p>
        </w:tc>
        <w:tc>
          <w:tcPr>
            <w:tcW w:w="1536" w:type="dxa"/>
            <w:gridSpan w:val="4"/>
            <w:tcBorders>
              <w:top w:val="single" w:sz="4" w:space="0" w:color="000080"/>
              <w:left w:val="single" w:sz="4" w:space="0" w:color="000080"/>
              <w:bottom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w:t>
            </w: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Valor (R$)</w:t>
            </w:r>
          </w:p>
        </w:tc>
      </w:tr>
      <w:tr w:rsidR="00791768">
        <w:trPr>
          <w:cantSplit/>
          <w:tblHeader/>
        </w:trPr>
        <w:tc>
          <w:tcPr>
            <w:tcW w:w="4957" w:type="dxa"/>
            <w:gridSpan w:val="7"/>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Tributos Federais</w:t>
            </w:r>
          </w:p>
        </w:tc>
        <w:tc>
          <w:tcPr>
            <w:tcW w:w="1536" w:type="dxa"/>
            <w:gridSpan w:val="4"/>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4957" w:type="dxa"/>
            <w:gridSpan w:val="7"/>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536" w:type="dxa"/>
            <w:gridSpan w:val="4"/>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4957" w:type="dxa"/>
            <w:gridSpan w:val="7"/>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Tributos Estaduais</w:t>
            </w:r>
          </w:p>
        </w:tc>
        <w:tc>
          <w:tcPr>
            <w:tcW w:w="1536" w:type="dxa"/>
            <w:gridSpan w:val="4"/>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4957" w:type="dxa"/>
            <w:gridSpan w:val="7"/>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536" w:type="dxa"/>
            <w:gridSpan w:val="4"/>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4957" w:type="dxa"/>
            <w:gridSpan w:val="7"/>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Tributos Municipais</w:t>
            </w:r>
          </w:p>
        </w:tc>
        <w:tc>
          <w:tcPr>
            <w:tcW w:w="1536" w:type="dxa"/>
            <w:gridSpan w:val="4"/>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4957" w:type="dxa"/>
            <w:gridSpan w:val="7"/>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536" w:type="dxa"/>
            <w:gridSpan w:val="4"/>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4957" w:type="dxa"/>
            <w:gridSpan w:val="7"/>
            <w:tcBorders>
              <w:top w:val="single" w:sz="4" w:space="0" w:color="000080"/>
              <w:left w:val="single" w:sz="4" w:space="0" w:color="000080"/>
              <w:bottom w:val="single" w:sz="4" w:space="0" w:color="000080"/>
            </w:tcBorders>
            <w:shd w:val="clear" w:color="auto" w:fill="C4BC9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Total dos Tributos</w:t>
            </w:r>
          </w:p>
        </w:tc>
        <w:tc>
          <w:tcPr>
            <w:tcW w:w="1536" w:type="dxa"/>
            <w:gridSpan w:val="4"/>
            <w:tcBorders>
              <w:top w:val="single" w:sz="4" w:space="0" w:color="000080"/>
              <w:left w:val="single" w:sz="4" w:space="0" w:color="000080"/>
              <w:bottom w:val="single" w:sz="4" w:space="0" w:color="000080"/>
            </w:tcBorders>
            <w:shd w:val="clear" w:color="auto" w:fill="C4BC96"/>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2750" w:type="dxa"/>
            <w:gridSpan w:val="3"/>
            <w:tcBorders>
              <w:top w:val="single" w:sz="4" w:space="0" w:color="000080"/>
              <w:left w:val="single" w:sz="4" w:space="0" w:color="000080"/>
              <w:bottom w:val="single" w:sz="4" w:space="0" w:color="000080"/>
              <w:right w:val="single" w:sz="4" w:space="0" w:color="000080"/>
            </w:tcBorders>
            <w:shd w:val="clear" w:color="auto" w:fill="C4BC96"/>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9243" w:type="dxa"/>
            <w:gridSpan w:val="14"/>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9243" w:type="dxa"/>
            <w:gridSpan w:val="14"/>
            <w:tcBorders>
              <w:top w:val="single" w:sz="4" w:space="0" w:color="000080"/>
              <w:left w:val="single" w:sz="4" w:space="0" w:color="000080"/>
              <w:bottom w:val="single" w:sz="4" w:space="0" w:color="000080"/>
              <w:right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Resumo por Cardápio</w:t>
            </w:r>
          </w:p>
        </w:tc>
      </w:tr>
      <w:tr w:rsidR="00791768">
        <w:trPr>
          <w:cantSplit/>
          <w:tblHeader/>
        </w:trPr>
        <w:tc>
          <w:tcPr>
            <w:tcW w:w="3516" w:type="dxa"/>
            <w:gridSpan w:val="2"/>
            <w:tcBorders>
              <w:top w:val="single" w:sz="4" w:space="0" w:color="000080"/>
              <w:left w:val="single" w:sz="4" w:space="0" w:color="000080"/>
              <w:bottom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Cardápios</w:t>
            </w:r>
          </w:p>
        </w:tc>
        <w:tc>
          <w:tcPr>
            <w:tcW w:w="779" w:type="dxa"/>
            <w:gridSpan w:val="3"/>
            <w:tcBorders>
              <w:top w:val="single" w:sz="4" w:space="0" w:color="000080"/>
              <w:left w:val="single" w:sz="4" w:space="0" w:color="000080"/>
              <w:bottom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MO</w:t>
            </w:r>
          </w:p>
        </w:tc>
        <w:tc>
          <w:tcPr>
            <w:tcW w:w="1302" w:type="dxa"/>
            <w:gridSpan w:val="4"/>
            <w:tcBorders>
              <w:top w:val="single" w:sz="4" w:space="0" w:color="000080"/>
              <w:left w:val="single" w:sz="4" w:space="0" w:color="000080"/>
              <w:bottom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Insumos Diversos</w:t>
            </w:r>
          </w:p>
        </w:tc>
        <w:tc>
          <w:tcPr>
            <w:tcW w:w="1269" w:type="dxa"/>
            <w:gridSpan w:val="3"/>
            <w:tcBorders>
              <w:top w:val="single" w:sz="4" w:space="0" w:color="000080"/>
              <w:left w:val="single" w:sz="4" w:space="0" w:color="000080"/>
              <w:bottom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Demais Componentes</w:t>
            </w:r>
          </w:p>
        </w:tc>
        <w:tc>
          <w:tcPr>
            <w:tcW w:w="975" w:type="dxa"/>
            <w:tcBorders>
              <w:top w:val="single" w:sz="4" w:space="0" w:color="000080"/>
              <w:left w:val="single" w:sz="4" w:space="0" w:color="000080"/>
              <w:bottom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Tributos</w:t>
            </w:r>
          </w:p>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402" w:type="dxa"/>
            <w:tcBorders>
              <w:top w:val="single" w:sz="4" w:space="0" w:color="000080"/>
              <w:left w:val="single" w:sz="4" w:space="0" w:color="000080"/>
              <w:bottom w:val="single" w:sz="4" w:space="0" w:color="000080"/>
              <w:right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Valor do Cardápio (Unitário)</w:t>
            </w:r>
          </w:p>
        </w:tc>
      </w:tr>
      <w:tr w:rsidR="00791768">
        <w:trPr>
          <w:cantSplit/>
          <w:tblHeader/>
        </w:trPr>
        <w:tc>
          <w:tcPr>
            <w:tcW w:w="3516" w:type="dxa"/>
            <w:gridSpan w:val="2"/>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B1 (Berçário 1)</w:t>
            </w:r>
          </w:p>
        </w:tc>
        <w:tc>
          <w:tcPr>
            <w:tcW w:w="779" w:type="dxa"/>
            <w:gridSpan w:val="3"/>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302" w:type="dxa"/>
            <w:gridSpan w:val="4"/>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269" w:type="dxa"/>
            <w:gridSpan w:val="3"/>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975" w:type="dxa"/>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402" w:type="dxa"/>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rHeight w:val="414"/>
          <w:tblHeader/>
        </w:trPr>
        <w:tc>
          <w:tcPr>
            <w:tcW w:w="3516" w:type="dxa"/>
            <w:gridSpan w:val="2"/>
            <w:vMerge w:val="restart"/>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B2 (Berçário 2)</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M1 (Maternal 1)</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M2 (Maternal 2)</w:t>
            </w:r>
          </w:p>
        </w:tc>
        <w:tc>
          <w:tcPr>
            <w:tcW w:w="779" w:type="dxa"/>
            <w:gridSpan w:val="3"/>
            <w:vMerge w:val="restart"/>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302" w:type="dxa"/>
            <w:gridSpan w:val="4"/>
            <w:vMerge w:val="restart"/>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269" w:type="dxa"/>
            <w:gridSpan w:val="3"/>
            <w:vMerge w:val="restart"/>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975" w:type="dxa"/>
            <w:vMerge w:val="restart"/>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402" w:type="dxa"/>
            <w:vMerge w:val="restart"/>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rHeight w:val="414"/>
          <w:tblHeader/>
        </w:trPr>
        <w:tc>
          <w:tcPr>
            <w:tcW w:w="3516" w:type="dxa"/>
            <w:gridSpan w:val="2"/>
            <w:vMerge/>
            <w:tcBorders>
              <w:top w:val="single" w:sz="4" w:space="0" w:color="000080"/>
              <w:left w:val="single" w:sz="4" w:space="0" w:color="000080"/>
              <w:bottom w:val="single" w:sz="4" w:space="0" w:color="000080"/>
            </w:tcBorders>
            <w:shd w:val="clear" w:color="auto" w:fill="FFFFFF"/>
            <w:vAlign w:val="center"/>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rPr>
            </w:pPr>
          </w:p>
        </w:tc>
        <w:tc>
          <w:tcPr>
            <w:tcW w:w="779" w:type="dxa"/>
            <w:gridSpan w:val="3"/>
            <w:vMerge/>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rPr>
            </w:pPr>
          </w:p>
        </w:tc>
        <w:tc>
          <w:tcPr>
            <w:tcW w:w="1302" w:type="dxa"/>
            <w:gridSpan w:val="4"/>
            <w:vMerge/>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rPr>
            </w:pPr>
          </w:p>
        </w:tc>
        <w:tc>
          <w:tcPr>
            <w:tcW w:w="1269" w:type="dxa"/>
            <w:gridSpan w:val="3"/>
            <w:vMerge/>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rPr>
            </w:pPr>
          </w:p>
        </w:tc>
        <w:tc>
          <w:tcPr>
            <w:tcW w:w="975" w:type="dxa"/>
            <w:vMerge/>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rPr>
            </w:pPr>
          </w:p>
        </w:tc>
        <w:tc>
          <w:tcPr>
            <w:tcW w:w="1402" w:type="dxa"/>
            <w:vMerge/>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rPr>
            </w:pPr>
          </w:p>
        </w:tc>
      </w:tr>
      <w:tr w:rsidR="00791768">
        <w:trPr>
          <w:cantSplit/>
          <w:trHeight w:val="414"/>
          <w:tblHeader/>
        </w:trPr>
        <w:tc>
          <w:tcPr>
            <w:tcW w:w="3516" w:type="dxa"/>
            <w:gridSpan w:val="2"/>
            <w:vMerge/>
            <w:tcBorders>
              <w:top w:val="single" w:sz="4" w:space="0" w:color="000080"/>
              <w:left w:val="single" w:sz="4" w:space="0" w:color="000080"/>
              <w:bottom w:val="single" w:sz="4" w:space="0" w:color="000080"/>
            </w:tcBorders>
            <w:shd w:val="clear" w:color="auto" w:fill="FFFFFF"/>
            <w:vAlign w:val="center"/>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rPr>
            </w:pPr>
          </w:p>
        </w:tc>
        <w:tc>
          <w:tcPr>
            <w:tcW w:w="779" w:type="dxa"/>
            <w:gridSpan w:val="3"/>
            <w:vMerge/>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rPr>
            </w:pPr>
          </w:p>
        </w:tc>
        <w:tc>
          <w:tcPr>
            <w:tcW w:w="1302" w:type="dxa"/>
            <w:gridSpan w:val="4"/>
            <w:vMerge/>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rPr>
            </w:pPr>
          </w:p>
        </w:tc>
        <w:tc>
          <w:tcPr>
            <w:tcW w:w="1269" w:type="dxa"/>
            <w:gridSpan w:val="3"/>
            <w:vMerge/>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rPr>
            </w:pPr>
          </w:p>
        </w:tc>
        <w:tc>
          <w:tcPr>
            <w:tcW w:w="975" w:type="dxa"/>
            <w:vMerge/>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rPr>
            </w:pPr>
          </w:p>
        </w:tc>
        <w:tc>
          <w:tcPr>
            <w:tcW w:w="1402" w:type="dxa"/>
            <w:vMerge/>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rPr>
            </w:pPr>
          </w:p>
        </w:tc>
      </w:tr>
      <w:tr w:rsidR="00791768">
        <w:trPr>
          <w:cantSplit/>
          <w:tblHeader/>
        </w:trPr>
        <w:tc>
          <w:tcPr>
            <w:tcW w:w="3516" w:type="dxa"/>
            <w:gridSpan w:val="2"/>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JP Integral - Jardim e Pré-Escolar Período Integral</w:t>
            </w:r>
          </w:p>
        </w:tc>
        <w:tc>
          <w:tcPr>
            <w:tcW w:w="779" w:type="dxa"/>
            <w:gridSpan w:val="3"/>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302" w:type="dxa"/>
            <w:gridSpan w:val="4"/>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269" w:type="dxa"/>
            <w:gridSpan w:val="3"/>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975" w:type="dxa"/>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402" w:type="dxa"/>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3516" w:type="dxa"/>
            <w:gridSpan w:val="2"/>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JP Parcial - Jardim e Pré-Escolar Período Parcial</w:t>
            </w:r>
          </w:p>
        </w:tc>
        <w:tc>
          <w:tcPr>
            <w:tcW w:w="779" w:type="dxa"/>
            <w:gridSpan w:val="3"/>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302" w:type="dxa"/>
            <w:gridSpan w:val="4"/>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269" w:type="dxa"/>
            <w:gridSpan w:val="3"/>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975" w:type="dxa"/>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402" w:type="dxa"/>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3516" w:type="dxa"/>
            <w:gridSpan w:val="2"/>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lastRenderedPageBreak/>
              <w:t>EF (Ensino Fundamental e CEMESPI)</w:t>
            </w:r>
          </w:p>
        </w:tc>
        <w:tc>
          <w:tcPr>
            <w:tcW w:w="779" w:type="dxa"/>
            <w:gridSpan w:val="3"/>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302" w:type="dxa"/>
            <w:gridSpan w:val="4"/>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269" w:type="dxa"/>
            <w:gridSpan w:val="3"/>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975" w:type="dxa"/>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402" w:type="dxa"/>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3516" w:type="dxa"/>
            <w:gridSpan w:val="2"/>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EJA (Educação de Jovens e Adultos)</w:t>
            </w:r>
          </w:p>
        </w:tc>
        <w:tc>
          <w:tcPr>
            <w:tcW w:w="779" w:type="dxa"/>
            <w:gridSpan w:val="3"/>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302" w:type="dxa"/>
            <w:gridSpan w:val="4"/>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269" w:type="dxa"/>
            <w:gridSpan w:val="3"/>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975" w:type="dxa"/>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402" w:type="dxa"/>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3516" w:type="dxa"/>
            <w:gridSpan w:val="2"/>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Almoço (Educação Integral e CEDIN)</w:t>
            </w:r>
          </w:p>
        </w:tc>
        <w:tc>
          <w:tcPr>
            <w:tcW w:w="779" w:type="dxa"/>
            <w:gridSpan w:val="3"/>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302" w:type="dxa"/>
            <w:gridSpan w:val="4"/>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269" w:type="dxa"/>
            <w:gridSpan w:val="3"/>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975" w:type="dxa"/>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402" w:type="dxa"/>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3516" w:type="dxa"/>
            <w:gridSpan w:val="2"/>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Lanche (Educação Integral e CEDIN)</w:t>
            </w:r>
          </w:p>
        </w:tc>
        <w:tc>
          <w:tcPr>
            <w:tcW w:w="779" w:type="dxa"/>
            <w:gridSpan w:val="3"/>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302" w:type="dxa"/>
            <w:gridSpan w:val="4"/>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269" w:type="dxa"/>
            <w:gridSpan w:val="3"/>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975" w:type="dxa"/>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402" w:type="dxa"/>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3516" w:type="dxa"/>
            <w:gridSpan w:val="2"/>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Café (professores)</w:t>
            </w:r>
          </w:p>
        </w:tc>
        <w:tc>
          <w:tcPr>
            <w:tcW w:w="779" w:type="dxa"/>
            <w:gridSpan w:val="3"/>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302" w:type="dxa"/>
            <w:gridSpan w:val="4"/>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269" w:type="dxa"/>
            <w:gridSpan w:val="3"/>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975" w:type="dxa"/>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1402" w:type="dxa"/>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9243" w:type="dxa"/>
            <w:gridSpan w:val="14"/>
            <w:tcBorders>
              <w:top w:val="single" w:sz="4" w:space="0" w:color="000080"/>
              <w:left w:val="single" w:sz="4" w:space="0" w:color="000080"/>
              <w:bottom w:val="single" w:sz="4" w:space="0" w:color="000080"/>
              <w:right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Valor Total do Contrato</w:t>
            </w:r>
          </w:p>
        </w:tc>
      </w:tr>
      <w:tr w:rsidR="00791768">
        <w:trPr>
          <w:cantSplit/>
          <w:tblHeader/>
        </w:trPr>
        <w:tc>
          <w:tcPr>
            <w:tcW w:w="3654" w:type="dxa"/>
            <w:gridSpan w:val="3"/>
            <w:tcBorders>
              <w:top w:val="single" w:sz="4" w:space="0" w:color="000080"/>
              <w:left w:val="single" w:sz="4" w:space="0" w:color="000080"/>
              <w:bottom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Cardápios</w:t>
            </w:r>
          </w:p>
        </w:tc>
        <w:tc>
          <w:tcPr>
            <w:tcW w:w="1668" w:type="dxa"/>
            <w:gridSpan w:val="5"/>
            <w:tcBorders>
              <w:top w:val="single" w:sz="4" w:space="0" w:color="000080"/>
              <w:left w:val="single" w:sz="4" w:space="0" w:color="000080"/>
              <w:bottom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Quantidade Estimada por dia</w:t>
            </w:r>
          </w:p>
        </w:tc>
        <w:tc>
          <w:tcPr>
            <w:tcW w:w="985" w:type="dxa"/>
            <w:gridSpan w:val="2"/>
            <w:tcBorders>
              <w:top w:val="single" w:sz="4" w:space="0" w:color="000080"/>
              <w:left w:val="single" w:sz="4" w:space="0" w:color="000080"/>
              <w:bottom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Valor</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Unitário</w:t>
            </w:r>
          </w:p>
        </w:tc>
        <w:tc>
          <w:tcPr>
            <w:tcW w:w="2936" w:type="dxa"/>
            <w:gridSpan w:val="4"/>
            <w:tcBorders>
              <w:top w:val="single" w:sz="4" w:space="0" w:color="000080"/>
              <w:left w:val="single" w:sz="4" w:space="0" w:color="000080"/>
              <w:bottom w:val="single" w:sz="4" w:space="0" w:color="000080"/>
              <w:right w:val="single" w:sz="4" w:space="0" w:color="000080"/>
            </w:tcBorders>
            <w:shd w:val="clear" w:color="auto" w:fill="A6A6A6"/>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Valor Total</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(Quant. x 200 Dias x Valor Unit. do cardápio)</w:t>
            </w:r>
          </w:p>
        </w:tc>
      </w:tr>
      <w:tr w:rsidR="00791768">
        <w:trPr>
          <w:cantSplit/>
          <w:tblHeader/>
        </w:trPr>
        <w:tc>
          <w:tcPr>
            <w:tcW w:w="3654" w:type="dxa"/>
            <w:gridSpan w:val="3"/>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B1 (Berçário 1)</w:t>
            </w:r>
          </w:p>
        </w:tc>
        <w:tc>
          <w:tcPr>
            <w:tcW w:w="1668" w:type="dxa"/>
            <w:gridSpan w:val="5"/>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985" w:type="dxa"/>
            <w:gridSpan w:val="2"/>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2936" w:type="dxa"/>
            <w:gridSpan w:val="4"/>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rHeight w:val="414"/>
          <w:tblHeader/>
        </w:trPr>
        <w:tc>
          <w:tcPr>
            <w:tcW w:w="3654" w:type="dxa"/>
            <w:gridSpan w:val="3"/>
            <w:vMerge w:val="restart"/>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B2(Berçário 2)</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M1(Maternal 1)</w:t>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M2 (Maternal 2)</w:t>
            </w:r>
          </w:p>
        </w:tc>
        <w:tc>
          <w:tcPr>
            <w:tcW w:w="1668" w:type="dxa"/>
            <w:gridSpan w:val="5"/>
            <w:vMerge w:val="restart"/>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985" w:type="dxa"/>
            <w:gridSpan w:val="2"/>
            <w:vMerge w:val="restart"/>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2936" w:type="dxa"/>
            <w:gridSpan w:val="4"/>
            <w:vMerge w:val="restart"/>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rHeight w:val="414"/>
          <w:tblHeader/>
        </w:trPr>
        <w:tc>
          <w:tcPr>
            <w:tcW w:w="3654" w:type="dxa"/>
            <w:gridSpan w:val="3"/>
            <w:vMerge/>
            <w:tcBorders>
              <w:top w:val="single" w:sz="4" w:space="0" w:color="000080"/>
              <w:left w:val="single" w:sz="4" w:space="0" w:color="000080"/>
              <w:bottom w:val="single" w:sz="4" w:space="0" w:color="000080"/>
            </w:tcBorders>
            <w:shd w:val="clear" w:color="auto" w:fill="FFFFFF"/>
            <w:vAlign w:val="center"/>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rPr>
            </w:pPr>
          </w:p>
        </w:tc>
        <w:tc>
          <w:tcPr>
            <w:tcW w:w="1668" w:type="dxa"/>
            <w:gridSpan w:val="5"/>
            <w:vMerge/>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rPr>
            </w:pPr>
          </w:p>
        </w:tc>
        <w:tc>
          <w:tcPr>
            <w:tcW w:w="985" w:type="dxa"/>
            <w:gridSpan w:val="2"/>
            <w:vMerge/>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rPr>
            </w:pPr>
          </w:p>
        </w:tc>
        <w:tc>
          <w:tcPr>
            <w:tcW w:w="2936" w:type="dxa"/>
            <w:gridSpan w:val="4"/>
            <w:vMerge/>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rPr>
            </w:pPr>
          </w:p>
        </w:tc>
      </w:tr>
      <w:tr w:rsidR="00791768">
        <w:trPr>
          <w:cantSplit/>
          <w:trHeight w:val="414"/>
          <w:tblHeader/>
        </w:trPr>
        <w:tc>
          <w:tcPr>
            <w:tcW w:w="3654" w:type="dxa"/>
            <w:gridSpan w:val="3"/>
            <w:vMerge/>
            <w:tcBorders>
              <w:top w:val="single" w:sz="4" w:space="0" w:color="000080"/>
              <w:left w:val="single" w:sz="4" w:space="0" w:color="000080"/>
              <w:bottom w:val="single" w:sz="4" w:space="0" w:color="000080"/>
            </w:tcBorders>
            <w:shd w:val="clear" w:color="auto" w:fill="FFFFFF"/>
            <w:vAlign w:val="center"/>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rPr>
            </w:pPr>
          </w:p>
        </w:tc>
        <w:tc>
          <w:tcPr>
            <w:tcW w:w="1668" w:type="dxa"/>
            <w:gridSpan w:val="5"/>
            <w:vMerge/>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rPr>
            </w:pPr>
          </w:p>
        </w:tc>
        <w:tc>
          <w:tcPr>
            <w:tcW w:w="985" w:type="dxa"/>
            <w:gridSpan w:val="2"/>
            <w:vMerge/>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rPr>
            </w:pPr>
          </w:p>
        </w:tc>
        <w:tc>
          <w:tcPr>
            <w:tcW w:w="2936" w:type="dxa"/>
            <w:gridSpan w:val="4"/>
            <w:vMerge/>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rPr>
            </w:pPr>
          </w:p>
        </w:tc>
      </w:tr>
      <w:tr w:rsidR="00791768">
        <w:trPr>
          <w:cantSplit/>
          <w:tblHeader/>
        </w:trPr>
        <w:tc>
          <w:tcPr>
            <w:tcW w:w="3654" w:type="dxa"/>
            <w:gridSpan w:val="3"/>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JP Integral - Jardim e Pré-Escolar - Período Integral</w:t>
            </w:r>
          </w:p>
        </w:tc>
        <w:tc>
          <w:tcPr>
            <w:tcW w:w="1668" w:type="dxa"/>
            <w:gridSpan w:val="5"/>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985" w:type="dxa"/>
            <w:gridSpan w:val="2"/>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bookmarkStart w:id="7" w:name="_heading=h.30j0zll" w:colFirst="0" w:colLast="0"/>
            <w:bookmarkEnd w:id="7"/>
          </w:p>
        </w:tc>
        <w:tc>
          <w:tcPr>
            <w:tcW w:w="2936" w:type="dxa"/>
            <w:gridSpan w:val="4"/>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3654" w:type="dxa"/>
            <w:gridSpan w:val="3"/>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JP Parcial - Jardim e Pré-Escolar - Período Parcial</w:t>
            </w:r>
          </w:p>
        </w:tc>
        <w:tc>
          <w:tcPr>
            <w:tcW w:w="1668" w:type="dxa"/>
            <w:gridSpan w:val="5"/>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985" w:type="dxa"/>
            <w:gridSpan w:val="2"/>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2936" w:type="dxa"/>
            <w:gridSpan w:val="4"/>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3654" w:type="dxa"/>
            <w:gridSpan w:val="3"/>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EF (Ensino Fundamental e CEMESPI)</w:t>
            </w:r>
          </w:p>
        </w:tc>
        <w:tc>
          <w:tcPr>
            <w:tcW w:w="1668" w:type="dxa"/>
            <w:gridSpan w:val="5"/>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985" w:type="dxa"/>
            <w:gridSpan w:val="2"/>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2936" w:type="dxa"/>
            <w:gridSpan w:val="4"/>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3654" w:type="dxa"/>
            <w:gridSpan w:val="3"/>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EJA (Educação de Jovens e Adultos)</w:t>
            </w:r>
          </w:p>
        </w:tc>
        <w:tc>
          <w:tcPr>
            <w:tcW w:w="1668" w:type="dxa"/>
            <w:gridSpan w:val="5"/>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985" w:type="dxa"/>
            <w:gridSpan w:val="2"/>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2936" w:type="dxa"/>
            <w:gridSpan w:val="4"/>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3654" w:type="dxa"/>
            <w:gridSpan w:val="3"/>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Almoço (Educação Integral e CEDIN)</w:t>
            </w:r>
          </w:p>
        </w:tc>
        <w:tc>
          <w:tcPr>
            <w:tcW w:w="1668" w:type="dxa"/>
            <w:gridSpan w:val="5"/>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985" w:type="dxa"/>
            <w:gridSpan w:val="2"/>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2936" w:type="dxa"/>
            <w:gridSpan w:val="4"/>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3654" w:type="dxa"/>
            <w:gridSpan w:val="3"/>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Lanche (Educação Integral e CEDIN)</w:t>
            </w:r>
          </w:p>
        </w:tc>
        <w:tc>
          <w:tcPr>
            <w:tcW w:w="1668" w:type="dxa"/>
            <w:gridSpan w:val="5"/>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985" w:type="dxa"/>
            <w:gridSpan w:val="2"/>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2936" w:type="dxa"/>
            <w:gridSpan w:val="4"/>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3654" w:type="dxa"/>
            <w:gridSpan w:val="3"/>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Café (professores</w:t>
            </w:r>
          </w:p>
        </w:tc>
        <w:tc>
          <w:tcPr>
            <w:tcW w:w="1668" w:type="dxa"/>
            <w:gridSpan w:val="5"/>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985" w:type="dxa"/>
            <w:gridSpan w:val="2"/>
            <w:tcBorders>
              <w:top w:val="single" w:sz="4" w:space="0" w:color="000080"/>
              <w:left w:val="single" w:sz="4" w:space="0" w:color="000080"/>
              <w:bottom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c>
          <w:tcPr>
            <w:tcW w:w="2936" w:type="dxa"/>
            <w:gridSpan w:val="4"/>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6307" w:type="dxa"/>
            <w:gridSpan w:val="10"/>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lastRenderedPageBreak/>
              <w:t>TOTAL GERAL</w:t>
            </w:r>
          </w:p>
        </w:tc>
        <w:tc>
          <w:tcPr>
            <w:tcW w:w="2936" w:type="dxa"/>
            <w:gridSpan w:val="4"/>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p>
        </w:tc>
      </w:tr>
      <w:tr w:rsidR="00791768">
        <w:trPr>
          <w:cantSplit/>
          <w:tblHeader/>
        </w:trPr>
        <w:tc>
          <w:tcPr>
            <w:tcW w:w="6307" w:type="dxa"/>
            <w:gridSpan w:val="10"/>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FÓRMULA PARA CÁLCULO DO BDI</w:t>
            </w:r>
          </w:p>
        </w:tc>
        <w:tc>
          <w:tcPr>
            <w:tcW w:w="2936" w:type="dxa"/>
            <w:gridSpan w:val="4"/>
            <w:tcBorders>
              <w:top w:val="single" w:sz="4" w:space="0" w:color="000080"/>
              <w:left w:val="single" w:sz="4" w:space="0" w:color="000080"/>
              <w:bottom w:val="single" w:sz="4" w:space="0" w:color="000080"/>
              <w:right w:val="single" w:sz="4" w:space="0" w:color="000080"/>
            </w:tcBorders>
            <w:shd w:val="clear" w:color="auto" w:fill="FFFFFF"/>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sz w:val="24"/>
                <w:szCs w:val="24"/>
              </w:rPr>
            </w:pPr>
            <w:r>
              <w:rPr>
                <w:rFonts w:ascii="Arial" w:eastAsia="Arial" w:hAnsi="Arial" w:cs="Arial"/>
                <w:b/>
                <w:sz w:val="24"/>
                <w:szCs w:val="24"/>
              </w:rPr>
              <w:t>%</w:t>
            </w:r>
          </w:p>
        </w:tc>
      </w:tr>
      <w:tr w:rsidR="00791768">
        <w:trPr>
          <w:cantSplit/>
          <w:tblHeader/>
        </w:trPr>
        <w:tc>
          <w:tcPr>
            <w:tcW w:w="6307" w:type="dxa"/>
            <w:gridSpan w:val="10"/>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b/>
                <w:sz w:val="24"/>
                <w:szCs w:val="24"/>
              </w:rPr>
              <w:t>BDI= {[(1+A/100)x(1+B/100)]/(1-C/100)}-1X100=</w:t>
            </w:r>
          </w:p>
        </w:tc>
        <w:tc>
          <w:tcPr>
            <w:tcW w:w="2936" w:type="dxa"/>
            <w:gridSpan w:val="4"/>
            <w:tcBorders>
              <w:top w:val="single" w:sz="4" w:space="0" w:color="000080"/>
              <w:left w:val="single" w:sz="4" w:space="0" w:color="000080"/>
              <w:bottom w:val="single" w:sz="4" w:space="0" w:color="000080"/>
              <w:right w:val="single" w:sz="4" w:space="0" w:color="000080"/>
            </w:tcBorders>
            <w:shd w:val="clear" w:color="auto" w:fill="595959"/>
          </w:tcPr>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b/>
                <w:sz w:val="24"/>
                <w:szCs w:val="24"/>
              </w:rPr>
            </w:pPr>
          </w:p>
        </w:tc>
      </w:tr>
    </w:tbl>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b/>
          <w:sz w:val="24"/>
          <w:szCs w:val="24"/>
        </w:rPr>
      </w:pPr>
    </w:p>
    <w:p w:rsidR="00791768" w:rsidRDefault="00791768">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b/>
          <w:sz w:val="24"/>
          <w:szCs w:val="24"/>
        </w:rPr>
      </w:pP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b/>
          <w:sz w:val="24"/>
          <w:szCs w:val="24"/>
        </w:rPr>
      </w:pPr>
      <w:r>
        <w:br w:type="page"/>
      </w:r>
    </w:p>
    <w:p w:rsidR="00791768" w:rsidRDefault="00D808D7">
      <w:pPr>
        <w:pStyle w:val="Normal1"/>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center"/>
        <w:rPr>
          <w:rFonts w:ascii="Arial" w:eastAsia="Arial" w:hAnsi="Arial" w:cs="Arial"/>
          <w:sz w:val="24"/>
          <w:szCs w:val="24"/>
        </w:rPr>
      </w:pPr>
      <w:r>
        <w:rPr>
          <w:rFonts w:ascii="Arial" w:eastAsia="Arial" w:hAnsi="Arial" w:cs="Arial"/>
          <w:b/>
          <w:sz w:val="24"/>
          <w:szCs w:val="24"/>
        </w:rPr>
        <w:lastRenderedPageBreak/>
        <w:t>PLANILHA DE CUSTO DOS EQUIPAMENTOS E MOBILIÁRIOS</w:t>
      </w:r>
    </w:p>
    <w:tbl>
      <w:tblPr>
        <w:tblStyle w:val="aff3"/>
        <w:tblW w:w="9600" w:type="dxa"/>
        <w:tblInd w:w="20" w:type="dxa"/>
        <w:tblLayout w:type="fixed"/>
        <w:tblLook w:val="0000" w:firstRow="0" w:lastRow="0" w:firstColumn="0" w:lastColumn="0" w:noHBand="0" w:noVBand="0"/>
      </w:tblPr>
      <w:tblGrid>
        <w:gridCol w:w="6480"/>
        <w:gridCol w:w="3120"/>
      </w:tblGrid>
      <w:tr w:rsidR="00791768">
        <w:trPr>
          <w:cantSplit/>
          <w:tblHeader/>
        </w:trPr>
        <w:tc>
          <w:tcPr>
            <w:tcW w:w="6480" w:type="dxa"/>
            <w:tcBorders>
              <w:top w:val="single" w:sz="4" w:space="0" w:color="000080"/>
              <w:left w:val="single" w:sz="4" w:space="0" w:color="000080"/>
              <w:bottom w:val="single" w:sz="4" w:space="0" w:color="000080"/>
            </w:tcBorders>
            <w:shd w:val="clear" w:color="auto" w:fill="808080"/>
          </w:tcPr>
          <w:p w:rsidR="00791768" w:rsidRDefault="00D808D7">
            <w:pPr>
              <w:pStyle w:val="Normal1"/>
              <w:pBdr>
                <w:top w:val="nil"/>
                <w:left w:val="nil"/>
                <w:bottom w:val="nil"/>
                <w:right w:val="nil"/>
                <w:between w:val="nil"/>
              </w:pBdr>
              <w:spacing w:line="360" w:lineRule="auto"/>
              <w:ind w:right="5" w:hanging="2"/>
              <w:jc w:val="both"/>
              <w:rPr>
                <w:rFonts w:ascii="Arial" w:eastAsia="Arial" w:hAnsi="Arial" w:cs="Arial"/>
                <w:sz w:val="24"/>
                <w:szCs w:val="24"/>
              </w:rPr>
            </w:pPr>
            <w:r>
              <w:rPr>
                <w:rFonts w:ascii="Arial" w:eastAsia="Arial" w:hAnsi="Arial" w:cs="Arial"/>
                <w:b/>
                <w:sz w:val="24"/>
                <w:szCs w:val="24"/>
              </w:rPr>
              <w:t>Equipamentos e Mobiliários</w:t>
            </w:r>
          </w:p>
        </w:tc>
        <w:tc>
          <w:tcPr>
            <w:tcW w:w="3120" w:type="dxa"/>
            <w:tcBorders>
              <w:top w:val="single" w:sz="4" w:space="0" w:color="000080"/>
              <w:left w:val="single" w:sz="4" w:space="0" w:color="000080"/>
              <w:bottom w:val="single" w:sz="4" w:space="0" w:color="000080"/>
              <w:right w:val="single" w:sz="4" w:space="0" w:color="000080"/>
            </w:tcBorders>
            <w:shd w:val="clear" w:color="auto" w:fill="808080"/>
          </w:tcPr>
          <w:p w:rsidR="00791768" w:rsidRDefault="00D808D7">
            <w:pPr>
              <w:pStyle w:val="Normal1"/>
              <w:pBdr>
                <w:top w:val="nil"/>
                <w:left w:val="nil"/>
                <w:bottom w:val="nil"/>
                <w:right w:val="nil"/>
                <w:between w:val="nil"/>
              </w:pBdr>
              <w:spacing w:line="360" w:lineRule="auto"/>
              <w:ind w:right="5" w:hanging="2"/>
              <w:jc w:val="both"/>
              <w:rPr>
                <w:rFonts w:ascii="Arial" w:eastAsia="Arial" w:hAnsi="Arial" w:cs="Arial"/>
                <w:sz w:val="24"/>
                <w:szCs w:val="24"/>
              </w:rPr>
            </w:pPr>
            <w:r>
              <w:rPr>
                <w:rFonts w:ascii="Arial" w:eastAsia="Arial" w:hAnsi="Arial" w:cs="Arial"/>
                <w:b/>
                <w:sz w:val="24"/>
                <w:szCs w:val="24"/>
              </w:rPr>
              <w:t>Quantidade</w:t>
            </w:r>
          </w:p>
        </w:tc>
      </w:tr>
      <w:tr w:rsidR="00791768">
        <w:trPr>
          <w:cantSplit/>
          <w:tblHeader/>
        </w:trPr>
        <w:tc>
          <w:tcPr>
            <w:tcW w:w="6480" w:type="dxa"/>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Pia (Nº de cubas de acordo com necessidade local)</w:t>
            </w:r>
          </w:p>
        </w:tc>
        <w:tc>
          <w:tcPr>
            <w:tcW w:w="3120" w:type="dxa"/>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right="5" w:hanging="2"/>
              <w:jc w:val="both"/>
              <w:rPr>
                <w:rFonts w:ascii="Arial" w:eastAsia="Arial" w:hAnsi="Arial" w:cs="Arial"/>
                <w:sz w:val="24"/>
                <w:szCs w:val="24"/>
              </w:rPr>
            </w:pPr>
          </w:p>
        </w:tc>
      </w:tr>
      <w:tr w:rsidR="00791768">
        <w:trPr>
          <w:cantSplit/>
          <w:tblHeader/>
        </w:trPr>
        <w:tc>
          <w:tcPr>
            <w:tcW w:w="6480" w:type="dxa"/>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 xml:space="preserve">Balcão </w:t>
            </w:r>
          </w:p>
        </w:tc>
        <w:tc>
          <w:tcPr>
            <w:tcW w:w="3120" w:type="dxa"/>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right="5" w:hanging="2"/>
              <w:jc w:val="both"/>
              <w:rPr>
                <w:rFonts w:ascii="Arial" w:eastAsia="Arial" w:hAnsi="Arial" w:cs="Arial"/>
                <w:sz w:val="24"/>
                <w:szCs w:val="24"/>
              </w:rPr>
            </w:pPr>
          </w:p>
        </w:tc>
      </w:tr>
      <w:tr w:rsidR="00791768">
        <w:trPr>
          <w:cantSplit/>
          <w:tblHeader/>
        </w:trPr>
        <w:tc>
          <w:tcPr>
            <w:tcW w:w="6480" w:type="dxa"/>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 xml:space="preserve">Bancada </w:t>
            </w:r>
          </w:p>
        </w:tc>
        <w:tc>
          <w:tcPr>
            <w:tcW w:w="3120" w:type="dxa"/>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right="5" w:hanging="2"/>
              <w:jc w:val="both"/>
              <w:rPr>
                <w:rFonts w:ascii="Arial" w:eastAsia="Arial" w:hAnsi="Arial" w:cs="Arial"/>
                <w:sz w:val="24"/>
                <w:szCs w:val="24"/>
              </w:rPr>
            </w:pPr>
          </w:p>
        </w:tc>
      </w:tr>
      <w:tr w:rsidR="00791768">
        <w:trPr>
          <w:cantSplit/>
          <w:tblHeader/>
        </w:trPr>
        <w:tc>
          <w:tcPr>
            <w:tcW w:w="648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 xml:space="preserve">Estantes </w:t>
            </w:r>
          </w:p>
        </w:tc>
        <w:tc>
          <w:tcPr>
            <w:tcW w:w="3120" w:type="dxa"/>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right="5" w:hanging="2"/>
              <w:jc w:val="both"/>
              <w:rPr>
                <w:rFonts w:ascii="Arial" w:eastAsia="Arial" w:hAnsi="Arial" w:cs="Arial"/>
                <w:sz w:val="24"/>
                <w:szCs w:val="24"/>
              </w:rPr>
            </w:pPr>
          </w:p>
        </w:tc>
      </w:tr>
      <w:tr w:rsidR="00791768">
        <w:trPr>
          <w:cantSplit/>
          <w:tblHeader/>
        </w:trPr>
        <w:tc>
          <w:tcPr>
            <w:tcW w:w="648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Geladeira Industrial</w:t>
            </w:r>
          </w:p>
        </w:tc>
        <w:tc>
          <w:tcPr>
            <w:tcW w:w="3120" w:type="dxa"/>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right="5" w:hanging="2"/>
              <w:jc w:val="both"/>
              <w:rPr>
                <w:rFonts w:ascii="Arial" w:eastAsia="Arial" w:hAnsi="Arial" w:cs="Arial"/>
                <w:sz w:val="24"/>
                <w:szCs w:val="24"/>
              </w:rPr>
            </w:pPr>
          </w:p>
        </w:tc>
      </w:tr>
      <w:tr w:rsidR="00791768">
        <w:trPr>
          <w:cantSplit/>
          <w:tblHeader/>
        </w:trPr>
        <w:tc>
          <w:tcPr>
            <w:tcW w:w="648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Geladeira doméstica</w:t>
            </w:r>
          </w:p>
        </w:tc>
        <w:tc>
          <w:tcPr>
            <w:tcW w:w="3120" w:type="dxa"/>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right="5" w:hanging="2"/>
              <w:jc w:val="both"/>
              <w:rPr>
                <w:rFonts w:ascii="Arial" w:eastAsia="Arial" w:hAnsi="Arial" w:cs="Arial"/>
                <w:sz w:val="24"/>
                <w:szCs w:val="24"/>
              </w:rPr>
            </w:pPr>
          </w:p>
        </w:tc>
      </w:tr>
      <w:tr w:rsidR="00791768">
        <w:trPr>
          <w:cantSplit/>
          <w:tblHeader/>
        </w:trPr>
        <w:tc>
          <w:tcPr>
            <w:tcW w:w="648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Freezer vertical</w:t>
            </w:r>
          </w:p>
        </w:tc>
        <w:tc>
          <w:tcPr>
            <w:tcW w:w="3120" w:type="dxa"/>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right="5" w:hanging="2"/>
              <w:jc w:val="both"/>
              <w:rPr>
                <w:rFonts w:ascii="Arial" w:eastAsia="Arial" w:hAnsi="Arial" w:cs="Arial"/>
                <w:sz w:val="24"/>
                <w:szCs w:val="24"/>
              </w:rPr>
            </w:pPr>
          </w:p>
        </w:tc>
      </w:tr>
      <w:tr w:rsidR="00791768">
        <w:trPr>
          <w:cantSplit/>
          <w:tblHeader/>
        </w:trPr>
        <w:tc>
          <w:tcPr>
            <w:tcW w:w="648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jc w:val="both"/>
              <w:rPr>
                <w:rFonts w:ascii="Arial" w:eastAsia="Arial" w:hAnsi="Arial" w:cs="Arial"/>
                <w:sz w:val="24"/>
                <w:szCs w:val="24"/>
              </w:rPr>
            </w:pPr>
            <w:r>
              <w:rPr>
                <w:rFonts w:ascii="Arial" w:eastAsia="Arial" w:hAnsi="Arial" w:cs="Arial"/>
                <w:sz w:val="24"/>
                <w:szCs w:val="24"/>
              </w:rPr>
              <w:t>Freezer horizontal</w:t>
            </w:r>
          </w:p>
        </w:tc>
        <w:tc>
          <w:tcPr>
            <w:tcW w:w="3120" w:type="dxa"/>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right="5" w:hanging="2"/>
              <w:jc w:val="both"/>
              <w:rPr>
                <w:rFonts w:ascii="Arial" w:eastAsia="Arial" w:hAnsi="Arial" w:cs="Arial"/>
                <w:sz w:val="24"/>
                <w:szCs w:val="24"/>
              </w:rPr>
            </w:pPr>
          </w:p>
        </w:tc>
      </w:tr>
      <w:tr w:rsidR="00791768">
        <w:trPr>
          <w:cantSplit/>
          <w:tblHeader/>
        </w:trPr>
        <w:tc>
          <w:tcPr>
            <w:tcW w:w="6480" w:type="dxa"/>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426"/>
              </w:tabs>
              <w:spacing w:line="360" w:lineRule="auto"/>
              <w:ind w:hanging="2"/>
              <w:jc w:val="both"/>
              <w:rPr>
                <w:rFonts w:ascii="Arial" w:eastAsia="Arial" w:hAnsi="Arial" w:cs="Arial"/>
                <w:sz w:val="24"/>
                <w:szCs w:val="24"/>
              </w:rPr>
            </w:pPr>
            <w:r>
              <w:rPr>
                <w:rFonts w:ascii="Arial" w:eastAsia="Arial" w:hAnsi="Arial" w:cs="Arial"/>
                <w:sz w:val="24"/>
                <w:szCs w:val="24"/>
              </w:rPr>
              <w:t>Balança digital</w:t>
            </w:r>
          </w:p>
        </w:tc>
        <w:tc>
          <w:tcPr>
            <w:tcW w:w="3120" w:type="dxa"/>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right="5" w:hanging="2"/>
              <w:jc w:val="both"/>
              <w:rPr>
                <w:rFonts w:ascii="Arial" w:eastAsia="Arial" w:hAnsi="Arial" w:cs="Arial"/>
                <w:sz w:val="24"/>
                <w:szCs w:val="24"/>
              </w:rPr>
            </w:pPr>
          </w:p>
        </w:tc>
      </w:tr>
      <w:tr w:rsidR="00791768">
        <w:trPr>
          <w:cantSplit/>
          <w:tblHeader/>
        </w:trPr>
        <w:tc>
          <w:tcPr>
            <w:tcW w:w="6480" w:type="dxa"/>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426"/>
              </w:tabs>
              <w:spacing w:line="360" w:lineRule="auto"/>
              <w:ind w:hanging="2"/>
              <w:jc w:val="both"/>
              <w:rPr>
                <w:rFonts w:ascii="Arial" w:eastAsia="Arial" w:hAnsi="Arial" w:cs="Arial"/>
                <w:sz w:val="24"/>
                <w:szCs w:val="24"/>
              </w:rPr>
            </w:pPr>
            <w:r>
              <w:rPr>
                <w:rFonts w:ascii="Arial" w:eastAsia="Arial" w:hAnsi="Arial" w:cs="Arial"/>
                <w:sz w:val="24"/>
                <w:szCs w:val="24"/>
              </w:rPr>
              <w:t>Forno industrial</w:t>
            </w:r>
          </w:p>
        </w:tc>
        <w:tc>
          <w:tcPr>
            <w:tcW w:w="3120" w:type="dxa"/>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right="5" w:hanging="2"/>
              <w:jc w:val="both"/>
              <w:rPr>
                <w:rFonts w:ascii="Arial" w:eastAsia="Arial" w:hAnsi="Arial" w:cs="Arial"/>
                <w:sz w:val="24"/>
                <w:szCs w:val="24"/>
              </w:rPr>
            </w:pPr>
          </w:p>
        </w:tc>
      </w:tr>
      <w:tr w:rsidR="00791768">
        <w:trPr>
          <w:cantSplit/>
          <w:tblHeader/>
        </w:trPr>
        <w:tc>
          <w:tcPr>
            <w:tcW w:w="6480" w:type="dxa"/>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426"/>
              </w:tabs>
              <w:spacing w:line="360" w:lineRule="auto"/>
              <w:ind w:hanging="2"/>
              <w:jc w:val="both"/>
              <w:rPr>
                <w:rFonts w:ascii="Arial" w:eastAsia="Arial" w:hAnsi="Arial" w:cs="Arial"/>
                <w:sz w:val="24"/>
                <w:szCs w:val="24"/>
              </w:rPr>
            </w:pPr>
            <w:r>
              <w:rPr>
                <w:rFonts w:ascii="Arial" w:eastAsia="Arial" w:hAnsi="Arial" w:cs="Arial"/>
                <w:sz w:val="24"/>
                <w:szCs w:val="24"/>
              </w:rPr>
              <w:t>Forno doméstico</w:t>
            </w:r>
          </w:p>
        </w:tc>
        <w:tc>
          <w:tcPr>
            <w:tcW w:w="3120" w:type="dxa"/>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right="5" w:hanging="2"/>
              <w:jc w:val="both"/>
              <w:rPr>
                <w:rFonts w:ascii="Arial" w:eastAsia="Arial" w:hAnsi="Arial" w:cs="Arial"/>
                <w:sz w:val="24"/>
                <w:szCs w:val="24"/>
              </w:rPr>
            </w:pPr>
          </w:p>
        </w:tc>
      </w:tr>
      <w:tr w:rsidR="00791768">
        <w:trPr>
          <w:cantSplit/>
          <w:tblHeader/>
        </w:trPr>
        <w:tc>
          <w:tcPr>
            <w:tcW w:w="6480" w:type="dxa"/>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426"/>
              </w:tabs>
              <w:spacing w:line="360" w:lineRule="auto"/>
              <w:ind w:hanging="2"/>
              <w:jc w:val="both"/>
              <w:rPr>
                <w:rFonts w:ascii="Arial" w:eastAsia="Arial" w:hAnsi="Arial" w:cs="Arial"/>
                <w:sz w:val="24"/>
                <w:szCs w:val="24"/>
              </w:rPr>
            </w:pPr>
            <w:r>
              <w:rPr>
                <w:rFonts w:ascii="Arial" w:eastAsia="Arial" w:hAnsi="Arial" w:cs="Arial"/>
                <w:sz w:val="24"/>
                <w:szCs w:val="24"/>
              </w:rPr>
              <w:t>Fogão industrial com forno</w:t>
            </w:r>
          </w:p>
        </w:tc>
        <w:tc>
          <w:tcPr>
            <w:tcW w:w="3120" w:type="dxa"/>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right="5" w:hanging="2"/>
              <w:jc w:val="both"/>
              <w:rPr>
                <w:rFonts w:ascii="Arial" w:eastAsia="Arial" w:hAnsi="Arial" w:cs="Arial"/>
                <w:sz w:val="24"/>
                <w:szCs w:val="24"/>
              </w:rPr>
            </w:pPr>
          </w:p>
        </w:tc>
      </w:tr>
      <w:tr w:rsidR="00791768">
        <w:trPr>
          <w:cantSplit/>
          <w:tblHeader/>
        </w:trPr>
        <w:tc>
          <w:tcPr>
            <w:tcW w:w="6480" w:type="dxa"/>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426"/>
              </w:tabs>
              <w:spacing w:line="360" w:lineRule="auto"/>
              <w:ind w:hanging="2"/>
              <w:jc w:val="both"/>
              <w:rPr>
                <w:rFonts w:ascii="Arial" w:eastAsia="Arial" w:hAnsi="Arial" w:cs="Arial"/>
                <w:sz w:val="24"/>
                <w:szCs w:val="24"/>
              </w:rPr>
            </w:pPr>
            <w:r>
              <w:rPr>
                <w:rFonts w:ascii="Arial" w:eastAsia="Arial" w:hAnsi="Arial" w:cs="Arial"/>
                <w:sz w:val="24"/>
                <w:szCs w:val="24"/>
              </w:rPr>
              <w:t>Fogão doméstico com forno</w:t>
            </w:r>
          </w:p>
        </w:tc>
        <w:tc>
          <w:tcPr>
            <w:tcW w:w="3120" w:type="dxa"/>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right="5" w:hanging="2"/>
              <w:jc w:val="both"/>
              <w:rPr>
                <w:rFonts w:ascii="Arial" w:eastAsia="Arial" w:hAnsi="Arial" w:cs="Arial"/>
                <w:sz w:val="24"/>
                <w:szCs w:val="24"/>
              </w:rPr>
            </w:pPr>
          </w:p>
        </w:tc>
      </w:tr>
      <w:tr w:rsidR="00791768">
        <w:trPr>
          <w:cantSplit/>
          <w:tblHeader/>
        </w:trPr>
        <w:tc>
          <w:tcPr>
            <w:tcW w:w="6480" w:type="dxa"/>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426"/>
              </w:tabs>
              <w:spacing w:line="360" w:lineRule="auto"/>
              <w:ind w:hanging="2"/>
              <w:jc w:val="both"/>
              <w:rPr>
                <w:rFonts w:ascii="Arial" w:eastAsia="Arial" w:hAnsi="Arial" w:cs="Arial"/>
                <w:sz w:val="24"/>
                <w:szCs w:val="24"/>
              </w:rPr>
            </w:pPr>
            <w:r>
              <w:rPr>
                <w:rFonts w:ascii="Arial" w:eastAsia="Arial" w:hAnsi="Arial" w:cs="Arial"/>
                <w:sz w:val="24"/>
                <w:szCs w:val="24"/>
              </w:rPr>
              <w:t>Exaustor industrial</w:t>
            </w:r>
          </w:p>
        </w:tc>
        <w:tc>
          <w:tcPr>
            <w:tcW w:w="3120" w:type="dxa"/>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right="5" w:hanging="2"/>
              <w:jc w:val="both"/>
              <w:rPr>
                <w:rFonts w:ascii="Arial" w:eastAsia="Arial" w:hAnsi="Arial" w:cs="Arial"/>
                <w:sz w:val="24"/>
                <w:szCs w:val="24"/>
              </w:rPr>
            </w:pPr>
          </w:p>
        </w:tc>
      </w:tr>
      <w:tr w:rsidR="00791768">
        <w:trPr>
          <w:cantSplit/>
          <w:tblHeader/>
        </w:trPr>
        <w:tc>
          <w:tcPr>
            <w:tcW w:w="6480" w:type="dxa"/>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426"/>
              </w:tabs>
              <w:spacing w:line="360" w:lineRule="auto"/>
              <w:ind w:hanging="2"/>
              <w:jc w:val="both"/>
              <w:rPr>
                <w:rFonts w:ascii="Arial" w:eastAsia="Arial" w:hAnsi="Arial" w:cs="Arial"/>
                <w:sz w:val="24"/>
                <w:szCs w:val="24"/>
              </w:rPr>
            </w:pPr>
            <w:r>
              <w:rPr>
                <w:rFonts w:ascii="Arial" w:eastAsia="Arial" w:hAnsi="Arial" w:cs="Arial"/>
                <w:sz w:val="24"/>
                <w:szCs w:val="24"/>
              </w:rPr>
              <w:t>Coifa para fogão</w:t>
            </w:r>
          </w:p>
        </w:tc>
        <w:tc>
          <w:tcPr>
            <w:tcW w:w="3120" w:type="dxa"/>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right="5" w:hanging="2"/>
              <w:jc w:val="both"/>
              <w:rPr>
                <w:rFonts w:ascii="Arial" w:eastAsia="Arial" w:hAnsi="Arial" w:cs="Arial"/>
                <w:sz w:val="24"/>
                <w:szCs w:val="24"/>
              </w:rPr>
            </w:pPr>
          </w:p>
        </w:tc>
      </w:tr>
      <w:tr w:rsidR="00791768">
        <w:trPr>
          <w:cantSplit/>
          <w:tblHeader/>
        </w:trPr>
        <w:tc>
          <w:tcPr>
            <w:tcW w:w="6480" w:type="dxa"/>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426"/>
              </w:tabs>
              <w:spacing w:line="360" w:lineRule="auto"/>
              <w:ind w:hanging="2"/>
              <w:jc w:val="both"/>
              <w:rPr>
                <w:rFonts w:ascii="Arial" w:eastAsia="Arial" w:hAnsi="Arial" w:cs="Arial"/>
                <w:sz w:val="24"/>
                <w:szCs w:val="24"/>
              </w:rPr>
            </w:pPr>
            <w:r>
              <w:rPr>
                <w:rFonts w:ascii="Arial" w:eastAsia="Arial" w:hAnsi="Arial" w:cs="Arial"/>
                <w:sz w:val="24"/>
                <w:szCs w:val="24"/>
              </w:rPr>
              <w:t>Estrados</w:t>
            </w:r>
          </w:p>
        </w:tc>
        <w:tc>
          <w:tcPr>
            <w:tcW w:w="3120" w:type="dxa"/>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right="5" w:hanging="2"/>
              <w:jc w:val="both"/>
              <w:rPr>
                <w:rFonts w:ascii="Arial" w:eastAsia="Arial" w:hAnsi="Arial" w:cs="Arial"/>
                <w:sz w:val="24"/>
                <w:szCs w:val="24"/>
              </w:rPr>
            </w:pPr>
          </w:p>
        </w:tc>
      </w:tr>
      <w:tr w:rsidR="00791768">
        <w:trPr>
          <w:cantSplit/>
          <w:tblHeader/>
        </w:trPr>
        <w:tc>
          <w:tcPr>
            <w:tcW w:w="6480" w:type="dxa"/>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426"/>
              </w:tabs>
              <w:spacing w:line="360" w:lineRule="auto"/>
              <w:ind w:hanging="2"/>
              <w:jc w:val="both"/>
              <w:rPr>
                <w:rFonts w:ascii="Arial" w:eastAsia="Arial" w:hAnsi="Arial" w:cs="Arial"/>
                <w:sz w:val="24"/>
                <w:szCs w:val="24"/>
              </w:rPr>
            </w:pPr>
            <w:r>
              <w:rPr>
                <w:rFonts w:ascii="Arial" w:eastAsia="Arial" w:hAnsi="Arial" w:cs="Arial"/>
                <w:sz w:val="24"/>
                <w:szCs w:val="24"/>
              </w:rPr>
              <w:t>Prateleiras</w:t>
            </w:r>
          </w:p>
        </w:tc>
        <w:tc>
          <w:tcPr>
            <w:tcW w:w="3120" w:type="dxa"/>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right="5" w:hanging="2"/>
              <w:jc w:val="both"/>
              <w:rPr>
                <w:rFonts w:ascii="Arial" w:eastAsia="Arial" w:hAnsi="Arial" w:cs="Arial"/>
                <w:sz w:val="24"/>
                <w:szCs w:val="24"/>
              </w:rPr>
            </w:pPr>
          </w:p>
        </w:tc>
      </w:tr>
      <w:tr w:rsidR="00791768">
        <w:trPr>
          <w:cantSplit/>
          <w:tblHeader/>
        </w:trPr>
        <w:tc>
          <w:tcPr>
            <w:tcW w:w="6480" w:type="dxa"/>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426"/>
              </w:tabs>
              <w:spacing w:line="360" w:lineRule="auto"/>
              <w:ind w:hanging="2"/>
              <w:jc w:val="both"/>
              <w:rPr>
                <w:rFonts w:ascii="Arial" w:eastAsia="Arial" w:hAnsi="Arial" w:cs="Arial"/>
                <w:sz w:val="24"/>
                <w:szCs w:val="24"/>
              </w:rPr>
            </w:pPr>
            <w:r>
              <w:rPr>
                <w:rFonts w:ascii="Arial" w:eastAsia="Arial" w:hAnsi="Arial" w:cs="Arial"/>
                <w:sz w:val="24"/>
                <w:szCs w:val="24"/>
              </w:rPr>
              <w:t>Escada</w:t>
            </w:r>
          </w:p>
        </w:tc>
        <w:tc>
          <w:tcPr>
            <w:tcW w:w="3120" w:type="dxa"/>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right="5" w:hanging="2"/>
              <w:jc w:val="both"/>
              <w:rPr>
                <w:rFonts w:ascii="Arial" w:eastAsia="Arial" w:hAnsi="Arial" w:cs="Arial"/>
                <w:sz w:val="24"/>
                <w:szCs w:val="24"/>
              </w:rPr>
            </w:pPr>
          </w:p>
        </w:tc>
      </w:tr>
      <w:tr w:rsidR="00791768">
        <w:trPr>
          <w:cantSplit/>
          <w:tblHeader/>
        </w:trPr>
        <w:tc>
          <w:tcPr>
            <w:tcW w:w="6480" w:type="dxa"/>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426"/>
              </w:tabs>
              <w:spacing w:line="360" w:lineRule="auto"/>
              <w:ind w:hanging="2"/>
              <w:jc w:val="both"/>
              <w:rPr>
                <w:rFonts w:ascii="Arial" w:eastAsia="Arial" w:hAnsi="Arial" w:cs="Arial"/>
                <w:sz w:val="24"/>
                <w:szCs w:val="24"/>
              </w:rPr>
            </w:pPr>
            <w:r>
              <w:rPr>
                <w:rFonts w:ascii="Arial" w:eastAsia="Arial" w:hAnsi="Arial" w:cs="Arial"/>
                <w:sz w:val="24"/>
                <w:szCs w:val="24"/>
              </w:rPr>
              <w:t>Caixa Plástica vazada sem tampa</w:t>
            </w:r>
          </w:p>
        </w:tc>
        <w:tc>
          <w:tcPr>
            <w:tcW w:w="3120" w:type="dxa"/>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right="5" w:hanging="2"/>
              <w:jc w:val="both"/>
              <w:rPr>
                <w:rFonts w:ascii="Arial" w:eastAsia="Arial" w:hAnsi="Arial" w:cs="Arial"/>
                <w:sz w:val="24"/>
                <w:szCs w:val="24"/>
              </w:rPr>
            </w:pPr>
          </w:p>
        </w:tc>
      </w:tr>
      <w:tr w:rsidR="00791768">
        <w:trPr>
          <w:cantSplit/>
          <w:tblHeader/>
        </w:trPr>
        <w:tc>
          <w:tcPr>
            <w:tcW w:w="6480" w:type="dxa"/>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426"/>
              </w:tabs>
              <w:spacing w:line="360" w:lineRule="auto"/>
              <w:ind w:hanging="2"/>
              <w:jc w:val="both"/>
              <w:rPr>
                <w:rFonts w:ascii="Arial" w:eastAsia="Arial" w:hAnsi="Arial" w:cs="Arial"/>
                <w:sz w:val="24"/>
                <w:szCs w:val="24"/>
              </w:rPr>
            </w:pPr>
            <w:r>
              <w:rPr>
                <w:rFonts w:ascii="Arial" w:eastAsia="Arial" w:hAnsi="Arial" w:cs="Arial"/>
                <w:sz w:val="24"/>
                <w:szCs w:val="24"/>
              </w:rPr>
              <w:t>Extrator de suco industrial</w:t>
            </w:r>
          </w:p>
        </w:tc>
        <w:tc>
          <w:tcPr>
            <w:tcW w:w="3120" w:type="dxa"/>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right="5" w:hanging="2"/>
              <w:jc w:val="both"/>
              <w:rPr>
                <w:rFonts w:ascii="Arial" w:eastAsia="Arial" w:hAnsi="Arial" w:cs="Arial"/>
                <w:sz w:val="24"/>
                <w:szCs w:val="24"/>
              </w:rPr>
            </w:pPr>
          </w:p>
        </w:tc>
      </w:tr>
      <w:tr w:rsidR="00791768">
        <w:trPr>
          <w:cantSplit/>
          <w:tblHeader/>
        </w:trPr>
        <w:tc>
          <w:tcPr>
            <w:tcW w:w="6480" w:type="dxa"/>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426"/>
              </w:tabs>
              <w:spacing w:line="360" w:lineRule="auto"/>
              <w:ind w:hanging="2"/>
              <w:jc w:val="both"/>
              <w:rPr>
                <w:rFonts w:ascii="Arial" w:eastAsia="Arial" w:hAnsi="Arial" w:cs="Arial"/>
                <w:sz w:val="24"/>
                <w:szCs w:val="24"/>
              </w:rPr>
            </w:pPr>
            <w:r>
              <w:rPr>
                <w:rFonts w:ascii="Arial" w:eastAsia="Arial" w:hAnsi="Arial" w:cs="Arial"/>
                <w:sz w:val="24"/>
                <w:szCs w:val="24"/>
              </w:rPr>
              <w:t>Liquidificador doméstico</w:t>
            </w:r>
          </w:p>
        </w:tc>
        <w:tc>
          <w:tcPr>
            <w:tcW w:w="3120" w:type="dxa"/>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right="5" w:hanging="2"/>
              <w:jc w:val="both"/>
              <w:rPr>
                <w:rFonts w:ascii="Arial" w:eastAsia="Arial" w:hAnsi="Arial" w:cs="Arial"/>
                <w:sz w:val="24"/>
                <w:szCs w:val="24"/>
              </w:rPr>
            </w:pPr>
          </w:p>
        </w:tc>
      </w:tr>
      <w:tr w:rsidR="00791768">
        <w:trPr>
          <w:cantSplit/>
          <w:tblHeader/>
        </w:trPr>
        <w:tc>
          <w:tcPr>
            <w:tcW w:w="6480" w:type="dxa"/>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426"/>
              </w:tabs>
              <w:spacing w:line="360" w:lineRule="auto"/>
              <w:ind w:hanging="2"/>
              <w:jc w:val="both"/>
              <w:rPr>
                <w:rFonts w:ascii="Arial" w:eastAsia="Arial" w:hAnsi="Arial" w:cs="Arial"/>
                <w:sz w:val="24"/>
                <w:szCs w:val="24"/>
              </w:rPr>
            </w:pPr>
            <w:r>
              <w:rPr>
                <w:rFonts w:ascii="Arial" w:eastAsia="Arial" w:hAnsi="Arial" w:cs="Arial"/>
                <w:sz w:val="24"/>
                <w:szCs w:val="24"/>
              </w:rPr>
              <w:t>Liquidificador industrial</w:t>
            </w:r>
          </w:p>
        </w:tc>
        <w:tc>
          <w:tcPr>
            <w:tcW w:w="3120" w:type="dxa"/>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right="5" w:hanging="2"/>
              <w:jc w:val="both"/>
              <w:rPr>
                <w:rFonts w:ascii="Arial" w:eastAsia="Arial" w:hAnsi="Arial" w:cs="Arial"/>
                <w:sz w:val="24"/>
                <w:szCs w:val="24"/>
              </w:rPr>
            </w:pPr>
          </w:p>
        </w:tc>
      </w:tr>
      <w:tr w:rsidR="00791768">
        <w:trPr>
          <w:cantSplit/>
          <w:tblHeader/>
        </w:trPr>
        <w:tc>
          <w:tcPr>
            <w:tcW w:w="6480" w:type="dxa"/>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426"/>
              </w:tabs>
              <w:spacing w:line="360" w:lineRule="auto"/>
              <w:ind w:hanging="2"/>
              <w:jc w:val="both"/>
              <w:rPr>
                <w:rFonts w:ascii="Arial" w:eastAsia="Arial" w:hAnsi="Arial" w:cs="Arial"/>
                <w:sz w:val="24"/>
                <w:szCs w:val="24"/>
              </w:rPr>
            </w:pPr>
            <w:r>
              <w:rPr>
                <w:rFonts w:ascii="Arial" w:eastAsia="Arial" w:hAnsi="Arial" w:cs="Arial"/>
                <w:sz w:val="24"/>
                <w:szCs w:val="24"/>
              </w:rPr>
              <w:t>Batedeira planetária</w:t>
            </w:r>
          </w:p>
        </w:tc>
        <w:tc>
          <w:tcPr>
            <w:tcW w:w="3120" w:type="dxa"/>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right="5" w:hanging="2"/>
              <w:jc w:val="both"/>
              <w:rPr>
                <w:rFonts w:ascii="Arial" w:eastAsia="Arial" w:hAnsi="Arial" w:cs="Arial"/>
                <w:sz w:val="24"/>
                <w:szCs w:val="24"/>
              </w:rPr>
            </w:pPr>
          </w:p>
        </w:tc>
      </w:tr>
      <w:tr w:rsidR="00791768">
        <w:trPr>
          <w:cantSplit/>
          <w:tblHeader/>
        </w:trPr>
        <w:tc>
          <w:tcPr>
            <w:tcW w:w="6480" w:type="dxa"/>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426"/>
              </w:tabs>
              <w:spacing w:line="360" w:lineRule="auto"/>
              <w:ind w:hanging="2"/>
              <w:jc w:val="both"/>
              <w:rPr>
                <w:rFonts w:ascii="Arial" w:eastAsia="Arial" w:hAnsi="Arial" w:cs="Arial"/>
                <w:sz w:val="24"/>
                <w:szCs w:val="24"/>
              </w:rPr>
            </w:pPr>
            <w:r>
              <w:rPr>
                <w:rFonts w:ascii="Arial" w:eastAsia="Arial" w:hAnsi="Arial" w:cs="Arial"/>
                <w:sz w:val="24"/>
                <w:szCs w:val="24"/>
              </w:rPr>
              <w:t>Batedeira Industrial</w:t>
            </w:r>
          </w:p>
        </w:tc>
        <w:tc>
          <w:tcPr>
            <w:tcW w:w="3120" w:type="dxa"/>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right="5" w:hanging="2"/>
              <w:jc w:val="both"/>
              <w:rPr>
                <w:rFonts w:ascii="Arial" w:eastAsia="Arial" w:hAnsi="Arial" w:cs="Arial"/>
                <w:sz w:val="24"/>
                <w:szCs w:val="24"/>
              </w:rPr>
            </w:pPr>
          </w:p>
        </w:tc>
      </w:tr>
      <w:tr w:rsidR="00791768">
        <w:trPr>
          <w:cantSplit/>
          <w:tblHeader/>
        </w:trPr>
        <w:tc>
          <w:tcPr>
            <w:tcW w:w="6480" w:type="dxa"/>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Multiprocessador Elétrico</w:t>
            </w:r>
          </w:p>
        </w:tc>
        <w:tc>
          <w:tcPr>
            <w:tcW w:w="3120" w:type="dxa"/>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right="5" w:hanging="2"/>
              <w:jc w:val="both"/>
              <w:rPr>
                <w:rFonts w:ascii="Arial" w:eastAsia="Arial" w:hAnsi="Arial" w:cs="Arial"/>
                <w:sz w:val="24"/>
                <w:szCs w:val="24"/>
              </w:rPr>
            </w:pPr>
          </w:p>
        </w:tc>
      </w:tr>
      <w:tr w:rsidR="00791768">
        <w:trPr>
          <w:cantSplit/>
          <w:tblHeader/>
        </w:trPr>
        <w:tc>
          <w:tcPr>
            <w:tcW w:w="6480" w:type="dxa"/>
            <w:tcBorders>
              <w:top w:val="single" w:sz="4" w:space="0" w:color="000080"/>
              <w:left w:val="single" w:sz="4" w:space="0" w:color="000080"/>
              <w:bottom w:val="single" w:sz="4" w:space="0" w:color="000080"/>
            </w:tcBorders>
            <w:shd w:val="clear" w:color="auto" w:fill="FFFFFF"/>
          </w:tcPr>
          <w:p w:rsidR="00791768" w:rsidRDefault="00D808D7">
            <w:pPr>
              <w:pStyle w:val="Normal1"/>
              <w:pBdr>
                <w:top w:val="nil"/>
                <w:left w:val="nil"/>
                <w:bottom w:val="nil"/>
                <w:right w:val="nil"/>
                <w:between w:val="nil"/>
              </w:pBdr>
              <w:tabs>
                <w:tab w:val="left" w:pos="426"/>
              </w:tabs>
              <w:spacing w:line="360" w:lineRule="auto"/>
              <w:ind w:hanging="2"/>
              <w:jc w:val="both"/>
              <w:rPr>
                <w:rFonts w:ascii="Arial" w:eastAsia="Arial" w:hAnsi="Arial" w:cs="Arial"/>
                <w:sz w:val="24"/>
                <w:szCs w:val="24"/>
              </w:rPr>
            </w:pPr>
            <w:r>
              <w:rPr>
                <w:rFonts w:ascii="Arial" w:eastAsia="Arial" w:hAnsi="Arial" w:cs="Arial"/>
                <w:sz w:val="24"/>
                <w:szCs w:val="24"/>
              </w:rPr>
              <w:t>Picador de legumes Tripé</w:t>
            </w:r>
          </w:p>
        </w:tc>
        <w:tc>
          <w:tcPr>
            <w:tcW w:w="3120" w:type="dxa"/>
            <w:tcBorders>
              <w:top w:val="single" w:sz="4" w:space="0" w:color="000080"/>
              <w:left w:val="single" w:sz="4" w:space="0" w:color="000080"/>
              <w:bottom w:val="single" w:sz="4" w:space="0" w:color="000080"/>
              <w:right w:val="single" w:sz="4" w:space="0" w:color="000080"/>
            </w:tcBorders>
            <w:shd w:val="clear" w:color="auto" w:fill="FFFFFF"/>
          </w:tcPr>
          <w:p w:rsidR="00791768" w:rsidRDefault="00791768">
            <w:pPr>
              <w:pStyle w:val="Normal1"/>
              <w:pBdr>
                <w:top w:val="nil"/>
                <w:left w:val="nil"/>
                <w:bottom w:val="nil"/>
                <w:right w:val="nil"/>
                <w:between w:val="nil"/>
              </w:pBdr>
              <w:spacing w:line="360" w:lineRule="auto"/>
              <w:ind w:right="5" w:hanging="2"/>
              <w:jc w:val="both"/>
              <w:rPr>
                <w:rFonts w:ascii="Arial" w:eastAsia="Arial" w:hAnsi="Arial" w:cs="Arial"/>
                <w:sz w:val="24"/>
                <w:szCs w:val="24"/>
              </w:rPr>
            </w:pPr>
          </w:p>
        </w:tc>
      </w:tr>
    </w:tbl>
    <w:p w:rsidR="00791768" w:rsidRDefault="00D808D7">
      <w:pPr>
        <w:pStyle w:val="Normal1"/>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 xml:space="preserve">Nota: Todos os mobiliários e equipamentos deverão atender às exigências da RDC nº. 216 de 15 de setembro de 2004, da ANVISA.  Os equipamentos deverão conter Selo PROCEL de Eficiência Energética na escala A, B ou C. As medidas dos mobiliários </w:t>
      </w:r>
      <w:r>
        <w:rPr>
          <w:rFonts w:ascii="Arial" w:eastAsia="Arial" w:hAnsi="Arial" w:cs="Arial"/>
          <w:sz w:val="24"/>
          <w:szCs w:val="24"/>
        </w:rPr>
        <w:lastRenderedPageBreak/>
        <w:t>deverão se adequar ao espaço físico das cozinhas das Unidades de Ensino, bem como os equipamentos.</w:t>
      </w:r>
    </w:p>
    <w:p w:rsidR="00791768" w:rsidRDefault="00D808D7">
      <w:pPr>
        <w:pStyle w:val="Normal1"/>
        <w:widowControl/>
        <w:pBdr>
          <w:top w:val="nil"/>
          <w:left w:val="nil"/>
          <w:bottom w:val="nil"/>
          <w:right w:val="nil"/>
          <w:between w:val="nil"/>
        </w:pBd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ind w:hanging="2"/>
        <w:rPr>
          <w:rFonts w:ascii="Arial" w:eastAsia="Arial" w:hAnsi="Arial" w:cs="Arial"/>
          <w:b/>
          <w:sz w:val="24"/>
          <w:szCs w:val="24"/>
        </w:rPr>
      </w:pPr>
      <w:r>
        <w:rPr>
          <w:rFonts w:ascii="Arial" w:eastAsia="Arial" w:hAnsi="Arial" w:cs="Arial"/>
          <w:b/>
          <w:sz w:val="24"/>
          <w:szCs w:val="24"/>
        </w:rPr>
        <w:t xml:space="preserve">                                                 </w:t>
      </w:r>
    </w:p>
    <w:p w:rsidR="00791768" w:rsidRDefault="00791768">
      <w:pPr>
        <w:pStyle w:val="Normal1"/>
        <w:widowControl/>
        <w:pBdr>
          <w:top w:val="nil"/>
          <w:left w:val="nil"/>
          <w:bottom w:val="nil"/>
          <w:right w:val="nil"/>
          <w:between w:val="nil"/>
        </w:pBdr>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hanging="2"/>
        <w:rPr>
          <w:rFonts w:ascii="Arial" w:eastAsia="Arial" w:hAnsi="Arial" w:cs="Arial"/>
          <w:b/>
          <w:sz w:val="24"/>
          <w:szCs w:val="24"/>
        </w:rPr>
        <w:sectPr w:rsidR="00791768">
          <w:pgSz w:w="11906" w:h="16838"/>
          <w:pgMar w:top="1843" w:right="851" w:bottom="1418" w:left="1701" w:header="1276" w:footer="0" w:gutter="0"/>
          <w:cols w:space="720"/>
        </w:sectPr>
      </w:pPr>
    </w:p>
    <w:p w:rsidR="00791768" w:rsidRDefault="00D808D7">
      <w:pPr>
        <w:pStyle w:val="Normal1"/>
        <w:widowControl/>
        <w:pBdr>
          <w:top w:val="nil"/>
          <w:left w:val="nil"/>
          <w:bottom w:val="nil"/>
          <w:right w:val="nil"/>
          <w:between w:val="nil"/>
        </w:pBdr>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hanging="2"/>
        <w:jc w:val="center"/>
        <w:rPr>
          <w:rFonts w:ascii="Arial" w:eastAsia="Arial" w:hAnsi="Arial" w:cs="Arial"/>
          <w:sz w:val="24"/>
          <w:szCs w:val="24"/>
        </w:rPr>
      </w:pPr>
      <w:r>
        <w:rPr>
          <w:rFonts w:ascii="Arial" w:eastAsia="Arial" w:hAnsi="Arial" w:cs="Arial"/>
          <w:b/>
          <w:sz w:val="24"/>
          <w:szCs w:val="24"/>
        </w:rPr>
        <w:lastRenderedPageBreak/>
        <w:t>ANEXO 10</w:t>
      </w:r>
    </w:p>
    <w:p w:rsidR="00791768" w:rsidRDefault="00D808D7">
      <w:pPr>
        <w:pStyle w:val="Normal1"/>
        <w:widowControl/>
        <w:spacing w:line="360" w:lineRule="auto"/>
        <w:ind w:hanging="2"/>
        <w:rPr>
          <w:rFonts w:ascii="Arial" w:eastAsia="Arial" w:hAnsi="Arial" w:cs="Arial"/>
          <w:b/>
          <w:sz w:val="24"/>
          <w:szCs w:val="24"/>
        </w:rPr>
      </w:pPr>
      <w:r>
        <w:rPr>
          <w:rFonts w:ascii="Arial" w:eastAsia="Arial" w:hAnsi="Arial" w:cs="Arial"/>
          <w:sz w:val="24"/>
          <w:szCs w:val="24"/>
        </w:rPr>
        <w:t>TABELA DE INFRAÇÕES E PENALIDADES</w:t>
      </w:r>
    </w:p>
    <w:tbl>
      <w:tblPr>
        <w:tblStyle w:val="aff4"/>
        <w:tblW w:w="14835" w:type="dxa"/>
        <w:jc w:val="center"/>
        <w:tblInd w:w="0" w:type="dxa"/>
        <w:tblLayout w:type="fixed"/>
        <w:tblLook w:val="0000" w:firstRow="0" w:lastRow="0" w:firstColumn="0" w:lastColumn="0" w:noHBand="0" w:noVBand="0"/>
      </w:tblPr>
      <w:tblGrid>
        <w:gridCol w:w="855"/>
        <w:gridCol w:w="4845"/>
        <w:gridCol w:w="1905"/>
        <w:gridCol w:w="1560"/>
        <w:gridCol w:w="1515"/>
        <w:gridCol w:w="1245"/>
        <w:gridCol w:w="2910"/>
      </w:tblGrid>
      <w:tr w:rsidR="00791768">
        <w:trPr>
          <w:cantSplit/>
          <w:trHeight w:val="1174"/>
          <w:tblHeader/>
          <w:jc w:val="center"/>
        </w:trPr>
        <w:tc>
          <w:tcPr>
            <w:tcW w:w="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b/>
              </w:rPr>
              <w:t>Nº</w:t>
            </w:r>
          </w:p>
        </w:tc>
        <w:tc>
          <w:tcPr>
            <w:tcW w:w="48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b/>
              </w:rPr>
              <w:t>DESCRIÇÃO</w:t>
            </w:r>
          </w:p>
        </w:tc>
        <w:tc>
          <w:tcPr>
            <w:tcW w:w="190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b/>
              </w:rPr>
              <w:t>ITEM DO TERMO DE REFERÊNCIA</w:t>
            </w:r>
          </w:p>
        </w:tc>
        <w:tc>
          <w:tcPr>
            <w:tcW w:w="156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b/>
              </w:rPr>
              <w:t>GRAU DE INFRAÇÃO</w:t>
            </w:r>
          </w:p>
        </w:tc>
        <w:tc>
          <w:tcPr>
            <w:tcW w:w="151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b/>
              </w:rPr>
              <w:t>PONTOS DE INFRAÇÃO</w:t>
            </w:r>
          </w:p>
        </w:tc>
        <w:tc>
          <w:tcPr>
            <w:tcW w:w="12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b/>
              </w:rPr>
              <w:t>MULTA</w:t>
            </w:r>
          </w:p>
        </w:tc>
        <w:tc>
          <w:tcPr>
            <w:tcW w:w="291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b/>
              </w:rPr>
              <w:t>INCIDÊNCIA</w:t>
            </w:r>
          </w:p>
        </w:tc>
      </w:tr>
      <w:tr w:rsidR="00791768">
        <w:trPr>
          <w:cantSplit/>
          <w:trHeight w:val="915"/>
          <w:tblHeader/>
          <w:jc w:val="center"/>
        </w:trPr>
        <w:tc>
          <w:tcPr>
            <w:tcW w:w="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w:t>
            </w:r>
          </w:p>
        </w:tc>
        <w:tc>
          <w:tcPr>
            <w:tcW w:w="48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Preparação das refeições fora do ambiente da cozinha</w:t>
            </w:r>
          </w:p>
        </w:tc>
        <w:tc>
          <w:tcPr>
            <w:tcW w:w="190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1.3</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8.15</w:t>
            </w:r>
          </w:p>
        </w:tc>
        <w:tc>
          <w:tcPr>
            <w:tcW w:w="156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w:t>
            </w:r>
          </w:p>
        </w:tc>
        <w:tc>
          <w:tcPr>
            <w:tcW w:w="151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w:t>
            </w:r>
          </w:p>
        </w:tc>
        <w:tc>
          <w:tcPr>
            <w:tcW w:w="12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10 UFM</w:t>
            </w:r>
          </w:p>
        </w:tc>
        <w:tc>
          <w:tcPr>
            <w:tcW w:w="291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Por ocorrência e por Unidade de Ensino</w:t>
            </w:r>
          </w:p>
        </w:tc>
      </w:tr>
      <w:tr w:rsidR="00791768">
        <w:trPr>
          <w:cantSplit/>
          <w:trHeight w:val="915"/>
          <w:tblHeader/>
          <w:jc w:val="center"/>
        </w:trPr>
        <w:tc>
          <w:tcPr>
            <w:tcW w:w="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w:t>
            </w:r>
          </w:p>
        </w:tc>
        <w:tc>
          <w:tcPr>
            <w:tcW w:w="48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Descumprimento de cardápio por falta de gêneros alimentícios disponibilizado pela CONTRATADA</w:t>
            </w:r>
          </w:p>
        </w:tc>
        <w:tc>
          <w:tcPr>
            <w:tcW w:w="190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8.3.1</w:t>
            </w:r>
          </w:p>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12.1</w:t>
            </w:r>
          </w:p>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15.3</w:t>
            </w:r>
          </w:p>
        </w:tc>
        <w:tc>
          <w:tcPr>
            <w:tcW w:w="156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5</w:t>
            </w:r>
          </w:p>
        </w:tc>
        <w:tc>
          <w:tcPr>
            <w:tcW w:w="151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10</w:t>
            </w:r>
          </w:p>
        </w:tc>
        <w:tc>
          <w:tcPr>
            <w:tcW w:w="12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25 UFM</w:t>
            </w:r>
          </w:p>
        </w:tc>
        <w:tc>
          <w:tcPr>
            <w:tcW w:w="291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Por ocorrência e por Unidade de Ensino</w:t>
            </w:r>
          </w:p>
        </w:tc>
      </w:tr>
      <w:tr w:rsidR="00791768">
        <w:trPr>
          <w:cantSplit/>
          <w:trHeight w:val="915"/>
          <w:tblHeader/>
          <w:jc w:val="center"/>
        </w:trPr>
        <w:tc>
          <w:tcPr>
            <w:tcW w:w="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w:t>
            </w:r>
          </w:p>
        </w:tc>
        <w:tc>
          <w:tcPr>
            <w:tcW w:w="48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Alteração ou descumprimento do cardápio sem aviso prévio por escrito de no mínimo 72 horas de antecedência</w:t>
            </w:r>
          </w:p>
        </w:tc>
        <w:tc>
          <w:tcPr>
            <w:tcW w:w="190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8.12</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 xml:space="preserve">15.3 </w:t>
            </w:r>
          </w:p>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rPr>
            </w:pPr>
          </w:p>
        </w:tc>
        <w:tc>
          <w:tcPr>
            <w:tcW w:w="156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w:t>
            </w:r>
          </w:p>
        </w:tc>
        <w:tc>
          <w:tcPr>
            <w:tcW w:w="151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w:t>
            </w:r>
          </w:p>
        </w:tc>
        <w:tc>
          <w:tcPr>
            <w:tcW w:w="12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 UFM</w:t>
            </w:r>
          </w:p>
        </w:tc>
        <w:tc>
          <w:tcPr>
            <w:tcW w:w="291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Por ocorrência e por Unidade de Ensino</w:t>
            </w:r>
          </w:p>
        </w:tc>
      </w:tr>
      <w:tr w:rsidR="00791768">
        <w:trPr>
          <w:cantSplit/>
          <w:trHeight w:val="915"/>
          <w:tblHeader/>
          <w:jc w:val="center"/>
        </w:trPr>
        <w:tc>
          <w:tcPr>
            <w:tcW w:w="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4</w:t>
            </w:r>
          </w:p>
        </w:tc>
        <w:tc>
          <w:tcPr>
            <w:tcW w:w="48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Falta da ficha técnica da preparação servida</w:t>
            </w:r>
          </w:p>
        </w:tc>
        <w:tc>
          <w:tcPr>
            <w:tcW w:w="190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8.14</w:t>
            </w:r>
          </w:p>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8.16</w:t>
            </w:r>
          </w:p>
        </w:tc>
        <w:tc>
          <w:tcPr>
            <w:tcW w:w="156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1</w:t>
            </w:r>
          </w:p>
        </w:tc>
        <w:tc>
          <w:tcPr>
            <w:tcW w:w="151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2</w:t>
            </w:r>
          </w:p>
        </w:tc>
        <w:tc>
          <w:tcPr>
            <w:tcW w:w="12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2 UFM</w:t>
            </w:r>
          </w:p>
        </w:tc>
        <w:tc>
          <w:tcPr>
            <w:tcW w:w="291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Por ocorrência por preparação</w:t>
            </w:r>
          </w:p>
        </w:tc>
      </w:tr>
      <w:tr w:rsidR="00791768">
        <w:trPr>
          <w:cantSplit/>
          <w:trHeight w:val="915"/>
          <w:tblHeader/>
          <w:jc w:val="center"/>
        </w:trPr>
        <w:tc>
          <w:tcPr>
            <w:tcW w:w="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5</w:t>
            </w:r>
          </w:p>
        </w:tc>
        <w:tc>
          <w:tcPr>
            <w:tcW w:w="48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Deixar de coletar amostra dos alimentos e preparações</w:t>
            </w:r>
          </w:p>
        </w:tc>
        <w:tc>
          <w:tcPr>
            <w:tcW w:w="190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8.17</w:t>
            </w:r>
          </w:p>
        </w:tc>
        <w:tc>
          <w:tcPr>
            <w:tcW w:w="156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1</w:t>
            </w:r>
          </w:p>
        </w:tc>
        <w:tc>
          <w:tcPr>
            <w:tcW w:w="151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2</w:t>
            </w:r>
          </w:p>
        </w:tc>
        <w:tc>
          <w:tcPr>
            <w:tcW w:w="12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2 UFM</w:t>
            </w:r>
          </w:p>
        </w:tc>
        <w:tc>
          <w:tcPr>
            <w:tcW w:w="291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Por ocorrência e por Unidade de Ensino</w:t>
            </w:r>
          </w:p>
        </w:tc>
      </w:tr>
      <w:tr w:rsidR="00791768">
        <w:trPr>
          <w:cantSplit/>
          <w:trHeight w:val="915"/>
          <w:tblHeader/>
          <w:jc w:val="center"/>
        </w:trPr>
        <w:tc>
          <w:tcPr>
            <w:tcW w:w="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5</w:t>
            </w:r>
          </w:p>
        </w:tc>
        <w:tc>
          <w:tcPr>
            <w:tcW w:w="48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Guarda de amostras em desacordo com a legislação vigente (Portaria CVS 5/2013, RDC 43/2015).</w:t>
            </w:r>
          </w:p>
        </w:tc>
        <w:tc>
          <w:tcPr>
            <w:tcW w:w="190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8.17</w:t>
            </w:r>
          </w:p>
        </w:tc>
        <w:tc>
          <w:tcPr>
            <w:tcW w:w="156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w:t>
            </w:r>
          </w:p>
        </w:tc>
        <w:tc>
          <w:tcPr>
            <w:tcW w:w="151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w:t>
            </w:r>
          </w:p>
        </w:tc>
        <w:tc>
          <w:tcPr>
            <w:tcW w:w="12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 UFM</w:t>
            </w:r>
          </w:p>
        </w:tc>
        <w:tc>
          <w:tcPr>
            <w:tcW w:w="291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Por ocorrência e por Unidade de Ensino</w:t>
            </w:r>
          </w:p>
        </w:tc>
      </w:tr>
      <w:tr w:rsidR="00791768">
        <w:trPr>
          <w:cantSplit/>
          <w:trHeight w:val="457"/>
          <w:tblHeader/>
          <w:jc w:val="center"/>
        </w:trPr>
        <w:tc>
          <w:tcPr>
            <w:tcW w:w="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lastRenderedPageBreak/>
              <w:t>6</w:t>
            </w:r>
          </w:p>
        </w:tc>
        <w:tc>
          <w:tcPr>
            <w:tcW w:w="48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Material de higienização em desacordo com o Termo de Referência</w:t>
            </w:r>
          </w:p>
        </w:tc>
        <w:tc>
          <w:tcPr>
            <w:tcW w:w="190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12.3.2</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12.3.2.1</w:t>
            </w:r>
          </w:p>
        </w:tc>
        <w:tc>
          <w:tcPr>
            <w:tcW w:w="156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w:t>
            </w:r>
          </w:p>
        </w:tc>
        <w:tc>
          <w:tcPr>
            <w:tcW w:w="151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w:t>
            </w:r>
          </w:p>
        </w:tc>
        <w:tc>
          <w:tcPr>
            <w:tcW w:w="12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 UFM</w:t>
            </w:r>
          </w:p>
        </w:tc>
        <w:tc>
          <w:tcPr>
            <w:tcW w:w="291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Por ocorrência</w:t>
            </w:r>
          </w:p>
        </w:tc>
      </w:tr>
      <w:tr w:rsidR="00791768">
        <w:trPr>
          <w:cantSplit/>
          <w:trHeight w:val="915"/>
          <w:tblHeader/>
          <w:jc w:val="center"/>
        </w:trPr>
        <w:tc>
          <w:tcPr>
            <w:tcW w:w="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7</w:t>
            </w:r>
          </w:p>
        </w:tc>
        <w:tc>
          <w:tcPr>
            <w:tcW w:w="48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Número de cozinheiras escolares em desacordo com o estipulado no Termo de Referência</w:t>
            </w:r>
          </w:p>
        </w:tc>
        <w:tc>
          <w:tcPr>
            <w:tcW w:w="190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10.4.2</w:t>
            </w:r>
          </w:p>
        </w:tc>
        <w:tc>
          <w:tcPr>
            <w:tcW w:w="156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w:t>
            </w:r>
          </w:p>
        </w:tc>
        <w:tc>
          <w:tcPr>
            <w:tcW w:w="151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w:t>
            </w:r>
          </w:p>
        </w:tc>
        <w:tc>
          <w:tcPr>
            <w:tcW w:w="12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 UFM</w:t>
            </w:r>
          </w:p>
        </w:tc>
        <w:tc>
          <w:tcPr>
            <w:tcW w:w="291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Por empregado e por Unidade de Ensino</w:t>
            </w:r>
          </w:p>
        </w:tc>
      </w:tr>
      <w:tr w:rsidR="00791768">
        <w:trPr>
          <w:cantSplit/>
          <w:trHeight w:val="457"/>
          <w:tblHeader/>
          <w:jc w:val="center"/>
        </w:trPr>
        <w:tc>
          <w:tcPr>
            <w:tcW w:w="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8</w:t>
            </w:r>
          </w:p>
        </w:tc>
        <w:tc>
          <w:tcPr>
            <w:tcW w:w="48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Número de profissionais técnicos em desacordo com o estipulado no Termo de Referência</w:t>
            </w:r>
          </w:p>
        </w:tc>
        <w:tc>
          <w:tcPr>
            <w:tcW w:w="190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10.3.3</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10.3.4</w:t>
            </w:r>
          </w:p>
        </w:tc>
        <w:tc>
          <w:tcPr>
            <w:tcW w:w="156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w:t>
            </w:r>
          </w:p>
        </w:tc>
        <w:tc>
          <w:tcPr>
            <w:tcW w:w="151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w:t>
            </w:r>
          </w:p>
        </w:tc>
        <w:tc>
          <w:tcPr>
            <w:tcW w:w="12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 UFM</w:t>
            </w:r>
          </w:p>
        </w:tc>
        <w:tc>
          <w:tcPr>
            <w:tcW w:w="291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Por ocorrência</w:t>
            </w:r>
          </w:p>
        </w:tc>
      </w:tr>
      <w:tr w:rsidR="00791768">
        <w:trPr>
          <w:cantSplit/>
          <w:trHeight w:val="457"/>
          <w:tblHeader/>
          <w:jc w:val="center"/>
        </w:trPr>
        <w:tc>
          <w:tcPr>
            <w:tcW w:w="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color w:val="FF0000"/>
              </w:rPr>
            </w:pPr>
            <w:r>
              <w:rPr>
                <w:rFonts w:ascii="Arial" w:eastAsia="Arial" w:hAnsi="Arial" w:cs="Arial"/>
                <w:color w:val="FF0000"/>
              </w:rPr>
              <w:t>9</w:t>
            </w:r>
          </w:p>
        </w:tc>
        <w:tc>
          <w:tcPr>
            <w:tcW w:w="48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strike/>
              </w:rPr>
              <w:t xml:space="preserve">Não aplicação do Check list para </w:t>
            </w:r>
            <w:r>
              <w:rPr>
                <w:rFonts w:ascii="Arial" w:eastAsia="Arial" w:hAnsi="Arial" w:cs="Arial"/>
              </w:rPr>
              <w:t>Não</w:t>
            </w:r>
            <w:r>
              <w:rPr>
                <w:rFonts w:ascii="Arial" w:eastAsia="Arial" w:hAnsi="Arial" w:cs="Arial"/>
                <w:strike/>
              </w:rPr>
              <w:t xml:space="preserve"> </w:t>
            </w:r>
            <w:r>
              <w:rPr>
                <w:rFonts w:ascii="Arial" w:eastAsia="Arial" w:hAnsi="Arial" w:cs="Arial"/>
              </w:rPr>
              <w:t xml:space="preserve">elaboração e implantação do Manual de Boas Práticas dentro do prazo estabelecido (120 dias) </w:t>
            </w:r>
          </w:p>
        </w:tc>
        <w:tc>
          <w:tcPr>
            <w:tcW w:w="190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10.1.19</w:t>
            </w:r>
          </w:p>
        </w:tc>
        <w:tc>
          <w:tcPr>
            <w:tcW w:w="156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w:t>
            </w:r>
          </w:p>
        </w:tc>
        <w:tc>
          <w:tcPr>
            <w:tcW w:w="151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w:t>
            </w:r>
          </w:p>
        </w:tc>
        <w:tc>
          <w:tcPr>
            <w:tcW w:w="12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 UFM</w:t>
            </w:r>
          </w:p>
        </w:tc>
        <w:tc>
          <w:tcPr>
            <w:tcW w:w="291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Por ocorrência</w:t>
            </w:r>
          </w:p>
        </w:tc>
      </w:tr>
      <w:tr w:rsidR="00791768">
        <w:trPr>
          <w:cantSplit/>
          <w:trHeight w:val="915"/>
          <w:tblHeader/>
          <w:jc w:val="center"/>
        </w:trPr>
        <w:tc>
          <w:tcPr>
            <w:tcW w:w="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10</w:t>
            </w:r>
          </w:p>
        </w:tc>
        <w:tc>
          <w:tcPr>
            <w:tcW w:w="48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Funcionário sem Carteira de Saúde atualizada, em qualquer tempo durante a vigência do Contrato</w:t>
            </w:r>
          </w:p>
        </w:tc>
        <w:tc>
          <w:tcPr>
            <w:tcW w:w="190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8.1.3</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10.4.1</w:t>
            </w:r>
          </w:p>
        </w:tc>
        <w:tc>
          <w:tcPr>
            <w:tcW w:w="156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w:t>
            </w:r>
          </w:p>
        </w:tc>
        <w:tc>
          <w:tcPr>
            <w:tcW w:w="151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w:t>
            </w:r>
          </w:p>
        </w:tc>
        <w:tc>
          <w:tcPr>
            <w:tcW w:w="12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10 UFM</w:t>
            </w:r>
          </w:p>
        </w:tc>
        <w:tc>
          <w:tcPr>
            <w:tcW w:w="291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Por empregado e por Unidade de Ensino</w:t>
            </w:r>
          </w:p>
        </w:tc>
      </w:tr>
      <w:tr w:rsidR="00791768">
        <w:trPr>
          <w:cantSplit/>
          <w:trHeight w:val="915"/>
          <w:tblHeader/>
          <w:jc w:val="center"/>
        </w:trPr>
        <w:tc>
          <w:tcPr>
            <w:tcW w:w="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11</w:t>
            </w:r>
          </w:p>
        </w:tc>
        <w:tc>
          <w:tcPr>
            <w:tcW w:w="48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Desrespeitar as Boas Práticas de Manipulação de Alimentos</w:t>
            </w:r>
          </w:p>
        </w:tc>
        <w:tc>
          <w:tcPr>
            <w:tcW w:w="190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1.3</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10.1.19</w:t>
            </w:r>
          </w:p>
        </w:tc>
        <w:tc>
          <w:tcPr>
            <w:tcW w:w="156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w:t>
            </w:r>
          </w:p>
        </w:tc>
        <w:tc>
          <w:tcPr>
            <w:tcW w:w="151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w:t>
            </w:r>
          </w:p>
        </w:tc>
        <w:tc>
          <w:tcPr>
            <w:tcW w:w="12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 UFM</w:t>
            </w:r>
          </w:p>
        </w:tc>
        <w:tc>
          <w:tcPr>
            <w:tcW w:w="291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Por empregado e por Unidade de Ensino</w:t>
            </w:r>
          </w:p>
        </w:tc>
      </w:tr>
      <w:tr w:rsidR="00791768">
        <w:trPr>
          <w:cantSplit/>
          <w:trHeight w:val="915"/>
          <w:tblHeader/>
          <w:jc w:val="center"/>
        </w:trPr>
        <w:tc>
          <w:tcPr>
            <w:tcW w:w="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12</w:t>
            </w:r>
          </w:p>
        </w:tc>
        <w:tc>
          <w:tcPr>
            <w:tcW w:w="48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Funcionário sem uniforme completo e limpo/uniforme sem condições de uso</w:t>
            </w:r>
          </w:p>
        </w:tc>
        <w:tc>
          <w:tcPr>
            <w:tcW w:w="190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10.2.12</w:t>
            </w:r>
          </w:p>
        </w:tc>
        <w:tc>
          <w:tcPr>
            <w:tcW w:w="156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w:t>
            </w:r>
          </w:p>
        </w:tc>
        <w:tc>
          <w:tcPr>
            <w:tcW w:w="151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w:t>
            </w:r>
          </w:p>
        </w:tc>
        <w:tc>
          <w:tcPr>
            <w:tcW w:w="12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 UFM</w:t>
            </w:r>
          </w:p>
        </w:tc>
        <w:tc>
          <w:tcPr>
            <w:tcW w:w="291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Por empregado e por Unidade de Ensino</w:t>
            </w:r>
          </w:p>
        </w:tc>
      </w:tr>
      <w:tr w:rsidR="00791768">
        <w:trPr>
          <w:cantSplit/>
          <w:trHeight w:val="915"/>
          <w:tblHeader/>
          <w:jc w:val="center"/>
        </w:trPr>
        <w:tc>
          <w:tcPr>
            <w:tcW w:w="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lastRenderedPageBreak/>
              <w:t>13</w:t>
            </w:r>
          </w:p>
        </w:tc>
        <w:tc>
          <w:tcPr>
            <w:tcW w:w="48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Não apresentar a documentação constante no</w:t>
            </w:r>
            <w:r>
              <w:rPr>
                <w:rFonts w:ascii="Arial" w:eastAsia="Arial" w:hAnsi="Arial" w:cs="Arial"/>
                <w:strike/>
              </w:rPr>
              <w:t xml:space="preserve"> item 7.17 do</w:t>
            </w:r>
            <w:r>
              <w:rPr>
                <w:rFonts w:ascii="Arial" w:eastAsia="Arial" w:hAnsi="Arial" w:cs="Arial"/>
              </w:rPr>
              <w:t xml:space="preserve"> Termo de Referência quando solicitado pelo órgão fiscalizador</w:t>
            </w:r>
          </w:p>
        </w:tc>
        <w:tc>
          <w:tcPr>
            <w:tcW w:w="190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8.17.2</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8.17.3</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10.1.4</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10.1.5</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10.1.8</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10.1.10</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10.1.18</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10.2.2</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10.5</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21</w:t>
            </w:r>
          </w:p>
        </w:tc>
        <w:tc>
          <w:tcPr>
            <w:tcW w:w="156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w:t>
            </w:r>
          </w:p>
        </w:tc>
        <w:tc>
          <w:tcPr>
            <w:tcW w:w="151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w:t>
            </w:r>
          </w:p>
        </w:tc>
        <w:tc>
          <w:tcPr>
            <w:tcW w:w="12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 UFM</w:t>
            </w:r>
          </w:p>
        </w:tc>
        <w:tc>
          <w:tcPr>
            <w:tcW w:w="291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Por ocorrência</w:t>
            </w:r>
          </w:p>
        </w:tc>
      </w:tr>
      <w:tr w:rsidR="00791768">
        <w:trPr>
          <w:cantSplit/>
          <w:trHeight w:val="915"/>
          <w:tblHeader/>
          <w:jc w:val="center"/>
        </w:trPr>
        <w:tc>
          <w:tcPr>
            <w:tcW w:w="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14</w:t>
            </w:r>
          </w:p>
        </w:tc>
        <w:tc>
          <w:tcPr>
            <w:tcW w:w="48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Falta de utensílios, mobiliário e equipamentos conforme Anexo 5</w:t>
            </w:r>
          </w:p>
        </w:tc>
        <w:tc>
          <w:tcPr>
            <w:tcW w:w="190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11 e seus subitens</w:t>
            </w:r>
          </w:p>
        </w:tc>
        <w:tc>
          <w:tcPr>
            <w:tcW w:w="156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w:t>
            </w:r>
          </w:p>
        </w:tc>
        <w:tc>
          <w:tcPr>
            <w:tcW w:w="151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w:t>
            </w:r>
          </w:p>
        </w:tc>
        <w:tc>
          <w:tcPr>
            <w:tcW w:w="12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 UFM</w:t>
            </w:r>
          </w:p>
        </w:tc>
        <w:tc>
          <w:tcPr>
            <w:tcW w:w="291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Por item e por ocorrência</w:t>
            </w:r>
          </w:p>
        </w:tc>
      </w:tr>
      <w:tr w:rsidR="00791768">
        <w:trPr>
          <w:cantSplit/>
          <w:trHeight w:val="915"/>
          <w:tblHeader/>
          <w:jc w:val="center"/>
        </w:trPr>
        <w:tc>
          <w:tcPr>
            <w:tcW w:w="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15</w:t>
            </w:r>
          </w:p>
        </w:tc>
        <w:tc>
          <w:tcPr>
            <w:tcW w:w="4845" w:type="dxa"/>
            <w:tcBorders>
              <w:top w:val="single" w:sz="4" w:space="0" w:color="000080"/>
              <w:left w:val="single" w:sz="4" w:space="0" w:color="000080"/>
              <w:bottom w:val="single" w:sz="4" w:space="0" w:color="000080"/>
            </w:tcBorders>
            <w:shd w:val="clear" w:color="auto" w:fill="FFFFFF"/>
            <w:tcMar>
              <w:left w:w="0" w:type="dxa"/>
              <w:right w:w="0" w:type="dxa"/>
            </w:tcMar>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Não cumprimento da solicitação do Fiscal do Contrato para substituição imediata de utensílios, mobiliário ou para fornecimento de outros equipamentos</w:t>
            </w:r>
          </w:p>
        </w:tc>
        <w:tc>
          <w:tcPr>
            <w:tcW w:w="1905" w:type="dxa"/>
            <w:tcBorders>
              <w:top w:val="single" w:sz="4" w:space="0" w:color="000080"/>
              <w:left w:val="single" w:sz="4" w:space="0" w:color="000080"/>
              <w:bottom w:val="single" w:sz="4" w:space="0" w:color="000080"/>
            </w:tcBorders>
            <w:shd w:val="clear" w:color="auto" w:fill="FFFFFF"/>
            <w:tcMar>
              <w:left w:w="0" w:type="dxa"/>
              <w:right w:w="0" w:type="dxa"/>
            </w:tcMar>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10.1.18</w:t>
            </w:r>
          </w:p>
        </w:tc>
        <w:tc>
          <w:tcPr>
            <w:tcW w:w="1560" w:type="dxa"/>
            <w:tcBorders>
              <w:top w:val="single" w:sz="4" w:space="0" w:color="000080"/>
              <w:left w:val="single" w:sz="4" w:space="0" w:color="000080"/>
              <w:bottom w:val="single" w:sz="4" w:space="0" w:color="000080"/>
            </w:tcBorders>
            <w:shd w:val="clear" w:color="auto" w:fill="FFFFFF"/>
            <w:tcMar>
              <w:left w:w="0" w:type="dxa"/>
              <w:right w:w="0" w:type="dxa"/>
            </w:tcMar>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w:t>
            </w:r>
          </w:p>
        </w:tc>
        <w:tc>
          <w:tcPr>
            <w:tcW w:w="1515" w:type="dxa"/>
            <w:tcBorders>
              <w:top w:val="single" w:sz="4" w:space="0" w:color="000080"/>
              <w:left w:val="single" w:sz="4" w:space="0" w:color="000080"/>
              <w:bottom w:val="single" w:sz="4" w:space="0" w:color="000080"/>
            </w:tcBorders>
            <w:shd w:val="clear" w:color="auto" w:fill="FFFFFF"/>
            <w:tcMar>
              <w:left w:w="0" w:type="dxa"/>
              <w:right w:w="0" w:type="dxa"/>
            </w:tcMar>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w:t>
            </w:r>
          </w:p>
        </w:tc>
        <w:tc>
          <w:tcPr>
            <w:tcW w:w="1245" w:type="dxa"/>
            <w:tcBorders>
              <w:top w:val="single" w:sz="4" w:space="0" w:color="000080"/>
              <w:left w:val="single" w:sz="4" w:space="0" w:color="000080"/>
              <w:bottom w:val="single" w:sz="4" w:space="0" w:color="000080"/>
            </w:tcBorders>
            <w:shd w:val="clear" w:color="auto" w:fill="FFFFFF"/>
            <w:tcMar>
              <w:left w:w="0" w:type="dxa"/>
              <w:right w:w="0" w:type="dxa"/>
            </w:tcMar>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 UFM</w:t>
            </w:r>
          </w:p>
        </w:tc>
        <w:tc>
          <w:tcPr>
            <w:tcW w:w="2910" w:type="dxa"/>
            <w:tcBorders>
              <w:top w:val="single" w:sz="4" w:space="0" w:color="000080"/>
              <w:left w:val="single" w:sz="4" w:space="0" w:color="000080"/>
              <w:bottom w:val="single" w:sz="4" w:space="0" w:color="000080"/>
              <w:right w:val="single" w:sz="4" w:space="0" w:color="000080"/>
            </w:tcBorders>
            <w:shd w:val="clear" w:color="auto" w:fill="FFFFFF"/>
            <w:tcMar>
              <w:left w:w="0" w:type="dxa"/>
              <w:right w:w="0" w:type="dxa"/>
            </w:tcMar>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Por item e por ocorrência</w:t>
            </w:r>
          </w:p>
        </w:tc>
      </w:tr>
      <w:tr w:rsidR="00791768">
        <w:trPr>
          <w:cantSplit/>
          <w:trHeight w:val="915"/>
          <w:tblHeader/>
          <w:jc w:val="center"/>
        </w:trPr>
        <w:tc>
          <w:tcPr>
            <w:tcW w:w="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16</w:t>
            </w:r>
          </w:p>
        </w:tc>
        <w:tc>
          <w:tcPr>
            <w:tcW w:w="48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Não servimento da alimentação escolar especial</w:t>
            </w:r>
          </w:p>
        </w:tc>
        <w:tc>
          <w:tcPr>
            <w:tcW w:w="190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12.2</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16 e seus subitens</w:t>
            </w:r>
          </w:p>
        </w:tc>
        <w:tc>
          <w:tcPr>
            <w:tcW w:w="156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w:t>
            </w:r>
          </w:p>
        </w:tc>
        <w:tc>
          <w:tcPr>
            <w:tcW w:w="151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10</w:t>
            </w:r>
          </w:p>
        </w:tc>
        <w:tc>
          <w:tcPr>
            <w:tcW w:w="12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25 UFM</w:t>
            </w:r>
          </w:p>
        </w:tc>
        <w:tc>
          <w:tcPr>
            <w:tcW w:w="291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Por ocorrência e por Aluno</w:t>
            </w:r>
          </w:p>
        </w:tc>
      </w:tr>
      <w:tr w:rsidR="00791768">
        <w:trPr>
          <w:cantSplit/>
          <w:trHeight w:val="915"/>
          <w:tblHeader/>
          <w:jc w:val="center"/>
        </w:trPr>
        <w:tc>
          <w:tcPr>
            <w:tcW w:w="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17</w:t>
            </w:r>
          </w:p>
        </w:tc>
        <w:tc>
          <w:tcPr>
            <w:tcW w:w="48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Consumo da alimentação geral pelo aluno quando a alimentação escolar especial não tiver sido disponibilizada</w:t>
            </w:r>
          </w:p>
        </w:tc>
        <w:tc>
          <w:tcPr>
            <w:tcW w:w="190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16 e seus subitens</w:t>
            </w:r>
          </w:p>
        </w:tc>
        <w:tc>
          <w:tcPr>
            <w:tcW w:w="156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w:t>
            </w:r>
          </w:p>
        </w:tc>
        <w:tc>
          <w:tcPr>
            <w:tcW w:w="151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10</w:t>
            </w:r>
          </w:p>
        </w:tc>
        <w:tc>
          <w:tcPr>
            <w:tcW w:w="12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25 UFM</w:t>
            </w:r>
          </w:p>
        </w:tc>
        <w:tc>
          <w:tcPr>
            <w:tcW w:w="291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Por ocorrência e por Aluno</w:t>
            </w:r>
          </w:p>
        </w:tc>
      </w:tr>
      <w:tr w:rsidR="00791768">
        <w:trPr>
          <w:cantSplit/>
          <w:trHeight w:val="915"/>
          <w:tblHeader/>
          <w:jc w:val="center"/>
        </w:trPr>
        <w:tc>
          <w:tcPr>
            <w:tcW w:w="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lastRenderedPageBreak/>
              <w:t>18</w:t>
            </w:r>
          </w:p>
        </w:tc>
        <w:tc>
          <w:tcPr>
            <w:tcW w:w="48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Falta de telas na cozinha, estoque e refeitório e protetores de porta</w:t>
            </w:r>
          </w:p>
        </w:tc>
        <w:tc>
          <w:tcPr>
            <w:tcW w:w="190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11.5</w:t>
            </w:r>
          </w:p>
        </w:tc>
        <w:tc>
          <w:tcPr>
            <w:tcW w:w="156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w:t>
            </w:r>
          </w:p>
        </w:tc>
        <w:tc>
          <w:tcPr>
            <w:tcW w:w="151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w:t>
            </w:r>
          </w:p>
        </w:tc>
        <w:tc>
          <w:tcPr>
            <w:tcW w:w="12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 UFM</w:t>
            </w:r>
          </w:p>
        </w:tc>
        <w:tc>
          <w:tcPr>
            <w:tcW w:w="291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Por item e por ocorrência</w:t>
            </w:r>
          </w:p>
        </w:tc>
      </w:tr>
      <w:tr w:rsidR="00791768">
        <w:trPr>
          <w:cantSplit/>
          <w:trHeight w:val="915"/>
          <w:tblHeader/>
          <w:jc w:val="center"/>
        </w:trPr>
        <w:tc>
          <w:tcPr>
            <w:tcW w:w="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19</w:t>
            </w:r>
          </w:p>
        </w:tc>
        <w:tc>
          <w:tcPr>
            <w:tcW w:w="48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Ausência de apresentação dos laudos de análises bromatológicas, físico-químicas, microscópicas, microbiológicas e organolépticas</w:t>
            </w:r>
          </w:p>
        </w:tc>
        <w:tc>
          <w:tcPr>
            <w:tcW w:w="190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8.17.1</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8.17.2</w:t>
            </w:r>
          </w:p>
        </w:tc>
        <w:tc>
          <w:tcPr>
            <w:tcW w:w="156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w:t>
            </w:r>
          </w:p>
        </w:tc>
        <w:tc>
          <w:tcPr>
            <w:tcW w:w="151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10</w:t>
            </w:r>
          </w:p>
        </w:tc>
        <w:tc>
          <w:tcPr>
            <w:tcW w:w="12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25 UFM</w:t>
            </w:r>
          </w:p>
        </w:tc>
        <w:tc>
          <w:tcPr>
            <w:tcW w:w="291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Por item e por ocorrência</w:t>
            </w:r>
          </w:p>
        </w:tc>
      </w:tr>
      <w:tr w:rsidR="00791768">
        <w:trPr>
          <w:cantSplit/>
          <w:trHeight w:val="915"/>
          <w:tblHeader/>
          <w:jc w:val="center"/>
        </w:trPr>
        <w:tc>
          <w:tcPr>
            <w:tcW w:w="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20</w:t>
            </w:r>
          </w:p>
        </w:tc>
        <w:tc>
          <w:tcPr>
            <w:tcW w:w="48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Descumprimento dos percentuais de alimentos de produtores familiares, orgânicos e regionais</w:t>
            </w:r>
          </w:p>
        </w:tc>
        <w:tc>
          <w:tcPr>
            <w:tcW w:w="190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8.5</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8.5.1</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8.5.2</w:t>
            </w:r>
          </w:p>
        </w:tc>
        <w:tc>
          <w:tcPr>
            <w:tcW w:w="156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w:t>
            </w:r>
          </w:p>
        </w:tc>
        <w:tc>
          <w:tcPr>
            <w:tcW w:w="151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w:t>
            </w:r>
          </w:p>
        </w:tc>
        <w:tc>
          <w:tcPr>
            <w:tcW w:w="12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 UFM</w:t>
            </w:r>
          </w:p>
        </w:tc>
        <w:tc>
          <w:tcPr>
            <w:tcW w:w="291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Por item e por ocorrência</w:t>
            </w:r>
          </w:p>
        </w:tc>
      </w:tr>
      <w:tr w:rsidR="00791768">
        <w:trPr>
          <w:cantSplit/>
          <w:trHeight w:val="915"/>
          <w:tblHeader/>
          <w:jc w:val="center"/>
        </w:trPr>
        <w:tc>
          <w:tcPr>
            <w:tcW w:w="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21</w:t>
            </w:r>
          </w:p>
        </w:tc>
        <w:tc>
          <w:tcPr>
            <w:tcW w:w="48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Ausência ou atraso de desratização e desinsetização</w:t>
            </w:r>
          </w:p>
        </w:tc>
        <w:tc>
          <w:tcPr>
            <w:tcW w:w="190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11.4</w:t>
            </w:r>
          </w:p>
        </w:tc>
        <w:tc>
          <w:tcPr>
            <w:tcW w:w="156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w:t>
            </w:r>
          </w:p>
        </w:tc>
        <w:tc>
          <w:tcPr>
            <w:tcW w:w="151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w:t>
            </w:r>
          </w:p>
        </w:tc>
        <w:tc>
          <w:tcPr>
            <w:tcW w:w="12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10 UFM</w:t>
            </w:r>
          </w:p>
        </w:tc>
        <w:tc>
          <w:tcPr>
            <w:tcW w:w="291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Por item e por ocorrência</w:t>
            </w:r>
          </w:p>
        </w:tc>
      </w:tr>
      <w:tr w:rsidR="00791768">
        <w:trPr>
          <w:cantSplit/>
          <w:trHeight w:val="915"/>
          <w:tblHeader/>
          <w:jc w:val="center"/>
        </w:trPr>
        <w:tc>
          <w:tcPr>
            <w:tcW w:w="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22</w:t>
            </w:r>
          </w:p>
        </w:tc>
        <w:tc>
          <w:tcPr>
            <w:tcW w:w="48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Fornecimento de alimento/marca que não conste na lista de homologados</w:t>
            </w:r>
          </w:p>
        </w:tc>
        <w:tc>
          <w:tcPr>
            <w:tcW w:w="190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7.1.1</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8.7</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9.5</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9.6</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12.1</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12.3.2.1</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16.4</w:t>
            </w:r>
          </w:p>
        </w:tc>
        <w:tc>
          <w:tcPr>
            <w:tcW w:w="156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w:t>
            </w:r>
          </w:p>
        </w:tc>
        <w:tc>
          <w:tcPr>
            <w:tcW w:w="151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 xml:space="preserve">10 </w:t>
            </w:r>
          </w:p>
        </w:tc>
        <w:tc>
          <w:tcPr>
            <w:tcW w:w="12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 xml:space="preserve">25 UFM </w:t>
            </w:r>
          </w:p>
        </w:tc>
        <w:tc>
          <w:tcPr>
            <w:tcW w:w="291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Por item e por ocorrência</w:t>
            </w:r>
          </w:p>
        </w:tc>
      </w:tr>
      <w:tr w:rsidR="00791768">
        <w:trPr>
          <w:cantSplit/>
          <w:trHeight w:val="915"/>
          <w:tblHeader/>
          <w:jc w:val="center"/>
        </w:trPr>
        <w:tc>
          <w:tcPr>
            <w:tcW w:w="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23</w:t>
            </w:r>
          </w:p>
        </w:tc>
        <w:tc>
          <w:tcPr>
            <w:tcW w:w="48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Não cumprimento dos procedimentos acerca do Aleitamento Materno</w:t>
            </w:r>
          </w:p>
        </w:tc>
        <w:tc>
          <w:tcPr>
            <w:tcW w:w="190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13 e seus subitens</w:t>
            </w:r>
          </w:p>
        </w:tc>
        <w:tc>
          <w:tcPr>
            <w:tcW w:w="156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w:t>
            </w:r>
          </w:p>
        </w:tc>
        <w:tc>
          <w:tcPr>
            <w:tcW w:w="151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 xml:space="preserve">10 </w:t>
            </w:r>
          </w:p>
        </w:tc>
        <w:tc>
          <w:tcPr>
            <w:tcW w:w="12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25 UFM</w:t>
            </w:r>
          </w:p>
        </w:tc>
        <w:tc>
          <w:tcPr>
            <w:tcW w:w="291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Por item e por ocorrência</w:t>
            </w:r>
          </w:p>
        </w:tc>
      </w:tr>
      <w:tr w:rsidR="00791768">
        <w:trPr>
          <w:cantSplit/>
          <w:trHeight w:val="915"/>
          <w:tblHeader/>
          <w:jc w:val="center"/>
        </w:trPr>
        <w:tc>
          <w:tcPr>
            <w:tcW w:w="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lastRenderedPageBreak/>
              <w:t>24</w:t>
            </w:r>
          </w:p>
        </w:tc>
        <w:tc>
          <w:tcPr>
            <w:tcW w:w="48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Não cumprimento dos procedimentos acerca das fórmulas infantis</w:t>
            </w:r>
          </w:p>
        </w:tc>
        <w:tc>
          <w:tcPr>
            <w:tcW w:w="190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14 e seus subitens</w:t>
            </w:r>
          </w:p>
        </w:tc>
        <w:tc>
          <w:tcPr>
            <w:tcW w:w="156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w:t>
            </w:r>
          </w:p>
        </w:tc>
        <w:tc>
          <w:tcPr>
            <w:tcW w:w="151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 xml:space="preserve">10 </w:t>
            </w:r>
          </w:p>
        </w:tc>
        <w:tc>
          <w:tcPr>
            <w:tcW w:w="12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25 UFM</w:t>
            </w:r>
          </w:p>
        </w:tc>
        <w:tc>
          <w:tcPr>
            <w:tcW w:w="291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Por item e por ocorrência</w:t>
            </w:r>
          </w:p>
        </w:tc>
      </w:tr>
      <w:tr w:rsidR="00791768">
        <w:trPr>
          <w:cantSplit/>
          <w:trHeight w:val="915"/>
          <w:tblHeader/>
          <w:jc w:val="center"/>
        </w:trPr>
        <w:tc>
          <w:tcPr>
            <w:tcW w:w="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25</w:t>
            </w:r>
          </w:p>
        </w:tc>
        <w:tc>
          <w:tcPr>
            <w:tcW w:w="48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Servimento de itens do cardápio escolar geral e/ou especial na mesa, em guardanapos ou na mão dos alunos</w:t>
            </w:r>
          </w:p>
        </w:tc>
        <w:tc>
          <w:tcPr>
            <w:tcW w:w="190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8.20</w:t>
            </w:r>
          </w:p>
        </w:tc>
        <w:tc>
          <w:tcPr>
            <w:tcW w:w="156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w:t>
            </w:r>
          </w:p>
        </w:tc>
        <w:tc>
          <w:tcPr>
            <w:tcW w:w="151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w:t>
            </w:r>
          </w:p>
        </w:tc>
        <w:tc>
          <w:tcPr>
            <w:tcW w:w="12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 UFM</w:t>
            </w:r>
          </w:p>
        </w:tc>
        <w:tc>
          <w:tcPr>
            <w:tcW w:w="291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Por item e por ocorrência</w:t>
            </w:r>
          </w:p>
        </w:tc>
      </w:tr>
      <w:tr w:rsidR="00791768">
        <w:trPr>
          <w:cantSplit/>
          <w:trHeight w:val="915"/>
          <w:tblHeader/>
          <w:jc w:val="center"/>
        </w:trPr>
        <w:tc>
          <w:tcPr>
            <w:tcW w:w="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26</w:t>
            </w:r>
          </w:p>
        </w:tc>
        <w:tc>
          <w:tcPr>
            <w:tcW w:w="48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Impedimento ou atraso de acesso a cozinha e/ou estoque pelo Fiscal de Alimentação Escolar, Fiscal de Contrato ou Equipe Técnica da SME</w:t>
            </w:r>
          </w:p>
        </w:tc>
        <w:tc>
          <w:tcPr>
            <w:tcW w:w="190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15.5</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19.1</w:t>
            </w:r>
          </w:p>
        </w:tc>
        <w:tc>
          <w:tcPr>
            <w:tcW w:w="156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w:t>
            </w:r>
          </w:p>
        </w:tc>
        <w:tc>
          <w:tcPr>
            <w:tcW w:w="151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w:t>
            </w:r>
          </w:p>
        </w:tc>
        <w:tc>
          <w:tcPr>
            <w:tcW w:w="12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 UFM</w:t>
            </w:r>
          </w:p>
        </w:tc>
        <w:tc>
          <w:tcPr>
            <w:tcW w:w="291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Por item e por ocorrência</w:t>
            </w:r>
          </w:p>
        </w:tc>
      </w:tr>
      <w:tr w:rsidR="00791768">
        <w:trPr>
          <w:cantSplit/>
          <w:trHeight w:val="915"/>
          <w:tblHeader/>
          <w:jc w:val="center"/>
        </w:trPr>
        <w:tc>
          <w:tcPr>
            <w:tcW w:w="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27</w:t>
            </w:r>
          </w:p>
        </w:tc>
        <w:tc>
          <w:tcPr>
            <w:tcW w:w="48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 xml:space="preserve">Ausência de treinamentos na frequência prevista </w:t>
            </w:r>
          </w:p>
        </w:tc>
        <w:tc>
          <w:tcPr>
            <w:tcW w:w="190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10.2.13</w:t>
            </w:r>
          </w:p>
        </w:tc>
        <w:tc>
          <w:tcPr>
            <w:tcW w:w="156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w:t>
            </w:r>
          </w:p>
        </w:tc>
        <w:tc>
          <w:tcPr>
            <w:tcW w:w="151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w:t>
            </w:r>
          </w:p>
        </w:tc>
        <w:tc>
          <w:tcPr>
            <w:tcW w:w="12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10 UFM</w:t>
            </w:r>
          </w:p>
        </w:tc>
        <w:tc>
          <w:tcPr>
            <w:tcW w:w="291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Por item e por ocorrência</w:t>
            </w:r>
          </w:p>
        </w:tc>
      </w:tr>
      <w:tr w:rsidR="00791768">
        <w:trPr>
          <w:cantSplit/>
          <w:trHeight w:val="915"/>
          <w:tblHeader/>
          <w:jc w:val="center"/>
        </w:trPr>
        <w:tc>
          <w:tcPr>
            <w:tcW w:w="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28</w:t>
            </w:r>
          </w:p>
        </w:tc>
        <w:tc>
          <w:tcPr>
            <w:tcW w:w="48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Falta de Equipe Técnica da CONTRATADA ou Equipe operacional enquanto houver refeições a serem servidas aos alunos nas EBs e enquanto houver alunos em CEIs</w:t>
            </w:r>
          </w:p>
        </w:tc>
        <w:tc>
          <w:tcPr>
            <w:tcW w:w="190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10.3.5</w:t>
            </w:r>
          </w:p>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10.4.3</w:t>
            </w:r>
          </w:p>
        </w:tc>
        <w:tc>
          <w:tcPr>
            <w:tcW w:w="156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w:t>
            </w:r>
          </w:p>
        </w:tc>
        <w:tc>
          <w:tcPr>
            <w:tcW w:w="151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10</w:t>
            </w:r>
          </w:p>
        </w:tc>
        <w:tc>
          <w:tcPr>
            <w:tcW w:w="12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25 UFM</w:t>
            </w:r>
          </w:p>
        </w:tc>
        <w:tc>
          <w:tcPr>
            <w:tcW w:w="291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Por item e por ocorrência</w:t>
            </w:r>
          </w:p>
        </w:tc>
      </w:tr>
      <w:tr w:rsidR="00791768">
        <w:trPr>
          <w:cantSplit/>
          <w:trHeight w:val="915"/>
          <w:tblHeader/>
          <w:jc w:val="center"/>
        </w:trPr>
        <w:tc>
          <w:tcPr>
            <w:tcW w:w="85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29</w:t>
            </w:r>
          </w:p>
        </w:tc>
        <w:tc>
          <w:tcPr>
            <w:tcW w:w="48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Fornecer alimentos para terceiros, bem como preparações ou ingredientes da alimentação escolar, adquiridos pela própria CONTRATADA ou pela SME, de consumo exclusivo do aluno</w:t>
            </w:r>
          </w:p>
        </w:tc>
        <w:tc>
          <w:tcPr>
            <w:tcW w:w="190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1.2</w:t>
            </w:r>
          </w:p>
        </w:tc>
        <w:tc>
          <w:tcPr>
            <w:tcW w:w="1560"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w:t>
            </w:r>
          </w:p>
        </w:tc>
        <w:tc>
          <w:tcPr>
            <w:tcW w:w="151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10</w:t>
            </w:r>
          </w:p>
        </w:tc>
        <w:tc>
          <w:tcPr>
            <w:tcW w:w="1245" w:type="dxa"/>
            <w:tcBorders>
              <w:top w:val="single" w:sz="4" w:space="0" w:color="000080"/>
              <w:left w:val="single" w:sz="4" w:space="0" w:color="000080"/>
              <w:bottom w:val="single" w:sz="4" w:space="0" w:color="000080"/>
            </w:tcBorders>
            <w:shd w:val="clear" w:color="auto" w:fill="FFFFFF"/>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25 UFM</w:t>
            </w:r>
          </w:p>
        </w:tc>
        <w:tc>
          <w:tcPr>
            <w:tcW w:w="2910" w:type="dxa"/>
            <w:tcBorders>
              <w:top w:val="single" w:sz="4" w:space="0" w:color="000080"/>
              <w:left w:val="single" w:sz="4" w:space="0" w:color="000080"/>
              <w:bottom w:val="single" w:sz="4" w:space="0" w:color="000080"/>
              <w:right w:val="single" w:sz="4" w:space="0" w:color="000080"/>
            </w:tcBorders>
            <w:shd w:val="clear" w:color="auto" w:fill="FFFFFF"/>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Por item e por ocorrência</w:t>
            </w:r>
          </w:p>
        </w:tc>
      </w:tr>
      <w:tr w:rsidR="00791768">
        <w:trPr>
          <w:cantSplit/>
          <w:trHeight w:val="457"/>
          <w:tblHeader/>
          <w:jc w:val="center"/>
        </w:trPr>
        <w:tc>
          <w:tcPr>
            <w:tcW w:w="855" w:type="dxa"/>
            <w:shd w:val="clear" w:color="auto" w:fill="FFFFFF"/>
          </w:tcPr>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rPr>
            </w:pPr>
          </w:p>
        </w:tc>
        <w:tc>
          <w:tcPr>
            <w:tcW w:w="4845" w:type="dxa"/>
            <w:shd w:val="clear" w:color="auto" w:fill="FFFFFF"/>
            <w:vAlign w:val="center"/>
          </w:tcPr>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rPr>
            </w:pPr>
          </w:p>
        </w:tc>
        <w:tc>
          <w:tcPr>
            <w:tcW w:w="190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b/>
              </w:rPr>
              <w:t>INFRAÇÃO</w:t>
            </w:r>
          </w:p>
        </w:tc>
        <w:tc>
          <w:tcPr>
            <w:tcW w:w="156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b/>
              </w:rPr>
              <w:t>GRAU</w:t>
            </w:r>
          </w:p>
        </w:tc>
        <w:tc>
          <w:tcPr>
            <w:tcW w:w="151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b/>
              </w:rPr>
              <w:t>PONTOS</w:t>
            </w:r>
          </w:p>
        </w:tc>
        <w:tc>
          <w:tcPr>
            <w:tcW w:w="124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b/>
              </w:rPr>
              <w:t>UFM</w:t>
            </w:r>
          </w:p>
        </w:tc>
        <w:tc>
          <w:tcPr>
            <w:tcW w:w="2910" w:type="dxa"/>
            <w:tcBorders>
              <w:left w:val="single" w:sz="4" w:space="0" w:color="000080"/>
            </w:tcBorders>
            <w:shd w:val="clear" w:color="auto" w:fill="FFFFFF"/>
            <w:vAlign w:val="center"/>
          </w:tcPr>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rPr>
            </w:pPr>
          </w:p>
        </w:tc>
      </w:tr>
      <w:tr w:rsidR="00791768">
        <w:trPr>
          <w:cantSplit/>
          <w:trHeight w:val="457"/>
          <w:tblHeader/>
          <w:jc w:val="center"/>
        </w:trPr>
        <w:tc>
          <w:tcPr>
            <w:tcW w:w="855" w:type="dxa"/>
            <w:shd w:val="clear" w:color="auto" w:fill="FFFFFF"/>
          </w:tcPr>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rPr>
            </w:pPr>
          </w:p>
        </w:tc>
        <w:tc>
          <w:tcPr>
            <w:tcW w:w="4845" w:type="dxa"/>
            <w:shd w:val="clear" w:color="auto" w:fill="FFFFFF"/>
            <w:vAlign w:val="center"/>
          </w:tcPr>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rPr>
            </w:pPr>
          </w:p>
        </w:tc>
        <w:tc>
          <w:tcPr>
            <w:tcW w:w="190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leve</w:t>
            </w:r>
          </w:p>
        </w:tc>
        <w:tc>
          <w:tcPr>
            <w:tcW w:w="156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w:t>
            </w:r>
          </w:p>
        </w:tc>
        <w:tc>
          <w:tcPr>
            <w:tcW w:w="151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w:t>
            </w:r>
          </w:p>
        </w:tc>
        <w:tc>
          <w:tcPr>
            <w:tcW w:w="124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w:t>
            </w:r>
          </w:p>
        </w:tc>
        <w:tc>
          <w:tcPr>
            <w:tcW w:w="2910" w:type="dxa"/>
            <w:tcBorders>
              <w:left w:val="single" w:sz="4" w:space="0" w:color="000080"/>
            </w:tcBorders>
            <w:shd w:val="clear" w:color="auto" w:fill="FFFFFF"/>
            <w:vAlign w:val="center"/>
          </w:tcPr>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rPr>
            </w:pPr>
          </w:p>
        </w:tc>
      </w:tr>
      <w:tr w:rsidR="00791768">
        <w:trPr>
          <w:cantSplit/>
          <w:trHeight w:val="457"/>
          <w:tblHeader/>
          <w:jc w:val="center"/>
        </w:trPr>
        <w:tc>
          <w:tcPr>
            <w:tcW w:w="855" w:type="dxa"/>
            <w:shd w:val="clear" w:color="auto" w:fill="FFFFFF"/>
          </w:tcPr>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rPr>
            </w:pPr>
          </w:p>
        </w:tc>
        <w:tc>
          <w:tcPr>
            <w:tcW w:w="4845" w:type="dxa"/>
            <w:shd w:val="clear" w:color="auto" w:fill="FFFFFF"/>
          </w:tcPr>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rPr>
            </w:pPr>
          </w:p>
        </w:tc>
        <w:tc>
          <w:tcPr>
            <w:tcW w:w="190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moderado</w:t>
            </w:r>
          </w:p>
        </w:tc>
        <w:tc>
          <w:tcPr>
            <w:tcW w:w="156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w:t>
            </w:r>
          </w:p>
        </w:tc>
        <w:tc>
          <w:tcPr>
            <w:tcW w:w="151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w:t>
            </w:r>
          </w:p>
        </w:tc>
        <w:tc>
          <w:tcPr>
            <w:tcW w:w="124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w:t>
            </w:r>
          </w:p>
        </w:tc>
        <w:tc>
          <w:tcPr>
            <w:tcW w:w="2910" w:type="dxa"/>
            <w:tcBorders>
              <w:left w:val="single" w:sz="4" w:space="0" w:color="000080"/>
            </w:tcBorders>
            <w:shd w:val="clear" w:color="auto" w:fill="FFFFFF"/>
          </w:tcPr>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rPr>
            </w:pPr>
          </w:p>
        </w:tc>
      </w:tr>
      <w:tr w:rsidR="00791768">
        <w:trPr>
          <w:cantSplit/>
          <w:trHeight w:val="457"/>
          <w:tblHeader/>
          <w:jc w:val="center"/>
        </w:trPr>
        <w:tc>
          <w:tcPr>
            <w:tcW w:w="855" w:type="dxa"/>
            <w:shd w:val="clear" w:color="auto" w:fill="FFFFFF"/>
          </w:tcPr>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rPr>
            </w:pPr>
          </w:p>
        </w:tc>
        <w:tc>
          <w:tcPr>
            <w:tcW w:w="4845" w:type="dxa"/>
            <w:shd w:val="clear" w:color="auto" w:fill="FFFFFF"/>
          </w:tcPr>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rPr>
            </w:pPr>
          </w:p>
        </w:tc>
        <w:tc>
          <w:tcPr>
            <w:tcW w:w="190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intenso</w:t>
            </w:r>
          </w:p>
        </w:tc>
        <w:tc>
          <w:tcPr>
            <w:tcW w:w="156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w:t>
            </w:r>
          </w:p>
        </w:tc>
        <w:tc>
          <w:tcPr>
            <w:tcW w:w="151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w:t>
            </w:r>
          </w:p>
        </w:tc>
        <w:tc>
          <w:tcPr>
            <w:tcW w:w="124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w:t>
            </w:r>
          </w:p>
        </w:tc>
        <w:tc>
          <w:tcPr>
            <w:tcW w:w="2910" w:type="dxa"/>
            <w:tcBorders>
              <w:left w:val="single" w:sz="4" w:space="0" w:color="000080"/>
            </w:tcBorders>
            <w:shd w:val="clear" w:color="auto" w:fill="FFFFFF"/>
          </w:tcPr>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rPr>
            </w:pPr>
          </w:p>
        </w:tc>
      </w:tr>
      <w:tr w:rsidR="00791768">
        <w:trPr>
          <w:cantSplit/>
          <w:trHeight w:val="457"/>
          <w:tblHeader/>
          <w:jc w:val="center"/>
        </w:trPr>
        <w:tc>
          <w:tcPr>
            <w:tcW w:w="855" w:type="dxa"/>
            <w:shd w:val="clear" w:color="auto" w:fill="FFFFFF"/>
          </w:tcPr>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rPr>
            </w:pPr>
          </w:p>
        </w:tc>
        <w:tc>
          <w:tcPr>
            <w:tcW w:w="4845" w:type="dxa"/>
            <w:shd w:val="clear" w:color="auto" w:fill="FFFFFF"/>
          </w:tcPr>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rPr>
            </w:pPr>
          </w:p>
        </w:tc>
        <w:tc>
          <w:tcPr>
            <w:tcW w:w="190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grave</w:t>
            </w:r>
          </w:p>
        </w:tc>
        <w:tc>
          <w:tcPr>
            <w:tcW w:w="156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w:t>
            </w:r>
          </w:p>
        </w:tc>
        <w:tc>
          <w:tcPr>
            <w:tcW w:w="151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w:t>
            </w:r>
          </w:p>
        </w:tc>
        <w:tc>
          <w:tcPr>
            <w:tcW w:w="124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10</w:t>
            </w:r>
          </w:p>
        </w:tc>
        <w:tc>
          <w:tcPr>
            <w:tcW w:w="2910" w:type="dxa"/>
            <w:tcBorders>
              <w:left w:val="single" w:sz="4" w:space="0" w:color="000080"/>
            </w:tcBorders>
            <w:shd w:val="clear" w:color="auto" w:fill="FFFFFF"/>
          </w:tcPr>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rPr>
            </w:pPr>
          </w:p>
        </w:tc>
      </w:tr>
      <w:tr w:rsidR="00791768">
        <w:trPr>
          <w:cantSplit/>
          <w:trHeight w:val="457"/>
          <w:tblHeader/>
          <w:jc w:val="center"/>
        </w:trPr>
        <w:tc>
          <w:tcPr>
            <w:tcW w:w="855" w:type="dxa"/>
            <w:shd w:val="clear" w:color="auto" w:fill="FFFFFF"/>
          </w:tcPr>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rPr>
            </w:pPr>
          </w:p>
        </w:tc>
        <w:tc>
          <w:tcPr>
            <w:tcW w:w="4845" w:type="dxa"/>
            <w:shd w:val="clear" w:color="auto" w:fill="FFFFFF"/>
          </w:tcPr>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rPr>
            </w:pPr>
          </w:p>
        </w:tc>
        <w:tc>
          <w:tcPr>
            <w:tcW w:w="190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gravíssimo</w:t>
            </w:r>
          </w:p>
        </w:tc>
        <w:tc>
          <w:tcPr>
            <w:tcW w:w="1560"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w:t>
            </w:r>
          </w:p>
        </w:tc>
        <w:tc>
          <w:tcPr>
            <w:tcW w:w="151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10</w:t>
            </w:r>
          </w:p>
        </w:tc>
        <w:tc>
          <w:tcPr>
            <w:tcW w:w="1245" w:type="dxa"/>
            <w:tcBorders>
              <w:top w:val="single" w:sz="4" w:space="0" w:color="000080"/>
              <w:left w:val="single" w:sz="4" w:space="0" w:color="000080"/>
              <w:bottom w:val="single" w:sz="4" w:space="0" w:color="000080"/>
            </w:tcBorders>
            <w:shd w:val="clear" w:color="auto" w:fill="FFFFFF"/>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25</w:t>
            </w:r>
          </w:p>
        </w:tc>
        <w:tc>
          <w:tcPr>
            <w:tcW w:w="2910" w:type="dxa"/>
            <w:tcBorders>
              <w:left w:val="single" w:sz="4" w:space="0" w:color="000080"/>
            </w:tcBorders>
            <w:shd w:val="clear" w:color="auto" w:fill="FFFFFF"/>
          </w:tcPr>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rPr>
            </w:pPr>
          </w:p>
        </w:tc>
      </w:tr>
    </w:tbl>
    <w:p w:rsidR="00791768" w:rsidRDefault="00791768">
      <w:pPr>
        <w:pStyle w:val="Normal1"/>
        <w:widowControl/>
        <w:pBdr>
          <w:top w:val="nil"/>
          <w:left w:val="nil"/>
          <w:bottom w:val="nil"/>
          <w:right w:val="nil"/>
          <w:between w:val="nil"/>
        </w:pBdr>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hanging="2"/>
        <w:jc w:val="center"/>
        <w:rPr>
          <w:rFonts w:ascii="Arial" w:eastAsia="Arial" w:hAnsi="Arial" w:cs="Arial"/>
          <w:b/>
        </w:rPr>
        <w:sectPr w:rsidR="00791768">
          <w:pgSz w:w="16838" w:h="11906" w:orient="landscape"/>
          <w:pgMar w:top="1842" w:right="850" w:bottom="1417" w:left="1700" w:header="1276" w:footer="0" w:gutter="0"/>
          <w:cols w:space="720"/>
        </w:sectPr>
      </w:pPr>
    </w:p>
    <w:p w:rsidR="00791768" w:rsidRDefault="00D808D7">
      <w:pPr>
        <w:pStyle w:val="Normal1"/>
        <w:widowControl/>
        <w:pBdr>
          <w:top w:val="nil"/>
          <w:left w:val="nil"/>
          <w:bottom w:val="nil"/>
          <w:right w:val="nil"/>
          <w:between w:val="nil"/>
        </w:pBdr>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hanging="2"/>
        <w:jc w:val="center"/>
        <w:rPr>
          <w:rFonts w:ascii="Arial" w:eastAsia="Arial" w:hAnsi="Arial" w:cs="Arial"/>
          <w:sz w:val="24"/>
          <w:szCs w:val="24"/>
        </w:rPr>
      </w:pPr>
      <w:r>
        <w:rPr>
          <w:rFonts w:ascii="Arial" w:eastAsia="Arial" w:hAnsi="Arial" w:cs="Arial"/>
          <w:b/>
          <w:sz w:val="24"/>
          <w:szCs w:val="24"/>
        </w:rPr>
        <w:lastRenderedPageBreak/>
        <w:t>ANEXO 11</w:t>
      </w:r>
    </w:p>
    <w:p w:rsidR="00791768" w:rsidRDefault="00791768">
      <w:pPr>
        <w:pStyle w:val="Normal1"/>
        <w:widowControl/>
        <w:pBdr>
          <w:top w:val="nil"/>
          <w:left w:val="nil"/>
          <w:bottom w:val="nil"/>
          <w:right w:val="nil"/>
          <w:between w:val="nil"/>
        </w:pBdr>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hanging="2"/>
        <w:jc w:val="center"/>
        <w:rPr>
          <w:rFonts w:ascii="Arial" w:eastAsia="Arial" w:hAnsi="Arial" w:cs="Arial"/>
          <w:b/>
          <w:sz w:val="24"/>
          <w:szCs w:val="24"/>
        </w:rPr>
      </w:pP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sz w:val="24"/>
          <w:szCs w:val="24"/>
        </w:rPr>
      </w:pPr>
      <w:r>
        <w:rPr>
          <w:rFonts w:ascii="Arial" w:eastAsia="Arial" w:hAnsi="Arial" w:cs="Arial"/>
          <w:b/>
          <w:sz w:val="24"/>
          <w:szCs w:val="24"/>
        </w:rPr>
        <w:t>TABELA DE INCIDÊNCIAS DE GÊNEROS ALIMENTÍCIOS – Ensino Fundamental</w:t>
      </w:r>
    </w:p>
    <w:tbl>
      <w:tblPr>
        <w:tblStyle w:val="aff5"/>
        <w:tblW w:w="9915" w:type="dxa"/>
        <w:tblInd w:w="-108" w:type="dxa"/>
        <w:tblLayout w:type="fixed"/>
        <w:tblLook w:val="0000" w:firstRow="0" w:lastRow="0" w:firstColumn="0" w:lastColumn="0" w:noHBand="0" w:noVBand="0"/>
      </w:tblPr>
      <w:tblGrid>
        <w:gridCol w:w="3688"/>
        <w:gridCol w:w="1637"/>
        <w:gridCol w:w="1650"/>
        <w:gridCol w:w="1413"/>
        <w:gridCol w:w="1527"/>
      </w:tblGrid>
      <w:tr w:rsidR="00791768">
        <w:trPr>
          <w:cantSplit/>
          <w:tblHeader/>
        </w:trPr>
        <w:tc>
          <w:tcPr>
            <w:tcW w:w="3688" w:type="dxa"/>
            <w:tcBorders>
              <w:top w:val="single" w:sz="4" w:space="0" w:color="CCCCCC"/>
              <w:left w:val="single" w:sz="4" w:space="0" w:color="CCCCCC"/>
              <w:bottom w:val="single" w:sz="4" w:space="0" w:color="CCCCCC"/>
            </w:tcBorders>
            <w:shd w:val="clear" w:color="auto" w:fill="auto"/>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Gênero Alimentício</w:t>
            </w:r>
          </w:p>
        </w:tc>
        <w:tc>
          <w:tcPr>
            <w:tcW w:w="1637" w:type="dxa"/>
            <w:tcBorders>
              <w:top w:val="single" w:sz="4" w:space="0" w:color="CCCCCC"/>
              <w:left w:val="single" w:sz="4" w:space="0" w:color="CCCCCC"/>
              <w:bottom w:val="single" w:sz="4" w:space="0" w:color="CCCCCC"/>
            </w:tcBorders>
            <w:shd w:val="clear" w:color="auto" w:fill="auto"/>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Cardápio EF</w:t>
            </w:r>
          </w:p>
        </w:tc>
        <w:tc>
          <w:tcPr>
            <w:tcW w:w="1650" w:type="dxa"/>
            <w:tcBorders>
              <w:top w:val="single" w:sz="4" w:space="0" w:color="CCCCCC"/>
              <w:left w:val="single" w:sz="4" w:space="0" w:color="CCCCCC"/>
              <w:bottom w:val="single" w:sz="4" w:space="0" w:color="CCCCCC"/>
            </w:tcBorders>
            <w:shd w:val="clear" w:color="auto" w:fill="auto"/>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Cardápio EJA</w:t>
            </w:r>
          </w:p>
        </w:tc>
        <w:tc>
          <w:tcPr>
            <w:tcW w:w="1413" w:type="dxa"/>
            <w:tcBorders>
              <w:top w:val="single" w:sz="4" w:space="0" w:color="CCCCCC"/>
              <w:left w:val="single" w:sz="4" w:space="0" w:color="CCCCCC"/>
              <w:bottom w:val="single" w:sz="4" w:space="0" w:color="CCCCCC"/>
            </w:tcBorders>
            <w:shd w:val="clear" w:color="auto" w:fill="auto"/>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Almoço</w:t>
            </w:r>
          </w:p>
        </w:tc>
        <w:tc>
          <w:tcPr>
            <w:tcW w:w="1527" w:type="dxa"/>
            <w:tcBorders>
              <w:top w:val="single" w:sz="4" w:space="0" w:color="CCCCCC"/>
              <w:left w:val="single" w:sz="4" w:space="0" w:color="CCCCCC"/>
              <w:bottom w:val="single" w:sz="4" w:space="0" w:color="CCCCCC"/>
              <w:right w:val="single" w:sz="4" w:space="0" w:color="CCCCCC"/>
            </w:tcBorders>
            <w:shd w:val="clear" w:color="auto" w:fill="auto"/>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b/>
              </w:rPr>
              <w:t>Lanche</w:t>
            </w:r>
          </w:p>
        </w:tc>
      </w:tr>
      <w:tr w:rsidR="00791768">
        <w:trPr>
          <w:cantSplit/>
          <w:tblHeader/>
        </w:trPr>
        <w:tc>
          <w:tcPr>
            <w:tcW w:w="9915" w:type="dxa"/>
            <w:gridSpan w:val="5"/>
            <w:tcBorders>
              <w:top w:val="single" w:sz="4" w:space="0" w:color="CCCCCC"/>
              <w:left w:val="single" w:sz="4" w:space="0" w:color="CCCCCC"/>
              <w:bottom w:val="single" w:sz="4" w:space="0" w:color="CCCCCC"/>
              <w:right w:val="single" w:sz="4" w:space="0" w:color="CCCCCC"/>
            </w:tcBorders>
            <w:shd w:val="clear" w:color="auto" w:fill="CCCCCC"/>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b/>
              </w:rPr>
              <w:t>PROTEÍNAS</w:t>
            </w:r>
            <w:r>
              <w:rPr>
                <w:rFonts w:ascii="Arial" w:eastAsia="Arial" w:hAnsi="Arial" w:cs="Arial"/>
                <w:b/>
                <w:vertAlign w:val="superscript"/>
              </w:rPr>
              <w:t>1</w:t>
            </w:r>
          </w:p>
        </w:tc>
      </w:tr>
      <w:tr w:rsidR="00791768">
        <w:trPr>
          <w:cantSplit/>
          <w:tblHeader/>
        </w:trPr>
        <w:tc>
          <w:tcPr>
            <w:tcW w:w="3688" w:type="dxa"/>
            <w:tcBorders>
              <w:left w:val="single" w:sz="4" w:space="0" w:color="CCCCCC"/>
              <w:bottom w:val="single" w:sz="4" w:space="0" w:color="CCCCCC"/>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Sobrecoxa de frango</w:t>
            </w:r>
          </w:p>
        </w:tc>
        <w:tc>
          <w:tcPr>
            <w:tcW w:w="1637" w:type="dxa"/>
            <w:tcBorders>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2x/mês</w:t>
            </w:r>
          </w:p>
        </w:tc>
        <w:tc>
          <w:tcPr>
            <w:tcW w:w="1650" w:type="dxa"/>
            <w:tcBorders>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2x/mês</w:t>
            </w:r>
          </w:p>
        </w:tc>
        <w:tc>
          <w:tcPr>
            <w:tcW w:w="1413" w:type="dxa"/>
            <w:tcBorders>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3x/mês</w:t>
            </w:r>
          </w:p>
        </w:tc>
        <w:tc>
          <w:tcPr>
            <w:tcW w:w="1527" w:type="dxa"/>
            <w:tcBorders>
              <w:left w:val="single" w:sz="4" w:space="0" w:color="CCCCCC"/>
              <w:bottom w:val="single" w:sz="4" w:space="0" w:color="CCCCCC"/>
              <w:right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r>
      <w:tr w:rsidR="00791768">
        <w:trPr>
          <w:cantSplit/>
          <w:tblHeader/>
        </w:trPr>
        <w:tc>
          <w:tcPr>
            <w:tcW w:w="3688" w:type="dxa"/>
            <w:tcBorders>
              <w:top w:val="single" w:sz="4" w:space="0" w:color="CCCCCC"/>
              <w:left w:val="single" w:sz="4" w:space="0" w:color="CCCCCC"/>
              <w:bottom w:val="single" w:sz="4" w:space="0" w:color="CCCCCC"/>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Peito de frango</w:t>
            </w:r>
          </w:p>
        </w:tc>
        <w:tc>
          <w:tcPr>
            <w:tcW w:w="1637"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2x/mês</w:t>
            </w:r>
          </w:p>
        </w:tc>
        <w:tc>
          <w:tcPr>
            <w:tcW w:w="1650"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1x/mês</w:t>
            </w:r>
          </w:p>
        </w:tc>
        <w:tc>
          <w:tcPr>
            <w:tcW w:w="1413"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3x/mês</w:t>
            </w:r>
          </w:p>
        </w:tc>
        <w:tc>
          <w:tcPr>
            <w:tcW w:w="1527" w:type="dxa"/>
            <w:tcBorders>
              <w:top w:val="single" w:sz="4" w:space="0" w:color="CCCCCC"/>
              <w:left w:val="single" w:sz="4" w:space="0" w:color="CCCCCC"/>
              <w:bottom w:val="single" w:sz="4" w:space="0" w:color="CCCCCC"/>
              <w:right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r>
      <w:tr w:rsidR="00791768">
        <w:trPr>
          <w:cantSplit/>
          <w:tblHeader/>
        </w:trPr>
        <w:tc>
          <w:tcPr>
            <w:tcW w:w="3688" w:type="dxa"/>
            <w:tcBorders>
              <w:left w:val="single" w:sz="4" w:space="0" w:color="CCCCCC"/>
              <w:bottom w:val="single" w:sz="4" w:space="0" w:color="CCCCCC"/>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Tatu bovino</w:t>
            </w:r>
          </w:p>
        </w:tc>
        <w:tc>
          <w:tcPr>
            <w:tcW w:w="1637" w:type="dxa"/>
            <w:tcBorders>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2x/mês</w:t>
            </w:r>
          </w:p>
        </w:tc>
        <w:tc>
          <w:tcPr>
            <w:tcW w:w="1650" w:type="dxa"/>
            <w:tcBorders>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 mês</w:t>
            </w:r>
          </w:p>
        </w:tc>
        <w:tc>
          <w:tcPr>
            <w:tcW w:w="1413" w:type="dxa"/>
            <w:tcBorders>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2x/mês</w:t>
            </w:r>
          </w:p>
        </w:tc>
        <w:tc>
          <w:tcPr>
            <w:tcW w:w="1527" w:type="dxa"/>
            <w:tcBorders>
              <w:left w:val="single" w:sz="4" w:space="0" w:color="CCCCCC"/>
              <w:bottom w:val="single" w:sz="4" w:space="0" w:color="CCCCCC"/>
              <w:right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r>
      <w:tr w:rsidR="00791768">
        <w:trPr>
          <w:cantSplit/>
          <w:tblHeader/>
        </w:trPr>
        <w:tc>
          <w:tcPr>
            <w:tcW w:w="3688" w:type="dxa"/>
            <w:tcBorders>
              <w:left w:val="single" w:sz="4" w:space="0" w:color="CCCCCC"/>
              <w:bottom w:val="single" w:sz="4" w:space="0" w:color="CCCCCC"/>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Patinho em cubos ou iscas</w:t>
            </w:r>
          </w:p>
        </w:tc>
        <w:tc>
          <w:tcPr>
            <w:tcW w:w="1637" w:type="dxa"/>
            <w:tcBorders>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2x/mês</w:t>
            </w:r>
          </w:p>
        </w:tc>
        <w:tc>
          <w:tcPr>
            <w:tcW w:w="1650" w:type="dxa"/>
            <w:tcBorders>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2x/mês</w:t>
            </w:r>
          </w:p>
        </w:tc>
        <w:tc>
          <w:tcPr>
            <w:tcW w:w="1413" w:type="dxa"/>
            <w:tcBorders>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3x/mês</w:t>
            </w:r>
          </w:p>
        </w:tc>
        <w:tc>
          <w:tcPr>
            <w:tcW w:w="1527" w:type="dxa"/>
            <w:tcBorders>
              <w:left w:val="single" w:sz="4" w:space="0" w:color="CCCCCC"/>
              <w:bottom w:val="single" w:sz="4" w:space="0" w:color="CCCCCC"/>
              <w:right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r>
      <w:tr w:rsidR="00791768">
        <w:trPr>
          <w:cantSplit/>
          <w:tblHeader/>
        </w:trPr>
        <w:tc>
          <w:tcPr>
            <w:tcW w:w="3688" w:type="dxa"/>
            <w:tcBorders>
              <w:left w:val="single" w:sz="4" w:space="0" w:color="CCCCCC"/>
              <w:bottom w:val="single" w:sz="4" w:space="0" w:color="CCCCCC"/>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Patinho moído</w:t>
            </w:r>
          </w:p>
        </w:tc>
        <w:tc>
          <w:tcPr>
            <w:tcW w:w="1637" w:type="dxa"/>
            <w:tcBorders>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2x/mês</w:t>
            </w:r>
          </w:p>
        </w:tc>
        <w:tc>
          <w:tcPr>
            <w:tcW w:w="1650" w:type="dxa"/>
            <w:tcBorders>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2x/mês</w:t>
            </w:r>
          </w:p>
        </w:tc>
        <w:tc>
          <w:tcPr>
            <w:tcW w:w="1413" w:type="dxa"/>
            <w:tcBorders>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3x/mês</w:t>
            </w:r>
          </w:p>
        </w:tc>
        <w:tc>
          <w:tcPr>
            <w:tcW w:w="1527" w:type="dxa"/>
            <w:tcBorders>
              <w:left w:val="single" w:sz="4" w:space="0" w:color="CCCCCC"/>
              <w:bottom w:val="single" w:sz="4" w:space="0" w:color="CCCCCC"/>
              <w:right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r>
      <w:tr w:rsidR="00791768">
        <w:trPr>
          <w:cantSplit/>
          <w:tblHeader/>
        </w:trPr>
        <w:tc>
          <w:tcPr>
            <w:tcW w:w="3688" w:type="dxa"/>
            <w:tcBorders>
              <w:top w:val="single" w:sz="4" w:space="0" w:color="CCCCCC"/>
              <w:left w:val="single" w:sz="4" w:space="0" w:color="CCCCCC"/>
              <w:bottom w:val="single" w:sz="4" w:space="0" w:color="CCCCCC"/>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Peixe  (tilápia)</w:t>
            </w:r>
          </w:p>
        </w:tc>
        <w:tc>
          <w:tcPr>
            <w:tcW w:w="1637"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4x mês</w:t>
            </w:r>
          </w:p>
        </w:tc>
        <w:tc>
          <w:tcPr>
            <w:tcW w:w="1650"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4x mês</w:t>
            </w:r>
          </w:p>
        </w:tc>
        <w:tc>
          <w:tcPr>
            <w:tcW w:w="1413"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4x mês</w:t>
            </w:r>
          </w:p>
        </w:tc>
        <w:tc>
          <w:tcPr>
            <w:tcW w:w="1527" w:type="dxa"/>
            <w:tcBorders>
              <w:top w:val="single" w:sz="4" w:space="0" w:color="CCCCCC"/>
              <w:left w:val="single" w:sz="4" w:space="0" w:color="CCCCCC"/>
              <w:bottom w:val="single" w:sz="4" w:space="0" w:color="CCCCCC"/>
              <w:right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r>
      <w:tr w:rsidR="00791768">
        <w:trPr>
          <w:cantSplit/>
          <w:tblHeader/>
        </w:trPr>
        <w:tc>
          <w:tcPr>
            <w:tcW w:w="3688" w:type="dxa"/>
            <w:tcBorders>
              <w:top w:val="single" w:sz="4" w:space="0" w:color="CCCCCC"/>
              <w:left w:val="single" w:sz="4" w:space="0" w:color="CCCCCC"/>
              <w:bottom w:val="single" w:sz="4" w:space="0" w:color="CCCCCC"/>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 xml:space="preserve">Pernil ou lombo suíno em cubos </w:t>
            </w:r>
          </w:p>
        </w:tc>
        <w:tc>
          <w:tcPr>
            <w:tcW w:w="1637"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2x/mês</w:t>
            </w:r>
          </w:p>
        </w:tc>
        <w:tc>
          <w:tcPr>
            <w:tcW w:w="1650"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1x/mês</w:t>
            </w:r>
          </w:p>
        </w:tc>
        <w:tc>
          <w:tcPr>
            <w:tcW w:w="1413"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1x/mês</w:t>
            </w:r>
          </w:p>
        </w:tc>
        <w:tc>
          <w:tcPr>
            <w:tcW w:w="1527" w:type="dxa"/>
            <w:tcBorders>
              <w:top w:val="single" w:sz="4" w:space="0" w:color="CCCCCC"/>
              <w:left w:val="single" w:sz="4" w:space="0" w:color="CCCCCC"/>
              <w:bottom w:val="single" w:sz="4" w:space="0" w:color="CCCCCC"/>
              <w:right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r>
      <w:tr w:rsidR="00791768">
        <w:trPr>
          <w:cantSplit/>
          <w:tblHeader/>
        </w:trPr>
        <w:tc>
          <w:tcPr>
            <w:tcW w:w="3688" w:type="dxa"/>
            <w:tcBorders>
              <w:top w:val="single" w:sz="4" w:space="0" w:color="CCCCCC"/>
              <w:left w:val="single" w:sz="4" w:space="0" w:color="CCCCCC"/>
              <w:bottom w:val="single" w:sz="4" w:space="0" w:color="CCCCCC"/>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Ovos/Omelete</w:t>
            </w:r>
          </w:p>
        </w:tc>
        <w:tc>
          <w:tcPr>
            <w:tcW w:w="1637"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1x/mês</w:t>
            </w:r>
          </w:p>
        </w:tc>
        <w:tc>
          <w:tcPr>
            <w:tcW w:w="1650"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1x/mês</w:t>
            </w:r>
          </w:p>
        </w:tc>
        <w:tc>
          <w:tcPr>
            <w:tcW w:w="1413"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spacing w:line="360" w:lineRule="auto"/>
              <w:ind w:hanging="2"/>
              <w:jc w:val="center"/>
              <w:rPr>
                <w:rFonts w:ascii="Arial" w:eastAsia="Arial" w:hAnsi="Arial" w:cs="Arial"/>
              </w:rPr>
            </w:pPr>
            <w:r>
              <w:rPr>
                <w:rFonts w:ascii="Arial" w:eastAsia="Arial" w:hAnsi="Arial" w:cs="Arial"/>
              </w:rPr>
              <w:t>2x/mês</w:t>
            </w:r>
          </w:p>
        </w:tc>
        <w:tc>
          <w:tcPr>
            <w:tcW w:w="1527" w:type="dxa"/>
            <w:tcBorders>
              <w:top w:val="single" w:sz="4" w:space="0" w:color="CCCCCC"/>
              <w:left w:val="single" w:sz="4" w:space="0" w:color="CCCCCC"/>
              <w:bottom w:val="single" w:sz="4" w:space="0" w:color="CCCCCC"/>
              <w:right w:val="single" w:sz="4" w:space="0" w:color="CCCCCC"/>
            </w:tcBorders>
            <w:shd w:val="clear" w:color="auto" w:fill="auto"/>
            <w:vAlign w:val="center"/>
          </w:tcPr>
          <w:p w:rsidR="00791768" w:rsidRDefault="00791768">
            <w:pPr>
              <w:pStyle w:val="Normal1"/>
              <w:widowControl/>
              <w:numPr>
                <w:ilvl w:val="0"/>
                <w:numId w:val="4"/>
              </w:numPr>
              <w:pBdr>
                <w:top w:val="nil"/>
                <w:left w:val="nil"/>
                <w:bottom w:val="nil"/>
                <w:right w:val="nil"/>
                <w:between w:val="nil"/>
              </w:pBdr>
              <w:spacing w:line="360" w:lineRule="auto"/>
              <w:jc w:val="center"/>
              <w:rPr>
                <w:rFonts w:ascii="Arial" w:eastAsia="Arial" w:hAnsi="Arial" w:cs="Arial"/>
              </w:rPr>
            </w:pPr>
          </w:p>
        </w:tc>
      </w:tr>
      <w:tr w:rsidR="00791768">
        <w:trPr>
          <w:cantSplit/>
          <w:tblHeader/>
        </w:trPr>
        <w:tc>
          <w:tcPr>
            <w:tcW w:w="3688" w:type="dxa"/>
            <w:tcBorders>
              <w:left w:val="single" w:sz="4" w:space="0" w:color="CCCCCC"/>
              <w:bottom w:val="single" w:sz="4" w:space="0" w:color="CCCCCC"/>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Estrogonofe de frango ou carne (com iogurte natural)</w:t>
            </w:r>
          </w:p>
        </w:tc>
        <w:tc>
          <w:tcPr>
            <w:tcW w:w="1637" w:type="dxa"/>
            <w:tcBorders>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1x/mês</w:t>
            </w:r>
          </w:p>
        </w:tc>
        <w:tc>
          <w:tcPr>
            <w:tcW w:w="1650" w:type="dxa"/>
            <w:tcBorders>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1x/mês</w:t>
            </w:r>
          </w:p>
        </w:tc>
        <w:tc>
          <w:tcPr>
            <w:tcW w:w="1413" w:type="dxa"/>
            <w:tcBorders>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1x/mês</w:t>
            </w:r>
          </w:p>
        </w:tc>
        <w:tc>
          <w:tcPr>
            <w:tcW w:w="1527" w:type="dxa"/>
            <w:tcBorders>
              <w:left w:val="single" w:sz="4" w:space="0" w:color="CCCCCC"/>
              <w:bottom w:val="single" w:sz="4" w:space="0" w:color="CCCCCC"/>
              <w:right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r>
      <w:tr w:rsidR="00791768">
        <w:trPr>
          <w:cantSplit/>
          <w:tblHeader/>
        </w:trPr>
        <w:tc>
          <w:tcPr>
            <w:tcW w:w="3688" w:type="dxa"/>
            <w:tcBorders>
              <w:top w:val="single" w:sz="4" w:space="0" w:color="CCCCCC"/>
              <w:left w:val="single" w:sz="4" w:space="0" w:color="CCCCCC"/>
              <w:bottom w:val="single" w:sz="4" w:space="0" w:color="CCCCCC"/>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Leguminosas (feijão de todos os tipos, lentilha, ervilha partida, grão de bico)</w:t>
            </w:r>
          </w:p>
        </w:tc>
        <w:tc>
          <w:tcPr>
            <w:tcW w:w="1637"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10x/mês</w:t>
            </w:r>
          </w:p>
        </w:tc>
        <w:tc>
          <w:tcPr>
            <w:tcW w:w="1650"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7x/mês</w:t>
            </w:r>
          </w:p>
        </w:tc>
        <w:tc>
          <w:tcPr>
            <w:tcW w:w="1413"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13x mês</w:t>
            </w:r>
          </w:p>
        </w:tc>
        <w:tc>
          <w:tcPr>
            <w:tcW w:w="1527" w:type="dxa"/>
            <w:tcBorders>
              <w:top w:val="single" w:sz="4" w:space="0" w:color="CCCCCC"/>
              <w:left w:val="single" w:sz="4" w:space="0" w:color="CCCCCC"/>
              <w:bottom w:val="single" w:sz="4" w:space="0" w:color="CCCCCC"/>
              <w:right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r>
      <w:tr w:rsidR="00791768">
        <w:trPr>
          <w:cantSplit/>
          <w:tblHeader/>
        </w:trPr>
        <w:tc>
          <w:tcPr>
            <w:tcW w:w="9915" w:type="dxa"/>
            <w:gridSpan w:val="5"/>
            <w:tcBorders>
              <w:left w:val="single" w:sz="4" w:space="0" w:color="CCCCCC"/>
              <w:bottom w:val="single" w:sz="4" w:space="0" w:color="CCCCCC"/>
              <w:right w:val="single" w:sz="4" w:space="0" w:color="CCCCCC"/>
            </w:tcBorders>
            <w:shd w:val="clear" w:color="auto" w:fill="CCCCCC"/>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b/>
              </w:rPr>
              <w:t>AMIDO</w:t>
            </w:r>
            <w:r>
              <w:rPr>
                <w:rFonts w:ascii="Arial" w:eastAsia="Arial" w:hAnsi="Arial" w:cs="Arial"/>
                <w:b/>
                <w:vertAlign w:val="superscript"/>
              </w:rPr>
              <w:t>1</w:t>
            </w:r>
          </w:p>
        </w:tc>
      </w:tr>
      <w:tr w:rsidR="00791768">
        <w:trPr>
          <w:cantSplit/>
          <w:tblHeader/>
        </w:trPr>
        <w:tc>
          <w:tcPr>
            <w:tcW w:w="3688" w:type="dxa"/>
            <w:tcBorders>
              <w:top w:val="single" w:sz="4" w:space="0" w:color="CCCCCC"/>
              <w:left w:val="single" w:sz="4" w:space="0" w:color="CCCCCC"/>
              <w:bottom w:val="single" w:sz="4" w:space="0" w:color="CCCCCC"/>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Arroz</w:t>
            </w:r>
          </w:p>
        </w:tc>
        <w:tc>
          <w:tcPr>
            <w:tcW w:w="1637"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8x/mês</w:t>
            </w:r>
          </w:p>
        </w:tc>
        <w:tc>
          <w:tcPr>
            <w:tcW w:w="1650"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7x/mês</w:t>
            </w:r>
          </w:p>
        </w:tc>
        <w:tc>
          <w:tcPr>
            <w:tcW w:w="1413"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12x/mês</w:t>
            </w:r>
          </w:p>
        </w:tc>
        <w:tc>
          <w:tcPr>
            <w:tcW w:w="1527" w:type="dxa"/>
            <w:tcBorders>
              <w:top w:val="single" w:sz="4" w:space="0" w:color="CCCCCC"/>
              <w:left w:val="single" w:sz="4" w:space="0" w:color="CCCCCC"/>
              <w:bottom w:val="single" w:sz="4" w:space="0" w:color="CCCCCC"/>
              <w:right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r>
      <w:tr w:rsidR="00791768">
        <w:trPr>
          <w:cantSplit/>
          <w:tblHeader/>
        </w:trPr>
        <w:tc>
          <w:tcPr>
            <w:tcW w:w="3688" w:type="dxa"/>
            <w:tcBorders>
              <w:left w:val="single" w:sz="4" w:space="0" w:color="CCCCCC"/>
              <w:bottom w:val="single" w:sz="4" w:space="0" w:color="CCCCCC"/>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Arroz integral</w:t>
            </w:r>
          </w:p>
        </w:tc>
        <w:tc>
          <w:tcPr>
            <w:tcW w:w="1637" w:type="dxa"/>
            <w:tcBorders>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4x/mês</w:t>
            </w:r>
          </w:p>
        </w:tc>
        <w:tc>
          <w:tcPr>
            <w:tcW w:w="1650" w:type="dxa"/>
            <w:tcBorders>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3x/mês</w:t>
            </w:r>
          </w:p>
        </w:tc>
        <w:tc>
          <w:tcPr>
            <w:tcW w:w="1413" w:type="dxa"/>
            <w:tcBorders>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4x/ mês</w:t>
            </w:r>
          </w:p>
        </w:tc>
        <w:tc>
          <w:tcPr>
            <w:tcW w:w="1527" w:type="dxa"/>
            <w:tcBorders>
              <w:left w:val="single" w:sz="4" w:space="0" w:color="CCCCCC"/>
              <w:bottom w:val="single" w:sz="4" w:space="0" w:color="CCCCCC"/>
              <w:right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r>
      <w:tr w:rsidR="00791768">
        <w:trPr>
          <w:cantSplit/>
          <w:tblHeader/>
        </w:trPr>
        <w:tc>
          <w:tcPr>
            <w:tcW w:w="3688" w:type="dxa"/>
            <w:tcBorders>
              <w:left w:val="single" w:sz="4" w:space="0" w:color="CCCCCC"/>
              <w:bottom w:val="single" w:sz="4" w:space="0" w:color="CCCCCC"/>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Massas</w:t>
            </w:r>
          </w:p>
        </w:tc>
        <w:tc>
          <w:tcPr>
            <w:tcW w:w="1637" w:type="dxa"/>
            <w:tcBorders>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2x/mês</w:t>
            </w:r>
          </w:p>
        </w:tc>
        <w:tc>
          <w:tcPr>
            <w:tcW w:w="1650" w:type="dxa"/>
            <w:tcBorders>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2x/mês</w:t>
            </w:r>
          </w:p>
        </w:tc>
        <w:tc>
          <w:tcPr>
            <w:tcW w:w="1413" w:type="dxa"/>
            <w:tcBorders>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2x/mês</w:t>
            </w:r>
          </w:p>
        </w:tc>
        <w:tc>
          <w:tcPr>
            <w:tcW w:w="1527" w:type="dxa"/>
            <w:tcBorders>
              <w:left w:val="single" w:sz="4" w:space="0" w:color="CCCCCC"/>
              <w:bottom w:val="single" w:sz="4" w:space="0" w:color="CCCCCC"/>
              <w:right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r>
      <w:tr w:rsidR="00791768">
        <w:trPr>
          <w:cantSplit/>
          <w:tblHeader/>
        </w:trPr>
        <w:tc>
          <w:tcPr>
            <w:tcW w:w="3688" w:type="dxa"/>
            <w:tcBorders>
              <w:top w:val="single" w:sz="4" w:space="0" w:color="CCCCCC"/>
              <w:left w:val="single" w:sz="4" w:space="0" w:color="CCCCCC"/>
              <w:bottom w:val="single" w:sz="4" w:space="0" w:color="CCCCCC"/>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Massas integrais</w:t>
            </w:r>
          </w:p>
        </w:tc>
        <w:tc>
          <w:tcPr>
            <w:tcW w:w="1637"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2x/mês</w:t>
            </w:r>
          </w:p>
        </w:tc>
        <w:tc>
          <w:tcPr>
            <w:tcW w:w="1650"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2x/mês</w:t>
            </w:r>
          </w:p>
        </w:tc>
        <w:tc>
          <w:tcPr>
            <w:tcW w:w="1413"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2x/mês</w:t>
            </w:r>
          </w:p>
        </w:tc>
        <w:tc>
          <w:tcPr>
            <w:tcW w:w="1527" w:type="dxa"/>
            <w:tcBorders>
              <w:top w:val="single" w:sz="4" w:space="0" w:color="CCCCCC"/>
              <w:left w:val="single" w:sz="4" w:space="0" w:color="CCCCCC"/>
              <w:bottom w:val="single" w:sz="4" w:space="0" w:color="CCCCCC"/>
              <w:right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r>
      <w:tr w:rsidR="00791768">
        <w:trPr>
          <w:cantSplit/>
          <w:tblHeader/>
        </w:trPr>
        <w:tc>
          <w:tcPr>
            <w:tcW w:w="3688" w:type="dxa"/>
            <w:tcBorders>
              <w:left w:val="single" w:sz="4" w:space="0" w:color="CCCCCC"/>
              <w:bottom w:val="single" w:sz="4" w:space="0" w:color="CCCCCC"/>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Polenta</w:t>
            </w:r>
          </w:p>
        </w:tc>
        <w:tc>
          <w:tcPr>
            <w:tcW w:w="1637" w:type="dxa"/>
            <w:tcBorders>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2x/mês</w:t>
            </w:r>
          </w:p>
        </w:tc>
        <w:tc>
          <w:tcPr>
            <w:tcW w:w="1650" w:type="dxa"/>
            <w:tcBorders>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2x/mês</w:t>
            </w:r>
          </w:p>
        </w:tc>
        <w:tc>
          <w:tcPr>
            <w:tcW w:w="1413" w:type="dxa"/>
            <w:tcBorders>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2x/mês</w:t>
            </w:r>
          </w:p>
        </w:tc>
        <w:tc>
          <w:tcPr>
            <w:tcW w:w="1527" w:type="dxa"/>
            <w:tcBorders>
              <w:left w:val="single" w:sz="4" w:space="0" w:color="CCCCCC"/>
              <w:bottom w:val="single" w:sz="4" w:space="0" w:color="CCCCCC"/>
              <w:right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r>
      <w:tr w:rsidR="00791768">
        <w:trPr>
          <w:cantSplit/>
          <w:tblHeader/>
        </w:trPr>
        <w:tc>
          <w:tcPr>
            <w:tcW w:w="3688" w:type="dxa"/>
            <w:tcBorders>
              <w:left w:val="single" w:sz="4" w:space="0" w:color="CCCCCC"/>
              <w:bottom w:val="single" w:sz="4" w:space="0" w:color="CCCCCC"/>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Farofa</w:t>
            </w:r>
          </w:p>
        </w:tc>
        <w:tc>
          <w:tcPr>
            <w:tcW w:w="1637" w:type="dxa"/>
            <w:tcBorders>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1x/mês</w:t>
            </w:r>
          </w:p>
        </w:tc>
        <w:tc>
          <w:tcPr>
            <w:tcW w:w="1650" w:type="dxa"/>
            <w:tcBorders>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1x/mês</w:t>
            </w:r>
          </w:p>
        </w:tc>
        <w:tc>
          <w:tcPr>
            <w:tcW w:w="1413" w:type="dxa"/>
            <w:tcBorders>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1x/mês</w:t>
            </w:r>
          </w:p>
        </w:tc>
        <w:tc>
          <w:tcPr>
            <w:tcW w:w="1527" w:type="dxa"/>
            <w:tcBorders>
              <w:left w:val="single" w:sz="4" w:space="0" w:color="CCCCCC"/>
              <w:bottom w:val="single" w:sz="4" w:space="0" w:color="CCCCCC"/>
              <w:right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r>
      <w:tr w:rsidR="00791768">
        <w:trPr>
          <w:cantSplit/>
          <w:tblHeader/>
        </w:trPr>
        <w:tc>
          <w:tcPr>
            <w:tcW w:w="9915" w:type="dxa"/>
            <w:gridSpan w:val="5"/>
            <w:tcBorders>
              <w:left w:val="single" w:sz="4" w:space="0" w:color="CCCCCC"/>
              <w:bottom w:val="single" w:sz="4" w:space="0" w:color="CCCCCC"/>
              <w:right w:val="single" w:sz="4" w:space="0" w:color="CCCCCC"/>
            </w:tcBorders>
            <w:shd w:val="clear" w:color="auto" w:fill="CCCCCC"/>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b/>
              </w:rPr>
              <w:t>BEBIDAS</w:t>
            </w:r>
            <w:r>
              <w:rPr>
                <w:rFonts w:ascii="Arial" w:eastAsia="Arial" w:hAnsi="Arial" w:cs="Arial"/>
                <w:b/>
                <w:vertAlign w:val="superscript"/>
              </w:rPr>
              <w:t xml:space="preserve">2 </w:t>
            </w:r>
          </w:p>
        </w:tc>
      </w:tr>
      <w:tr w:rsidR="00791768">
        <w:trPr>
          <w:cantSplit/>
          <w:trHeight w:val="214"/>
          <w:tblHeader/>
        </w:trPr>
        <w:tc>
          <w:tcPr>
            <w:tcW w:w="3688" w:type="dxa"/>
            <w:tcBorders>
              <w:left w:val="single" w:sz="4" w:space="0" w:color="CCCCCC"/>
              <w:bottom w:val="single" w:sz="4" w:space="0" w:color="CCCCCC"/>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Suco de polpa (sabores variados)</w:t>
            </w:r>
          </w:p>
        </w:tc>
        <w:tc>
          <w:tcPr>
            <w:tcW w:w="1637" w:type="dxa"/>
            <w:tcBorders>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 mês</w:t>
            </w:r>
          </w:p>
        </w:tc>
        <w:tc>
          <w:tcPr>
            <w:tcW w:w="1650" w:type="dxa"/>
            <w:tcBorders>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 mês</w:t>
            </w:r>
          </w:p>
        </w:tc>
        <w:tc>
          <w:tcPr>
            <w:tcW w:w="1413" w:type="dxa"/>
            <w:tcBorders>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527" w:type="dxa"/>
            <w:tcBorders>
              <w:left w:val="single" w:sz="4" w:space="0" w:color="CCCCCC"/>
              <w:bottom w:val="single" w:sz="4" w:space="0" w:color="CCCCCC"/>
              <w:right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4x/ mês</w:t>
            </w:r>
          </w:p>
        </w:tc>
      </w:tr>
      <w:tr w:rsidR="00791768">
        <w:trPr>
          <w:cantSplit/>
          <w:tblHeader/>
        </w:trPr>
        <w:tc>
          <w:tcPr>
            <w:tcW w:w="3688" w:type="dxa"/>
            <w:tcBorders>
              <w:left w:val="single" w:sz="4" w:space="0" w:color="CCCCCC"/>
              <w:bottom w:val="single" w:sz="4" w:space="0" w:color="CCCCCC"/>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Iogurte (sabores variados)</w:t>
            </w:r>
          </w:p>
        </w:tc>
        <w:tc>
          <w:tcPr>
            <w:tcW w:w="1637" w:type="dxa"/>
            <w:tcBorders>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1x/mês</w:t>
            </w:r>
          </w:p>
        </w:tc>
        <w:tc>
          <w:tcPr>
            <w:tcW w:w="1650" w:type="dxa"/>
            <w:tcBorders>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413" w:type="dxa"/>
            <w:tcBorders>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527" w:type="dxa"/>
            <w:tcBorders>
              <w:left w:val="single" w:sz="4" w:space="0" w:color="CCCCCC"/>
              <w:bottom w:val="single" w:sz="4" w:space="0" w:color="CCCCCC"/>
              <w:right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4x/ mês</w:t>
            </w:r>
          </w:p>
        </w:tc>
      </w:tr>
      <w:tr w:rsidR="00791768">
        <w:trPr>
          <w:cantSplit/>
          <w:tblHeader/>
        </w:trPr>
        <w:tc>
          <w:tcPr>
            <w:tcW w:w="3688" w:type="dxa"/>
            <w:tcBorders>
              <w:top w:val="single" w:sz="4" w:space="0" w:color="CCCCCC"/>
              <w:left w:val="single" w:sz="4" w:space="0" w:color="CCCCCC"/>
              <w:bottom w:val="single" w:sz="4" w:space="0" w:color="CCCCCC"/>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 xml:space="preserve">Vitamina de frutas </w:t>
            </w:r>
          </w:p>
        </w:tc>
        <w:tc>
          <w:tcPr>
            <w:tcW w:w="1637"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1x/mês</w:t>
            </w:r>
          </w:p>
        </w:tc>
        <w:tc>
          <w:tcPr>
            <w:tcW w:w="1650"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413"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527" w:type="dxa"/>
            <w:tcBorders>
              <w:top w:val="single" w:sz="4" w:space="0" w:color="CCCCCC"/>
              <w:left w:val="single" w:sz="4" w:space="0" w:color="CCCCCC"/>
              <w:bottom w:val="single" w:sz="4" w:space="0" w:color="CCCCCC"/>
              <w:right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4x/ mês</w:t>
            </w:r>
          </w:p>
        </w:tc>
      </w:tr>
      <w:tr w:rsidR="00791768">
        <w:trPr>
          <w:cantSplit/>
          <w:tblHeader/>
        </w:trPr>
        <w:tc>
          <w:tcPr>
            <w:tcW w:w="3688" w:type="dxa"/>
            <w:tcBorders>
              <w:top w:val="single" w:sz="4" w:space="0" w:color="CCCCCC"/>
              <w:left w:val="single" w:sz="4" w:space="0" w:color="CCCCCC"/>
              <w:bottom w:val="single" w:sz="4" w:space="0" w:color="CCCCCC"/>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Leite preparado com cacau e açúcar mascavo</w:t>
            </w:r>
          </w:p>
        </w:tc>
        <w:tc>
          <w:tcPr>
            <w:tcW w:w="1637"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1x/mês</w:t>
            </w:r>
          </w:p>
        </w:tc>
        <w:tc>
          <w:tcPr>
            <w:tcW w:w="1650"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413"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527" w:type="dxa"/>
            <w:tcBorders>
              <w:top w:val="single" w:sz="4" w:space="0" w:color="CCCCCC"/>
              <w:left w:val="single" w:sz="4" w:space="0" w:color="CCCCCC"/>
              <w:bottom w:val="single" w:sz="4" w:space="0" w:color="CCCCCC"/>
              <w:right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3x/mês</w:t>
            </w:r>
          </w:p>
        </w:tc>
      </w:tr>
      <w:tr w:rsidR="00791768">
        <w:trPr>
          <w:cantSplit/>
          <w:tblHeader/>
        </w:trPr>
        <w:tc>
          <w:tcPr>
            <w:tcW w:w="3688" w:type="dxa"/>
            <w:tcBorders>
              <w:top w:val="single" w:sz="4" w:space="0" w:color="CCCCCC"/>
              <w:left w:val="single" w:sz="4" w:space="0" w:color="CCCCCC"/>
              <w:bottom w:val="single" w:sz="4" w:space="0" w:color="CCCCCC"/>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Café com leite</w:t>
            </w:r>
          </w:p>
        </w:tc>
        <w:tc>
          <w:tcPr>
            <w:tcW w:w="1637"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1x/mês</w:t>
            </w:r>
          </w:p>
        </w:tc>
        <w:tc>
          <w:tcPr>
            <w:tcW w:w="1650"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413"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527" w:type="dxa"/>
            <w:tcBorders>
              <w:top w:val="single" w:sz="4" w:space="0" w:color="CCCCCC"/>
              <w:left w:val="single" w:sz="4" w:space="0" w:color="CCCCCC"/>
              <w:bottom w:val="single" w:sz="4" w:space="0" w:color="CCCCCC"/>
              <w:right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3x/mês</w:t>
            </w:r>
          </w:p>
        </w:tc>
      </w:tr>
      <w:tr w:rsidR="00791768">
        <w:trPr>
          <w:cantSplit/>
          <w:tblHeader/>
        </w:trPr>
        <w:tc>
          <w:tcPr>
            <w:tcW w:w="9915" w:type="dxa"/>
            <w:gridSpan w:val="5"/>
            <w:tcBorders>
              <w:left w:val="single" w:sz="4" w:space="0" w:color="CCCCCC"/>
              <w:bottom w:val="single" w:sz="4" w:space="0" w:color="CCCCCC"/>
              <w:right w:val="single" w:sz="4" w:space="0" w:color="CCCCCC"/>
            </w:tcBorders>
            <w:shd w:val="clear" w:color="auto" w:fill="CCCCCC"/>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b/>
              </w:rPr>
              <w:t>CEREAIS PARA LANCHES</w:t>
            </w:r>
          </w:p>
        </w:tc>
      </w:tr>
      <w:tr w:rsidR="00791768">
        <w:trPr>
          <w:cantSplit/>
          <w:tblHeader/>
        </w:trPr>
        <w:tc>
          <w:tcPr>
            <w:tcW w:w="3688" w:type="dxa"/>
            <w:tcBorders>
              <w:top w:val="single" w:sz="4" w:space="0" w:color="CCCCCC"/>
              <w:left w:val="single" w:sz="4" w:space="0" w:color="CCCCCC"/>
              <w:bottom w:val="single" w:sz="4" w:space="0" w:color="CCCCCC"/>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Pães diversos (de abóbora, de leite, caseiro, de cachorro quente, cenoura, aipim, etc)</w:t>
            </w:r>
          </w:p>
        </w:tc>
        <w:tc>
          <w:tcPr>
            <w:tcW w:w="1637" w:type="dxa"/>
            <w:vMerge w:val="restart"/>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 xml:space="preserve"> 2x/mês</w:t>
            </w:r>
          </w:p>
        </w:tc>
        <w:tc>
          <w:tcPr>
            <w:tcW w:w="1650"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413"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527" w:type="dxa"/>
            <w:tcBorders>
              <w:top w:val="single" w:sz="4" w:space="0" w:color="CCCCCC"/>
              <w:left w:val="single" w:sz="4" w:space="0" w:color="CCCCCC"/>
              <w:bottom w:val="single" w:sz="4" w:space="0" w:color="CCCCCC"/>
              <w:right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 xml:space="preserve"> 3x/mês</w:t>
            </w:r>
          </w:p>
        </w:tc>
      </w:tr>
      <w:tr w:rsidR="00791768">
        <w:trPr>
          <w:cantSplit/>
          <w:tblHeader/>
        </w:trPr>
        <w:tc>
          <w:tcPr>
            <w:tcW w:w="3688" w:type="dxa"/>
            <w:tcBorders>
              <w:top w:val="single" w:sz="4" w:space="0" w:color="CCCCCC"/>
              <w:left w:val="single" w:sz="4" w:space="0" w:color="CCCCCC"/>
              <w:bottom w:val="single" w:sz="4" w:space="0" w:color="CCCCCC"/>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Pães integrais</w:t>
            </w:r>
          </w:p>
        </w:tc>
        <w:tc>
          <w:tcPr>
            <w:tcW w:w="1637" w:type="dxa"/>
            <w:vMerge/>
            <w:tcBorders>
              <w:top w:val="single" w:sz="4" w:space="0" w:color="CCCCCC"/>
              <w:left w:val="single" w:sz="4" w:space="0" w:color="CCCCCC"/>
              <w:bottom w:val="single" w:sz="4" w:space="0" w:color="CCCCCC"/>
            </w:tcBorders>
            <w:shd w:val="clear" w:color="auto" w:fill="auto"/>
            <w:vAlign w:val="center"/>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rPr>
            </w:pPr>
          </w:p>
        </w:tc>
        <w:tc>
          <w:tcPr>
            <w:tcW w:w="1650"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413"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527" w:type="dxa"/>
            <w:tcBorders>
              <w:top w:val="single" w:sz="4" w:space="0" w:color="CCCCCC"/>
              <w:left w:val="single" w:sz="4" w:space="0" w:color="CCCCCC"/>
              <w:bottom w:val="single" w:sz="4" w:space="0" w:color="CCCCCC"/>
              <w:right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2x/mês</w:t>
            </w:r>
          </w:p>
        </w:tc>
      </w:tr>
      <w:tr w:rsidR="00791768">
        <w:trPr>
          <w:cantSplit/>
          <w:tblHeader/>
        </w:trPr>
        <w:tc>
          <w:tcPr>
            <w:tcW w:w="3688" w:type="dxa"/>
            <w:tcBorders>
              <w:top w:val="single" w:sz="4" w:space="0" w:color="CCCCCC"/>
              <w:left w:val="single" w:sz="4" w:space="0" w:color="CCCCCC"/>
              <w:bottom w:val="single" w:sz="4" w:space="0" w:color="CCCCCC"/>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lastRenderedPageBreak/>
              <w:t>Granola ou  Aveia</w:t>
            </w:r>
          </w:p>
        </w:tc>
        <w:tc>
          <w:tcPr>
            <w:tcW w:w="1637"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1x/mês</w:t>
            </w:r>
          </w:p>
        </w:tc>
        <w:tc>
          <w:tcPr>
            <w:tcW w:w="1650"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413"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527" w:type="dxa"/>
            <w:tcBorders>
              <w:top w:val="single" w:sz="4" w:space="0" w:color="CCCCCC"/>
              <w:left w:val="single" w:sz="4" w:space="0" w:color="CCCCCC"/>
              <w:bottom w:val="single" w:sz="4" w:space="0" w:color="CCCCCC"/>
              <w:right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5x mês</w:t>
            </w:r>
          </w:p>
        </w:tc>
      </w:tr>
      <w:tr w:rsidR="00791768">
        <w:trPr>
          <w:cantSplit/>
          <w:tblHeader/>
        </w:trPr>
        <w:tc>
          <w:tcPr>
            <w:tcW w:w="3688" w:type="dxa"/>
            <w:tcBorders>
              <w:left w:val="single" w:sz="4" w:space="0" w:color="CCCCCC"/>
              <w:bottom w:val="single" w:sz="4" w:space="0" w:color="CCCCCC"/>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 xml:space="preserve">Preparação de forno (pão de queijo ou polvilho, bolinho de arroz, bolinho de carne ou frango </w:t>
            </w:r>
          </w:p>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ou pernil ou peixe, quadradinho de banana com aveia, biscoitos caseiros, torta salgada com carne ou frango ou pernil ou peixe e legumes etc)</w:t>
            </w:r>
          </w:p>
        </w:tc>
        <w:tc>
          <w:tcPr>
            <w:tcW w:w="1637"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Para cardápios festa</w:t>
            </w:r>
          </w:p>
        </w:tc>
        <w:tc>
          <w:tcPr>
            <w:tcW w:w="1650"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 mês</w:t>
            </w:r>
          </w:p>
        </w:tc>
        <w:tc>
          <w:tcPr>
            <w:tcW w:w="1413"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527" w:type="dxa"/>
            <w:tcBorders>
              <w:top w:val="single" w:sz="4" w:space="0" w:color="CCCCCC"/>
              <w:left w:val="single" w:sz="4" w:space="0" w:color="CCCCCC"/>
              <w:bottom w:val="single" w:sz="4" w:space="0" w:color="CCCCCC"/>
              <w:right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5x mês</w:t>
            </w:r>
          </w:p>
        </w:tc>
      </w:tr>
      <w:tr w:rsidR="00791768">
        <w:trPr>
          <w:cantSplit/>
          <w:tblHeader/>
        </w:trPr>
        <w:tc>
          <w:tcPr>
            <w:tcW w:w="3688" w:type="dxa"/>
            <w:tcBorders>
              <w:top w:val="single" w:sz="4" w:space="0" w:color="CCCCCC"/>
              <w:left w:val="single" w:sz="4" w:space="0" w:color="CCCCCC"/>
              <w:bottom w:val="single" w:sz="4" w:space="0" w:color="CCCCCC"/>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Bolo</w:t>
            </w:r>
          </w:p>
        </w:tc>
        <w:tc>
          <w:tcPr>
            <w:tcW w:w="1637"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Para cardápios festa</w:t>
            </w:r>
          </w:p>
        </w:tc>
        <w:tc>
          <w:tcPr>
            <w:tcW w:w="1650"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para cardápios festa</w:t>
            </w:r>
          </w:p>
        </w:tc>
        <w:tc>
          <w:tcPr>
            <w:tcW w:w="1413"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527" w:type="dxa"/>
            <w:tcBorders>
              <w:top w:val="single" w:sz="4" w:space="0" w:color="CCCCCC"/>
              <w:left w:val="single" w:sz="4" w:space="0" w:color="CCCCCC"/>
              <w:bottom w:val="single" w:sz="4" w:space="0" w:color="CCCCCC"/>
              <w:right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1x/mês</w:t>
            </w:r>
          </w:p>
        </w:tc>
      </w:tr>
      <w:tr w:rsidR="00791768">
        <w:trPr>
          <w:cantSplit/>
          <w:tblHeader/>
        </w:trPr>
        <w:tc>
          <w:tcPr>
            <w:tcW w:w="3688" w:type="dxa"/>
            <w:tcBorders>
              <w:top w:val="single" w:sz="4" w:space="0" w:color="CCCCCC"/>
              <w:left w:val="single" w:sz="4" w:space="0" w:color="CCCCCC"/>
              <w:bottom w:val="single" w:sz="4" w:space="0" w:color="CCCCCC"/>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Bolo Integral (com mascavo)</w:t>
            </w:r>
          </w:p>
        </w:tc>
        <w:tc>
          <w:tcPr>
            <w:tcW w:w="1637"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650"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413"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527" w:type="dxa"/>
            <w:tcBorders>
              <w:top w:val="single" w:sz="4" w:space="0" w:color="CCCCCC"/>
              <w:left w:val="single" w:sz="4" w:space="0" w:color="CCCCCC"/>
              <w:bottom w:val="single" w:sz="4" w:space="0" w:color="CCCCCC"/>
              <w:right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1x/mês</w:t>
            </w:r>
          </w:p>
        </w:tc>
      </w:tr>
      <w:tr w:rsidR="00791768">
        <w:trPr>
          <w:cantSplit/>
          <w:tblHeader/>
        </w:trPr>
        <w:tc>
          <w:tcPr>
            <w:tcW w:w="9915" w:type="dxa"/>
            <w:gridSpan w:val="5"/>
            <w:tcBorders>
              <w:top w:val="single" w:sz="4" w:space="0" w:color="CCCCCC"/>
              <w:left w:val="single" w:sz="4" w:space="0" w:color="CCCCCC"/>
              <w:bottom w:val="single" w:sz="4" w:space="0" w:color="CCCCCC"/>
              <w:right w:val="single" w:sz="4" w:space="0" w:color="CCCCCC"/>
            </w:tcBorders>
            <w:shd w:val="clear" w:color="auto" w:fill="CCCCCC"/>
            <w:vAlign w:val="center"/>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b/>
              </w:rPr>
              <w:t>ACOMPANHAMENTOS PARA PÃES</w:t>
            </w:r>
          </w:p>
        </w:tc>
      </w:tr>
      <w:tr w:rsidR="00791768">
        <w:trPr>
          <w:cantSplit/>
          <w:tblHeader/>
        </w:trPr>
        <w:tc>
          <w:tcPr>
            <w:tcW w:w="3688" w:type="dxa"/>
            <w:tcBorders>
              <w:top w:val="single" w:sz="4" w:space="0" w:color="CCCCCC"/>
              <w:left w:val="single" w:sz="4" w:space="0" w:color="CCCCCC"/>
              <w:bottom w:val="single" w:sz="4" w:space="0" w:color="CCCCCC"/>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Manteiga</w:t>
            </w:r>
          </w:p>
        </w:tc>
        <w:tc>
          <w:tcPr>
            <w:tcW w:w="1637" w:type="dxa"/>
            <w:tcBorders>
              <w:top w:val="single" w:sz="4" w:space="0" w:color="CCCCCC"/>
              <w:left w:val="single" w:sz="4" w:space="0" w:color="CCCCCC"/>
              <w:bottom w:val="single" w:sz="4" w:space="0" w:color="CCCCCC"/>
              <w:right w:val="single" w:sz="4" w:space="0" w:color="CCCCCC"/>
            </w:tcBorders>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1x/mês</w:t>
            </w:r>
          </w:p>
        </w:tc>
        <w:tc>
          <w:tcPr>
            <w:tcW w:w="1650"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413"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527" w:type="dxa"/>
            <w:tcBorders>
              <w:top w:val="single" w:sz="4" w:space="0" w:color="CCCCCC"/>
              <w:left w:val="single" w:sz="4" w:space="0" w:color="CCCCCC"/>
              <w:bottom w:val="single" w:sz="4" w:space="0" w:color="CCCCCC"/>
              <w:right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1x/mês</w:t>
            </w:r>
          </w:p>
        </w:tc>
      </w:tr>
      <w:tr w:rsidR="00791768">
        <w:trPr>
          <w:cantSplit/>
          <w:tblHeader/>
        </w:trPr>
        <w:tc>
          <w:tcPr>
            <w:tcW w:w="3688" w:type="dxa"/>
            <w:tcBorders>
              <w:top w:val="single" w:sz="4" w:space="0" w:color="CCCCCC"/>
              <w:left w:val="single" w:sz="4" w:space="0" w:color="CCCCCC"/>
              <w:bottom w:val="single" w:sz="4" w:space="0" w:color="CCCCCC"/>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Queijo para sanduíche (mussarela)</w:t>
            </w:r>
          </w:p>
        </w:tc>
        <w:tc>
          <w:tcPr>
            <w:tcW w:w="1637"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1x/mês</w:t>
            </w:r>
          </w:p>
        </w:tc>
        <w:tc>
          <w:tcPr>
            <w:tcW w:w="1650"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1x/mês</w:t>
            </w:r>
          </w:p>
        </w:tc>
        <w:tc>
          <w:tcPr>
            <w:tcW w:w="1413"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527" w:type="dxa"/>
            <w:tcBorders>
              <w:top w:val="single" w:sz="4" w:space="0" w:color="CCCCCC"/>
              <w:left w:val="single" w:sz="4" w:space="0" w:color="CCCCCC"/>
              <w:bottom w:val="single" w:sz="4" w:space="0" w:color="CCCCCC"/>
              <w:right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2x/mês</w:t>
            </w:r>
          </w:p>
        </w:tc>
      </w:tr>
      <w:tr w:rsidR="00791768">
        <w:trPr>
          <w:cantSplit/>
          <w:tblHeader/>
        </w:trPr>
        <w:tc>
          <w:tcPr>
            <w:tcW w:w="3688" w:type="dxa"/>
            <w:tcBorders>
              <w:top w:val="single" w:sz="4" w:space="0" w:color="CCCCCC"/>
              <w:left w:val="single" w:sz="4" w:space="0" w:color="CCCCCC"/>
              <w:bottom w:val="single" w:sz="4" w:space="0" w:color="CCCCCC"/>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Patês salgados (poderá conter iogurte e/ou ricota)</w:t>
            </w:r>
          </w:p>
        </w:tc>
        <w:tc>
          <w:tcPr>
            <w:tcW w:w="1637"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1x/mês</w:t>
            </w:r>
          </w:p>
        </w:tc>
        <w:tc>
          <w:tcPr>
            <w:tcW w:w="1650"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413" w:type="dxa"/>
            <w:tcBorders>
              <w:top w:val="single" w:sz="4" w:space="0" w:color="CCCCCC"/>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527" w:type="dxa"/>
            <w:tcBorders>
              <w:top w:val="single" w:sz="4" w:space="0" w:color="CCCCCC"/>
              <w:left w:val="single" w:sz="4" w:space="0" w:color="CCCCCC"/>
              <w:bottom w:val="single" w:sz="4" w:space="0" w:color="CCCCCC"/>
              <w:right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2x/mês</w:t>
            </w:r>
          </w:p>
        </w:tc>
      </w:tr>
      <w:tr w:rsidR="00791768">
        <w:trPr>
          <w:cantSplit/>
          <w:tblHeader/>
        </w:trPr>
        <w:tc>
          <w:tcPr>
            <w:tcW w:w="9915" w:type="dxa"/>
            <w:gridSpan w:val="5"/>
            <w:tcBorders>
              <w:top w:val="single" w:sz="4" w:space="0" w:color="CCCCCC"/>
              <w:left w:val="single" w:sz="4" w:space="0" w:color="CCCCCC"/>
              <w:bottom w:val="single" w:sz="4" w:space="0" w:color="CCCCCC"/>
              <w:right w:val="single" w:sz="4" w:space="0" w:color="CCCCCC"/>
            </w:tcBorders>
            <w:shd w:val="clear" w:color="auto" w:fill="CCCCCC"/>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b/>
              </w:rPr>
              <w:t>PREPARAÇÕES ESPECÍFICAS</w:t>
            </w:r>
          </w:p>
        </w:tc>
      </w:tr>
      <w:tr w:rsidR="00791768">
        <w:trPr>
          <w:cantSplit/>
          <w:trHeight w:val="288"/>
          <w:tblHeader/>
        </w:trPr>
        <w:tc>
          <w:tcPr>
            <w:tcW w:w="3688" w:type="dxa"/>
            <w:tcBorders>
              <w:left w:val="single" w:sz="4" w:space="0" w:color="CCCCCC"/>
              <w:bottom w:val="single" w:sz="4" w:space="0" w:color="CCCCCC"/>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Sanduíche de carne/frango peixe ou pernil</w:t>
            </w:r>
          </w:p>
        </w:tc>
        <w:tc>
          <w:tcPr>
            <w:tcW w:w="1637" w:type="dxa"/>
            <w:tcBorders>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2x/mês</w:t>
            </w:r>
          </w:p>
        </w:tc>
        <w:tc>
          <w:tcPr>
            <w:tcW w:w="1650" w:type="dxa"/>
            <w:tcBorders>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1x/mês</w:t>
            </w:r>
          </w:p>
        </w:tc>
        <w:tc>
          <w:tcPr>
            <w:tcW w:w="1413" w:type="dxa"/>
            <w:tcBorders>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527" w:type="dxa"/>
            <w:tcBorders>
              <w:left w:val="single" w:sz="4" w:space="0" w:color="CCCCCC"/>
              <w:bottom w:val="single" w:sz="4" w:space="0" w:color="CCCCCC"/>
              <w:right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4x /mês</w:t>
            </w:r>
          </w:p>
        </w:tc>
      </w:tr>
      <w:tr w:rsidR="00791768">
        <w:trPr>
          <w:cantSplit/>
          <w:trHeight w:val="288"/>
          <w:tblHeader/>
        </w:trPr>
        <w:tc>
          <w:tcPr>
            <w:tcW w:w="9915" w:type="dxa"/>
            <w:gridSpan w:val="5"/>
            <w:tcBorders>
              <w:left w:val="single" w:sz="4" w:space="0" w:color="CCCCCC"/>
              <w:bottom w:val="single" w:sz="4" w:space="0" w:color="CCCCCC"/>
            </w:tcBorders>
            <w:shd w:val="clear" w:color="auto" w:fill="CCCCCC"/>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b/>
              </w:rPr>
              <w:t>VEGETAIS MINIMAMENTE PROCESSADOS</w:t>
            </w:r>
          </w:p>
        </w:tc>
      </w:tr>
      <w:tr w:rsidR="00791768">
        <w:trPr>
          <w:cantSplit/>
          <w:trHeight w:val="288"/>
          <w:tblHeader/>
        </w:trPr>
        <w:tc>
          <w:tcPr>
            <w:tcW w:w="3688" w:type="dxa"/>
            <w:tcBorders>
              <w:left w:val="single" w:sz="4" w:space="0" w:color="CCCCCC"/>
              <w:bottom w:val="single" w:sz="4" w:space="0" w:color="CCCCCC"/>
              <w:right w:val="single" w:sz="4" w:space="0" w:color="CCCCCC"/>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b/>
              </w:rPr>
            </w:pPr>
            <w:r>
              <w:rPr>
                <w:rFonts w:ascii="Arial" w:eastAsia="Arial" w:hAnsi="Arial" w:cs="Arial"/>
              </w:rPr>
              <w:t>Milho congelado</w:t>
            </w:r>
          </w:p>
        </w:tc>
        <w:tc>
          <w:tcPr>
            <w:tcW w:w="1637" w:type="dxa"/>
            <w:vMerge w:val="restart"/>
            <w:tcBorders>
              <w:left w:val="single" w:sz="4" w:space="0" w:color="CCCCCC"/>
              <w:bottom w:val="single" w:sz="4" w:space="0" w:color="CCCCCC"/>
              <w:right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1x/semana</w:t>
            </w:r>
          </w:p>
        </w:tc>
        <w:tc>
          <w:tcPr>
            <w:tcW w:w="1650" w:type="dxa"/>
            <w:vMerge w:val="restart"/>
            <w:tcBorders>
              <w:left w:val="single" w:sz="4" w:space="0" w:color="CCCCCC"/>
              <w:bottom w:val="single" w:sz="4" w:space="0" w:color="CCCCCC"/>
              <w:right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 semana</w:t>
            </w:r>
          </w:p>
        </w:tc>
        <w:tc>
          <w:tcPr>
            <w:tcW w:w="1413" w:type="dxa"/>
            <w:vMerge w:val="restart"/>
            <w:tcBorders>
              <w:left w:val="single" w:sz="4" w:space="0" w:color="CCCCCC"/>
              <w:bottom w:val="single" w:sz="4" w:space="0" w:color="CCCCCC"/>
              <w:right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 semana</w:t>
            </w:r>
          </w:p>
        </w:tc>
        <w:tc>
          <w:tcPr>
            <w:tcW w:w="1527" w:type="dxa"/>
            <w:vMerge w:val="restart"/>
            <w:tcBorders>
              <w:left w:val="single" w:sz="4" w:space="0" w:color="CCCCCC"/>
              <w:bottom w:val="single" w:sz="4" w:space="0" w:color="CCCCCC"/>
              <w:right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 /semana</w:t>
            </w:r>
          </w:p>
        </w:tc>
      </w:tr>
      <w:tr w:rsidR="00791768">
        <w:trPr>
          <w:cantSplit/>
          <w:trHeight w:val="288"/>
          <w:tblHeader/>
        </w:trPr>
        <w:tc>
          <w:tcPr>
            <w:tcW w:w="3688" w:type="dxa"/>
            <w:tcBorders>
              <w:left w:val="single" w:sz="4" w:space="0" w:color="CCCCCC"/>
              <w:bottom w:val="single" w:sz="4" w:space="0" w:color="CCCCCC"/>
              <w:right w:val="single" w:sz="4" w:space="0" w:color="CCCCCC"/>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Ervilha congelada</w:t>
            </w:r>
          </w:p>
        </w:tc>
        <w:tc>
          <w:tcPr>
            <w:tcW w:w="1637" w:type="dxa"/>
            <w:vMerge/>
            <w:tcBorders>
              <w:left w:val="single" w:sz="4" w:space="0" w:color="CCCCCC"/>
              <w:bottom w:val="single" w:sz="4" w:space="0" w:color="CCCCCC"/>
              <w:right w:val="single" w:sz="4" w:space="0" w:color="CCCCCC"/>
            </w:tcBorders>
            <w:shd w:val="clear" w:color="auto" w:fill="auto"/>
            <w:vAlign w:val="center"/>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rPr>
            </w:pPr>
          </w:p>
        </w:tc>
        <w:tc>
          <w:tcPr>
            <w:tcW w:w="1650" w:type="dxa"/>
            <w:vMerge/>
            <w:tcBorders>
              <w:left w:val="single" w:sz="4" w:space="0" w:color="CCCCCC"/>
              <w:bottom w:val="single" w:sz="4" w:space="0" w:color="CCCCCC"/>
              <w:right w:val="single" w:sz="4" w:space="0" w:color="CCCCCC"/>
            </w:tcBorders>
            <w:shd w:val="clear" w:color="auto" w:fill="auto"/>
            <w:vAlign w:val="center"/>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rPr>
            </w:pPr>
          </w:p>
        </w:tc>
        <w:tc>
          <w:tcPr>
            <w:tcW w:w="1413" w:type="dxa"/>
            <w:vMerge/>
            <w:tcBorders>
              <w:left w:val="single" w:sz="4" w:space="0" w:color="CCCCCC"/>
              <w:bottom w:val="single" w:sz="4" w:space="0" w:color="CCCCCC"/>
              <w:right w:val="single" w:sz="4" w:space="0" w:color="CCCCCC"/>
            </w:tcBorders>
            <w:shd w:val="clear" w:color="auto" w:fill="auto"/>
            <w:vAlign w:val="center"/>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rPr>
            </w:pPr>
          </w:p>
        </w:tc>
        <w:tc>
          <w:tcPr>
            <w:tcW w:w="1527" w:type="dxa"/>
            <w:vMerge/>
            <w:tcBorders>
              <w:left w:val="single" w:sz="4" w:space="0" w:color="CCCCCC"/>
              <w:bottom w:val="single" w:sz="4" w:space="0" w:color="CCCCCC"/>
              <w:right w:val="single" w:sz="4" w:space="0" w:color="CCCCCC"/>
            </w:tcBorders>
            <w:shd w:val="clear" w:color="auto" w:fill="auto"/>
            <w:vAlign w:val="center"/>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rPr>
            </w:pPr>
          </w:p>
        </w:tc>
      </w:tr>
      <w:tr w:rsidR="00791768">
        <w:trPr>
          <w:cantSplit/>
          <w:trHeight w:val="288"/>
          <w:tblHeader/>
        </w:trPr>
        <w:tc>
          <w:tcPr>
            <w:tcW w:w="3688" w:type="dxa"/>
            <w:tcBorders>
              <w:left w:val="single" w:sz="4" w:space="0" w:color="CCCCCC"/>
              <w:bottom w:val="single" w:sz="4" w:space="0" w:color="CCCCCC"/>
              <w:right w:val="single" w:sz="4" w:space="0" w:color="CCCCCC"/>
            </w:tcBorders>
            <w:shd w:val="clear" w:color="auto" w:fill="B7B7B7"/>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b/>
              </w:rPr>
            </w:pPr>
            <w:r>
              <w:rPr>
                <w:rFonts w:ascii="Arial" w:eastAsia="Arial" w:hAnsi="Arial" w:cs="Arial"/>
                <w:b/>
              </w:rPr>
              <w:t>MOLHOS PARA SALADA</w:t>
            </w:r>
          </w:p>
        </w:tc>
        <w:tc>
          <w:tcPr>
            <w:tcW w:w="1637" w:type="dxa"/>
            <w:tcBorders>
              <w:left w:val="single" w:sz="4" w:space="0" w:color="CCCCCC"/>
              <w:bottom w:val="single" w:sz="4" w:space="0" w:color="CCCCCC"/>
              <w:right w:val="single" w:sz="4" w:space="0" w:color="CCCCCC"/>
            </w:tcBorders>
            <w:shd w:val="clear" w:color="auto" w:fill="B7B7B7"/>
            <w:vAlign w:val="center"/>
          </w:tcPr>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rPr>
            </w:pPr>
          </w:p>
        </w:tc>
        <w:tc>
          <w:tcPr>
            <w:tcW w:w="1650" w:type="dxa"/>
            <w:tcBorders>
              <w:left w:val="single" w:sz="4" w:space="0" w:color="CCCCCC"/>
              <w:bottom w:val="single" w:sz="4" w:space="0" w:color="CCCCCC"/>
              <w:right w:val="single" w:sz="4" w:space="0" w:color="CCCCCC"/>
            </w:tcBorders>
            <w:shd w:val="clear" w:color="auto" w:fill="B7B7B7"/>
            <w:vAlign w:val="center"/>
          </w:tcPr>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rPr>
            </w:pPr>
          </w:p>
        </w:tc>
        <w:tc>
          <w:tcPr>
            <w:tcW w:w="1413" w:type="dxa"/>
            <w:tcBorders>
              <w:left w:val="single" w:sz="4" w:space="0" w:color="CCCCCC"/>
              <w:bottom w:val="single" w:sz="4" w:space="0" w:color="CCCCCC"/>
              <w:right w:val="single" w:sz="4" w:space="0" w:color="CCCCCC"/>
            </w:tcBorders>
            <w:shd w:val="clear" w:color="auto" w:fill="B7B7B7"/>
            <w:vAlign w:val="center"/>
          </w:tcPr>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rPr>
            </w:pPr>
          </w:p>
        </w:tc>
        <w:tc>
          <w:tcPr>
            <w:tcW w:w="1527" w:type="dxa"/>
            <w:tcBorders>
              <w:left w:val="single" w:sz="4" w:space="0" w:color="CCCCCC"/>
              <w:bottom w:val="single" w:sz="4" w:space="0" w:color="CCCCCC"/>
              <w:right w:val="single" w:sz="4" w:space="0" w:color="CCCCCC"/>
            </w:tcBorders>
            <w:shd w:val="clear" w:color="auto" w:fill="B7B7B7"/>
            <w:vAlign w:val="center"/>
          </w:tcPr>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rPr>
            </w:pPr>
          </w:p>
        </w:tc>
      </w:tr>
      <w:tr w:rsidR="00791768">
        <w:trPr>
          <w:cantSplit/>
          <w:trHeight w:val="288"/>
          <w:tblHeader/>
        </w:trPr>
        <w:tc>
          <w:tcPr>
            <w:tcW w:w="3688" w:type="dxa"/>
            <w:tcBorders>
              <w:left w:val="single" w:sz="4" w:space="0" w:color="CCCCCC"/>
              <w:bottom w:val="single" w:sz="4" w:space="0" w:color="CCCCCC"/>
              <w:right w:val="single" w:sz="4" w:space="0" w:color="CCCCCC"/>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Poderá conter azeite de oliva, iogurte natural, ervas secas/frescas/especiarias (alecrim, orégano, hortelã), páprica doce, manjericão, pimenta-do-reino, mel, mostarda, etc)</w:t>
            </w:r>
          </w:p>
        </w:tc>
        <w:tc>
          <w:tcPr>
            <w:tcW w:w="1637" w:type="dxa"/>
            <w:tcBorders>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2x/semana</w:t>
            </w:r>
          </w:p>
        </w:tc>
        <w:tc>
          <w:tcPr>
            <w:tcW w:w="1650" w:type="dxa"/>
            <w:tcBorders>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2x/semana</w:t>
            </w:r>
          </w:p>
        </w:tc>
        <w:tc>
          <w:tcPr>
            <w:tcW w:w="1413" w:type="dxa"/>
            <w:tcBorders>
              <w:left w:val="single" w:sz="4" w:space="0" w:color="CCCCCC"/>
              <w:bottom w:val="single" w:sz="4" w:space="0" w:color="CCCCCC"/>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2x/semana</w:t>
            </w:r>
          </w:p>
        </w:tc>
        <w:tc>
          <w:tcPr>
            <w:tcW w:w="1527" w:type="dxa"/>
            <w:tcBorders>
              <w:left w:val="single" w:sz="4" w:space="0" w:color="CCCCCC"/>
              <w:bottom w:val="single" w:sz="4" w:space="0" w:color="CCCCCC"/>
              <w:right w:val="single" w:sz="4" w:space="0" w:color="CCCCCC"/>
            </w:tcBorders>
            <w:shd w:val="clear" w:color="auto" w:fill="auto"/>
            <w:vAlign w:val="center"/>
          </w:tcPr>
          <w:p w:rsidR="00791768" w:rsidRDefault="00791768">
            <w:pPr>
              <w:pStyle w:val="Normal1"/>
              <w:widowControl/>
              <w:numPr>
                <w:ilvl w:val="0"/>
                <w:numId w:val="1"/>
              </w:numPr>
              <w:pBdr>
                <w:top w:val="nil"/>
                <w:left w:val="nil"/>
                <w:bottom w:val="nil"/>
                <w:right w:val="nil"/>
                <w:between w:val="nil"/>
              </w:pBdr>
              <w:spacing w:line="360" w:lineRule="auto"/>
              <w:ind w:left="0" w:hanging="2"/>
              <w:jc w:val="center"/>
              <w:rPr>
                <w:rFonts w:ascii="Arial" w:eastAsia="Arial" w:hAnsi="Arial" w:cs="Arial"/>
                <w:b/>
              </w:rPr>
            </w:pPr>
          </w:p>
        </w:tc>
      </w:tr>
    </w:tbl>
    <w:p w:rsidR="00791768" w:rsidRDefault="00D808D7">
      <w:pPr>
        <w:pStyle w:val="Normal1"/>
        <w:pBdr>
          <w:top w:val="nil"/>
          <w:left w:val="nil"/>
          <w:bottom w:val="nil"/>
          <w:right w:val="nil"/>
          <w:between w:val="nil"/>
        </w:pBdr>
        <w:spacing w:line="360" w:lineRule="auto"/>
        <w:ind w:hanging="2"/>
        <w:jc w:val="both"/>
        <w:rPr>
          <w:rFonts w:ascii="Arial" w:eastAsia="Arial" w:hAnsi="Arial" w:cs="Arial"/>
          <w:vertAlign w:val="superscript"/>
        </w:rPr>
      </w:pPr>
      <w:r>
        <w:rPr>
          <w:rFonts w:ascii="Arial" w:eastAsia="Arial" w:hAnsi="Arial" w:cs="Arial"/>
          <w:vertAlign w:val="superscript"/>
        </w:rPr>
        <w:t>1</w:t>
      </w:r>
      <w:r>
        <w:rPr>
          <w:rFonts w:ascii="Arial" w:eastAsia="Arial" w:hAnsi="Arial" w:cs="Arial"/>
        </w:rPr>
        <w:t xml:space="preserve"> Os itens poderão ser utilizados para preparações elaboradas, como escondidinho sopa, risoto, entre outros.</w:t>
      </w:r>
    </w:p>
    <w:p w:rsidR="00791768" w:rsidRDefault="00D808D7">
      <w:pPr>
        <w:pStyle w:val="Normal1"/>
        <w:pBdr>
          <w:top w:val="nil"/>
          <w:left w:val="nil"/>
          <w:bottom w:val="nil"/>
          <w:right w:val="nil"/>
          <w:between w:val="nil"/>
        </w:pBdr>
        <w:spacing w:line="360" w:lineRule="auto"/>
        <w:ind w:hanging="2"/>
        <w:jc w:val="both"/>
        <w:rPr>
          <w:rFonts w:ascii="Arial" w:eastAsia="Arial" w:hAnsi="Arial" w:cs="Arial"/>
          <w:vertAlign w:val="superscript"/>
        </w:rPr>
      </w:pPr>
      <w:r>
        <w:rPr>
          <w:rFonts w:ascii="Arial" w:eastAsia="Arial" w:hAnsi="Arial" w:cs="Arial"/>
          <w:vertAlign w:val="superscript"/>
        </w:rPr>
        <w:t xml:space="preserve">2 </w:t>
      </w:r>
      <w:r>
        <w:rPr>
          <w:rFonts w:ascii="Arial" w:eastAsia="Arial" w:hAnsi="Arial" w:cs="Arial"/>
        </w:rPr>
        <w:t>Nos meses frios poderá ocorrer substituição de bebidas frias (como suco natural de frutas, iogurte e vitamina) por bebidas quentes similares (como café com leite e leite com cacau e açúcar mascavo), a critério da Equipe Técnica de Nutrição da SME.</w:t>
      </w:r>
    </w:p>
    <w:p w:rsidR="00791768" w:rsidRDefault="00D808D7">
      <w:pPr>
        <w:pStyle w:val="Normal1"/>
        <w:pBdr>
          <w:top w:val="nil"/>
          <w:left w:val="nil"/>
          <w:bottom w:val="nil"/>
          <w:right w:val="nil"/>
          <w:between w:val="nil"/>
        </w:pBdr>
        <w:spacing w:line="360" w:lineRule="auto"/>
        <w:ind w:hanging="2"/>
        <w:jc w:val="both"/>
        <w:rPr>
          <w:rFonts w:ascii="Arial" w:eastAsia="Arial" w:hAnsi="Arial" w:cs="Arial"/>
          <w:b/>
        </w:rPr>
      </w:pPr>
      <w:r>
        <w:rPr>
          <w:rFonts w:ascii="Arial" w:eastAsia="Arial" w:hAnsi="Arial" w:cs="Arial"/>
          <w:vertAlign w:val="superscript"/>
        </w:rPr>
        <w:t xml:space="preserve">3 </w:t>
      </w:r>
      <w:r>
        <w:rPr>
          <w:rFonts w:ascii="Arial" w:eastAsia="Arial" w:hAnsi="Arial" w:cs="Arial"/>
        </w:rPr>
        <w:t xml:space="preserve"> As incidências de proteínas dos sanduíches e preparações de forno são à parte das incidências de carnes do mês.</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sz w:val="24"/>
          <w:szCs w:val="24"/>
        </w:rPr>
      </w:pPr>
      <w:r>
        <w:rPr>
          <w:rFonts w:ascii="Arial" w:eastAsia="Arial" w:hAnsi="Arial" w:cs="Arial"/>
          <w:b/>
          <w:sz w:val="24"/>
          <w:szCs w:val="24"/>
        </w:rPr>
        <w:t>TABELA DE INCIDÊNCIAS DE GÊNEROS ALIMENTÍCIOS – Ensino Infantil</w:t>
      </w:r>
    </w:p>
    <w:tbl>
      <w:tblPr>
        <w:tblStyle w:val="aff6"/>
        <w:tblW w:w="9570" w:type="dxa"/>
        <w:tblInd w:w="-108" w:type="dxa"/>
        <w:tblLayout w:type="fixed"/>
        <w:tblLook w:val="0000" w:firstRow="0" w:lastRow="0" w:firstColumn="0" w:lastColumn="0" w:noHBand="0" w:noVBand="0"/>
      </w:tblPr>
      <w:tblGrid>
        <w:gridCol w:w="3840"/>
        <w:gridCol w:w="1680"/>
        <w:gridCol w:w="1950"/>
        <w:gridCol w:w="2100"/>
      </w:tblGrid>
      <w:tr w:rsidR="00791768">
        <w:trPr>
          <w:cantSplit/>
          <w:tblHeader/>
        </w:trPr>
        <w:tc>
          <w:tcPr>
            <w:tcW w:w="3840" w:type="dxa"/>
            <w:tcBorders>
              <w:top w:val="single" w:sz="4" w:space="0" w:color="000000"/>
              <w:left w:val="single" w:sz="4" w:space="0" w:color="000000"/>
              <w:bottom w:val="single" w:sz="4" w:space="0" w:color="000000"/>
            </w:tcBorders>
            <w:shd w:val="clear" w:color="auto" w:fill="auto"/>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lastRenderedPageBreak/>
              <w:t>Gênero Alimentício</w:t>
            </w:r>
          </w:p>
        </w:tc>
        <w:tc>
          <w:tcPr>
            <w:tcW w:w="1680" w:type="dxa"/>
            <w:tcBorders>
              <w:top w:val="single" w:sz="4" w:space="0" w:color="000000"/>
              <w:left w:val="single" w:sz="4" w:space="0" w:color="000000"/>
              <w:bottom w:val="single" w:sz="4" w:space="0" w:color="000000"/>
            </w:tcBorders>
            <w:shd w:val="clear" w:color="auto" w:fill="auto"/>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B1</w:t>
            </w:r>
          </w:p>
        </w:tc>
        <w:tc>
          <w:tcPr>
            <w:tcW w:w="1950" w:type="dxa"/>
            <w:tcBorders>
              <w:top w:val="single" w:sz="4" w:space="0" w:color="000000"/>
              <w:left w:val="single" w:sz="4" w:space="0" w:color="000000"/>
              <w:bottom w:val="single" w:sz="4" w:space="0" w:color="000000"/>
            </w:tcBorders>
            <w:shd w:val="clear" w:color="auto" w:fill="auto"/>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b/>
              </w:rPr>
            </w:pPr>
            <w:r>
              <w:rPr>
                <w:rFonts w:ascii="Arial" w:eastAsia="Arial" w:hAnsi="Arial" w:cs="Arial"/>
                <w:b/>
              </w:rPr>
              <w:t>B2 e Maternal</w:t>
            </w:r>
          </w:p>
        </w:tc>
        <w:tc>
          <w:tcPr>
            <w:tcW w:w="2100" w:type="dxa"/>
            <w:tcBorders>
              <w:top w:val="single" w:sz="4" w:space="0" w:color="000000"/>
              <w:left w:val="single" w:sz="4" w:space="0" w:color="000000"/>
              <w:bottom w:val="single" w:sz="4" w:space="0" w:color="000000"/>
              <w:right w:val="single" w:sz="4" w:space="0" w:color="000000"/>
            </w:tcBorders>
            <w:shd w:val="clear" w:color="auto" w:fill="auto"/>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b/>
              </w:rPr>
              <w:t>Jardim e Pré</w:t>
            </w:r>
          </w:p>
        </w:tc>
      </w:tr>
      <w:tr w:rsidR="00791768">
        <w:trPr>
          <w:cantSplit/>
          <w:tblHeader/>
        </w:trPr>
        <w:tc>
          <w:tcPr>
            <w:tcW w:w="9570" w:type="dxa"/>
            <w:gridSpan w:val="4"/>
            <w:tcBorders>
              <w:top w:val="single" w:sz="4" w:space="0" w:color="000000"/>
              <w:left w:val="single" w:sz="4" w:space="0" w:color="000000"/>
              <w:bottom w:val="single" w:sz="4" w:space="0" w:color="000000"/>
              <w:right w:val="single" w:sz="4" w:space="0" w:color="000000"/>
            </w:tcBorders>
            <w:shd w:val="clear" w:color="auto" w:fill="CCCCCC"/>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b/>
              </w:rPr>
              <w:t>PROTEÍNAS</w:t>
            </w:r>
            <w:r>
              <w:rPr>
                <w:rFonts w:ascii="Arial" w:eastAsia="Arial" w:hAnsi="Arial" w:cs="Arial"/>
                <w:b/>
                <w:vertAlign w:val="superscript"/>
              </w:rPr>
              <w:t xml:space="preserve">1 </w:t>
            </w:r>
          </w:p>
        </w:tc>
      </w:tr>
      <w:tr w:rsidR="00791768">
        <w:trPr>
          <w:cantSplit/>
          <w:tblHeader/>
        </w:trPr>
        <w:tc>
          <w:tcPr>
            <w:tcW w:w="3840" w:type="dxa"/>
            <w:tcBorders>
              <w:left w:val="single" w:sz="4" w:space="0" w:color="000000"/>
              <w:bottom w:val="single" w:sz="4" w:space="0" w:color="000000"/>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Sobrecoxa de frango</w:t>
            </w:r>
          </w:p>
        </w:tc>
        <w:tc>
          <w:tcPr>
            <w:tcW w:w="1680" w:type="dxa"/>
            <w:tcBorders>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2x/semana</w:t>
            </w:r>
          </w:p>
        </w:tc>
        <w:tc>
          <w:tcPr>
            <w:tcW w:w="1950" w:type="dxa"/>
            <w:tcBorders>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2x/semana</w:t>
            </w:r>
          </w:p>
        </w:tc>
        <w:tc>
          <w:tcPr>
            <w:tcW w:w="2100" w:type="dxa"/>
            <w:tcBorders>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2x/semana</w:t>
            </w:r>
          </w:p>
        </w:tc>
      </w:tr>
      <w:tr w:rsidR="00791768">
        <w:trPr>
          <w:cantSplit/>
          <w:tblHeader/>
        </w:trPr>
        <w:tc>
          <w:tcPr>
            <w:tcW w:w="3840" w:type="dxa"/>
            <w:tcBorders>
              <w:top w:val="single" w:sz="4" w:space="0" w:color="000000"/>
              <w:left w:val="single" w:sz="4" w:space="0" w:color="000000"/>
              <w:bottom w:val="single" w:sz="4" w:space="0" w:color="000000"/>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Peito de frango</w:t>
            </w:r>
          </w:p>
        </w:tc>
        <w:tc>
          <w:tcPr>
            <w:tcW w:w="1680" w:type="dxa"/>
            <w:tcBorders>
              <w:top w:val="single" w:sz="4" w:space="0" w:color="000000"/>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2x/semana</w:t>
            </w:r>
          </w:p>
        </w:tc>
        <w:tc>
          <w:tcPr>
            <w:tcW w:w="1950" w:type="dxa"/>
            <w:tcBorders>
              <w:top w:val="single" w:sz="4" w:space="0" w:color="000000"/>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 xml:space="preserve"> 2x/semana</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 xml:space="preserve"> 2x/semana</w:t>
            </w:r>
          </w:p>
        </w:tc>
      </w:tr>
      <w:tr w:rsidR="00791768">
        <w:trPr>
          <w:cantSplit/>
          <w:trHeight w:val="214"/>
          <w:tblHeader/>
        </w:trPr>
        <w:tc>
          <w:tcPr>
            <w:tcW w:w="3840" w:type="dxa"/>
            <w:tcBorders>
              <w:left w:val="single" w:sz="4" w:space="0" w:color="000000"/>
              <w:bottom w:val="single" w:sz="4" w:space="0" w:color="000000"/>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Tatu bovino</w:t>
            </w:r>
          </w:p>
        </w:tc>
        <w:tc>
          <w:tcPr>
            <w:tcW w:w="1680" w:type="dxa"/>
            <w:tcBorders>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Até 2x/mês</w:t>
            </w:r>
          </w:p>
        </w:tc>
        <w:tc>
          <w:tcPr>
            <w:tcW w:w="1950" w:type="dxa"/>
            <w:tcBorders>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Até 2x/mês</w:t>
            </w:r>
          </w:p>
        </w:tc>
        <w:tc>
          <w:tcPr>
            <w:tcW w:w="2100" w:type="dxa"/>
            <w:tcBorders>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Até 2x/mês</w:t>
            </w:r>
          </w:p>
        </w:tc>
      </w:tr>
      <w:tr w:rsidR="00791768">
        <w:trPr>
          <w:cantSplit/>
          <w:tblHeader/>
        </w:trPr>
        <w:tc>
          <w:tcPr>
            <w:tcW w:w="3840" w:type="dxa"/>
            <w:tcBorders>
              <w:left w:val="single" w:sz="4" w:space="0" w:color="000000"/>
              <w:bottom w:val="single" w:sz="4" w:space="0" w:color="000000"/>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Patinho em cubos ou iscas</w:t>
            </w:r>
          </w:p>
        </w:tc>
        <w:tc>
          <w:tcPr>
            <w:tcW w:w="1680" w:type="dxa"/>
            <w:tcBorders>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2x/semana</w:t>
            </w:r>
          </w:p>
        </w:tc>
        <w:tc>
          <w:tcPr>
            <w:tcW w:w="1950" w:type="dxa"/>
            <w:tcBorders>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2x/semana</w:t>
            </w:r>
          </w:p>
        </w:tc>
        <w:tc>
          <w:tcPr>
            <w:tcW w:w="2100" w:type="dxa"/>
            <w:tcBorders>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2x/semana</w:t>
            </w:r>
          </w:p>
        </w:tc>
      </w:tr>
      <w:tr w:rsidR="00791768">
        <w:trPr>
          <w:cantSplit/>
          <w:tblHeader/>
        </w:trPr>
        <w:tc>
          <w:tcPr>
            <w:tcW w:w="3840" w:type="dxa"/>
            <w:tcBorders>
              <w:left w:val="single" w:sz="4" w:space="0" w:color="000000"/>
              <w:bottom w:val="single" w:sz="4" w:space="0" w:color="000000"/>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Patinho moído</w:t>
            </w:r>
          </w:p>
        </w:tc>
        <w:tc>
          <w:tcPr>
            <w:tcW w:w="1680" w:type="dxa"/>
            <w:tcBorders>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2x/semana</w:t>
            </w:r>
          </w:p>
        </w:tc>
        <w:tc>
          <w:tcPr>
            <w:tcW w:w="1950" w:type="dxa"/>
            <w:tcBorders>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2x/semana</w:t>
            </w:r>
          </w:p>
        </w:tc>
        <w:tc>
          <w:tcPr>
            <w:tcW w:w="2100" w:type="dxa"/>
            <w:tcBorders>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2x/semana</w:t>
            </w:r>
          </w:p>
        </w:tc>
      </w:tr>
      <w:tr w:rsidR="00791768">
        <w:trPr>
          <w:cantSplit/>
          <w:tblHeader/>
        </w:trPr>
        <w:tc>
          <w:tcPr>
            <w:tcW w:w="3840" w:type="dxa"/>
            <w:tcBorders>
              <w:top w:val="single" w:sz="4" w:space="0" w:color="000000"/>
              <w:left w:val="single" w:sz="4" w:space="0" w:color="000000"/>
              <w:bottom w:val="single" w:sz="4" w:space="0" w:color="000000"/>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Peixe assado (tilápia)</w:t>
            </w:r>
          </w:p>
        </w:tc>
        <w:tc>
          <w:tcPr>
            <w:tcW w:w="1680" w:type="dxa"/>
            <w:tcBorders>
              <w:top w:val="single" w:sz="4" w:space="0" w:color="000000"/>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3x/mês</w:t>
            </w:r>
          </w:p>
        </w:tc>
        <w:tc>
          <w:tcPr>
            <w:tcW w:w="1950" w:type="dxa"/>
            <w:tcBorders>
              <w:top w:val="single" w:sz="4" w:space="0" w:color="000000"/>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1x/semana</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1x/semana</w:t>
            </w:r>
          </w:p>
        </w:tc>
      </w:tr>
      <w:tr w:rsidR="00791768">
        <w:trPr>
          <w:cantSplit/>
          <w:tblHeader/>
        </w:trPr>
        <w:tc>
          <w:tcPr>
            <w:tcW w:w="3840" w:type="dxa"/>
            <w:tcBorders>
              <w:top w:val="single" w:sz="4" w:space="0" w:color="000000"/>
              <w:left w:val="single" w:sz="4" w:space="0" w:color="000000"/>
              <w:bottom w:val="single" w:sz="4" w:space="0" w:color="000000"/>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 xml:space="preserve">Pernil ou lombo suíno em cubos </w:t>
            </w:r>
          </w:p>
        </w:tc>
        <w:tc>
          <w:tcPr>
            <w:tcW w:w="1680" w:type="dxa"/>
            <w:tcBorders>
              <w:top w:val="single" w:sz="4" w:space="0" w:color="000000"/>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2x/mês</w:t>
            </w:r>
          </w:p>
        </w:tc>
        <w:tc>
          <w:tcPr>
            <w:tcW w:w="1950" w:type="dxa"/>
            <w:tcBorders>
              <w:top w:val="single" w:sz="4" w:space="0" w:color="000000"/>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2x/mês</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2x/mês</w:t>
            </w:r>
          </w:p>
        </w:tc>
      </w:tr>
      <w:tr w:rsidR="00791768">
        <w:trPr>
          <w:cantSplit/>
          <w:tblHeader/>
        </w:trPr>
        <w:tc>
          <w:tcPr>
            <w:tcW w:w="3840" w:type="dxa"/>
            <w:tcBorders>
              <w:left w:val="single" w:sz="4" w:space="0" w:color="000000"/>
              <w:bottom w:val="single" w:sz="4" w:space="0" w:color="000000"/>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Ovos / omelete</w:t>
            </w:r>
          </w:p>
        </w:tc>
        <w:tc>
          <w:tcPr>
            <w:tcW w:w="1680" w:type="dxa"/>
            <w:tcBorders>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 mês</w:t>
            </w:r>
          </w:p>
        </w:tc>
        <w:tc>
          <w:tcPr>
            <w:tcW w:w="1950" w:type="dxa"/>
            <w:tcBorders>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2x/mês</w:t>
            </w:r>
          </w:p>
        </w:tc>
        <w:tc>
          <w:tcPr>
            <w:tcW w:w="2100" w:type="dxa"/>
            <w:tcBorders>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2x/mês</w:t>
            </w:r>
          </w:p>
        </w:tc>
      </w:tr>
      <w:tr w:rsidR="00791768">
        <w:trPr>
          <w:cantSplit/>
          <w:tblHeader/>
        </w:trPr>
        <w:tc>
          <w:tcPr>
            <w:tcW w:w="3840" w:type="dxa"/>
            <w:tcBorders>
              <w:left w:val="single" w:sz="4" w:space="0" w:color="000000"/>
              <w:bottom w:val="single" w:sz="4" w:space="0" w:color="000000"/>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Estrogonofe de frango ou carne ou pernil (com iogurte natural)</w:t>
            </w:r>
          </w:p>
        </w:tc>
        <w:tc>
          <w:tcPr>
            <w:tcW w:w="1680" w:type="dxa"/>
            <w:tcBorders>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950" w:type="dxa"/>
            <w:tcBorders>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1x/mês</w:t>
            </w:r>
          </w:p>
        </w:tc>
        <w:tc>
          <w:tcPr>
            <w:tcW w:w="2100" w:type="dxa"/>
            <w:tcBorders>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1x/mês</w:t>
            </w:r>
          </w:p>
        </w:tc>
      </w:tr>
      <w:tr w:rsidR="00791768">
        <w:trPr>
          <w:cantSplit/>
          <w:tblHeader/>
        </w:trPr>
        <w:tc>
          <w:tcPr>
            <w:tcW w:w="3840" w:type="dxa"/>
            <w:tcBorders>
              <w:top w:val="single" w:sz="4" w:space="0" w:color="000000"/>
              <w:left w:val="single" w:sz="4" w:space="0" w:color="000000"/>
              <w:bottom w:val="single" w:sz="4" w:space="0" w:color="000000"/>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Leguminosas (feijão de todos os tipos, lentilha, ervilha partida, grão de bico)</w:t>
            </w:r>
          </w:p>
        </w:tc>
        <w:tc>
          <w:tcPr>
            <w:tcW w:w="1680" w:type="dxa"/>
            <w:tcBorders>
              <w:top w:val="single" w:sz="4" w:space="0" w:color="000000"/>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5x/semana</w:t>
            </w:r>
          </w:p>
        </w:tc>
        <w:tc>
          <w:tcPr>
            <w:tcW w:w="1950" w:type="dxa"/>
            <w:tcBorders>
              <w:top w:val="single" w:sz="4" w:space="0" w:color="000000"/>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5x/semana</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5x/semana</w:t>
            </w:r>
          </w:p>
        </w:tc>
      </w:tr>
      <w:tr w:rsidR="00791768">
        <w:trPr>
          <w:cantSplit/>
          <w:tblHeader/>
        </w:trPr>
        <w:tc>
          <w:tcPr>
            <w:tcW w:w="9570" w:type="dxa"/>
            <w:gridSpan w:val="4"/>
            <w:tcBorders>
              <w:left w:val="single" w:sz="4" w:space="0" w:color="000000"/>
              <w:bottom w:val="single" w:sz="4" w:space="0" w:color="000000"/>
              <w:right w:val="single" w:sz="4" w:space="0" w:color="000000"/>
            </w:tcBorders>
            <w:shd w:val="clear" w:color="auto" w:fill="CCCCCC"/>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b/>
              </w:rPr>
              <w:t>AMIDO</w:t>
            </w:r>
            <w:r>
              <w:rPr>
                <w:rFonts w:ascii="Arial" w:eastAsia="Arial" w:hAnsi="Arial" w:cs="Arial"/>
                <w:b/>
                <w:vertAlign w:val="superscript"/>
              </w:rPr>
              <w:t xml:space="preserve">1 </w:t>
            </w:r>
          </w:p>
        </w:tc>
      </w:tr>
      <w:tr w:rsidR="00791768">
        <w:trPr>
          <w:cantSplit/>
          <w:tblHeader/>
        </w:trPr>
        <w:tc>
          <w:tcPr>
            <w:tcW w:w="3840" w:type="dxa"/>
            <w:tcBorders>
              <w:left w:val="single" w:sz="4" w:space="0" w:color="000000"/>
              <w:bottom w:val="single" w:sz="4" w:space="0" w:color="000000"/>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Arroz</w:t>
            </w:r>
          </w:p>
        </w:tc>
        <w:tc>
          <w:tcPr>
            <w:tcW w:w="1680" w:type="dxa"/>
            <w:tcBorders>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6 a 8x/semana</w:t>
            </w:r>
          </w:p>
        </w:tc>
        <w:tc>
          <w:tcPr>
            <w:tcW w:w="1950" w:type="dxa"/>
            <w:tcBorders>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6x/semana</w:t>
            </w:r>
          </w:p>
        </w:tc>
        <w:tc>
          <w:tcPr>
            <w:tcW w:w="2100" w:type="dxa"/>
            <w:tcBorders>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6x/semana</w:t>
            </w:r>
          </w:p>
        </w:tc>
      </w:tr>
      <w:tr w:rsidR="00791768">
        <w:trPr>
          <w:cantSplit/>
          <w:tblHeader/>
        </w:trPr>
        <w:tc>
          <w:tcPr>
            <w:tcW w:w="3840" w:type="dxa"/>
            <w:tcBorders>
              <w:left w:val="single" w:sz="4" w:space="0" w:color="000000"/>
              <w:bottom w:val="single" w:sz="4" w:space="0" w:color="000000"/>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Arroz integral</w:t>
            </w:r>
          </w:p>
        </w:tc>
        <w:tc>
          <w:tcPr>
            <w:tcW w:w="1680" w:type="dxa"/>
            <w:tcBorders>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 xml:space="preserve"> 2x/semana</w:t>
            </w:r>
          </w:p>
        </w:tc>
        <w:tc>
          <w:tcPr>
            <w:tcW w:w="1950" w:type="dxa"/>
            <w:tcBorders>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2x/semana</w:t>
            </w:r>
          </w:p>
        </w:tc>
        <w:tc>
          <w:tcPr>
            <w:tcW w:w="2100" w:type="dxa"/>
            <w:tcBorders>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2x/semana</w:t>
            </w:r>
          </w:p>
        </w:tc>
      </w:tr>
      <w:tr w:rsidR="00791768">
        <w:trPr>
          <w:cantSplit/>
          <w:tblHeader/>
        </w:trPr>
        <w:tc>
          <w:tcPr>
            <w:tcW w:w="3840" w:type="dxa"/>
            <w:tcBorders>
              <w:left w:val="single" w:sz="4" w:space="0" w:color="000000"/>
              <w:bottom w:val="single" w:sz="4" w:space="0" w:color="000000"/>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Massas</w:t>
            </w:r>
          </w:p>
        </w:tc>
        <w:tc>
          <w:tcPr>
            <w:tcW w:w="1680" w:type="dxa"/>
            <w:vMerge w:val="restart"/>
            <w:tcBorders>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2x/semana</w:t>
            </w:r>
          </w:p>
        </w:tc>
        <w:tc>
          <w:tcPr>
            <w:tcW w:w="1950" w:type="dxa"/>
            <w:tcBorders>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1x/semana</w:t>
            </w:r>
          </w:p>
        </w:tc>
        <w:tc>
          <w:tcPr>
            <w:tcW w:w="2100" w:type="dxa"/>
            <w:tcBorders>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1x/semana</w:t>
            </w:r>
          </w:p>
        </w:tc>
      </w:tr>
      <w:tr w:rsidR="00791768">
        <w:trPr>
          <w:cantSplit/>
          <w:tblHeader/>
        </w:trPr>
        <w:tc>
          <w:tcPr>
            <w:tcW w:w="3840" w:type="dxa"/>
            <w:tcBorders>
              <w:top w:val="single" w:sz="4" w:space="0" w:color="000000"/>
              <w:left w:val="single" w:sz="4" w:space="0" w:color="000000"/>
              <w:bottom w:val="single" w:sz="4" w:space="0" w:color="000000"/>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Massas integrais</w:t>
            </w:r>
          </w:p>
        </w:tc>
        <w:tc>
          <w:tcPr>
            <w:tcW w:w="1680" w:type="dxa"/>
            <w:vMerge/>
            <w:tcBorders>
              <w:left w:val="single" w:sz="4" w:space="0" w:color="000000"/>
              <w:bottom w:val="single" w:sz="4" w:space="0" w:color="000000"/>
            </w:tcBorders>
            <w:shd w:val="clear" w:color="auto" w:fill="auto"/>
            <w:vAlign w:val="center"/>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rPr>
            </w:pPr>
          </w:p>
        </w:tc>
        <w:tc>
          <w:tcPr>
            <w:tcW w:w="1950" w:type="dxa"/>
            <w:tcBorders>
              <w:top w:val="single" w:sz="4" w:space="0" w:color="000000"/>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1x/semana</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1x/semana</w:t>
            </w:r>
          </w:p>
        </w:tc>
      </w:tr>
      <w:tr w:rsidR="00791768">
        <w:trPr>
          <w:cantSplit/>
          <w:tblHeader/>
        </w:trPr>
        <w:tc>
          <w:tcPr>
            <w:tcW w:w="3840" w:type="dxa"/>
            <w:tcBorders>
              <w:left w:val="single" w:sz="4" w:space="0" w:color="000000"/>
              <w:bottom w:val="single" w:sz="4" w:space="0" w:color="000000"/>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Polenta</w:t>
            </w:r>
          </w:p>
        </w:tc>
        <w:tc>
          <w:tcPr>
            <w:tcW w:w="1680" w:type="dxa"/>
            <w:tcBorders>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3x/mês</w:t>
            </w:r>
          </w:p>
        </w:tc>
        <w:tc>
          <w:tcPr>
            <w:tcW w:w="1950" w:type="dxa"/>
            <w:tcBorders>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3x/mês</w:t>
            </w:r>
          </w:p>
        </w:tc>
        <w:tc>
          <w:tcPr>
            <w:tcW w:w="2100" w:type="dxa"/>
            <w:tcBorders>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3x/mês</w:t>
            </w:r>
          </w:p>
        </w:tc>
      </w:tr>
      <w:tr w:rsidR="00791768">
        <w:trPr>
          <w:cantSplit/>
          <w:tblHeader/>
        </w:trPr>
        <w:tc>
          <w:tcPr>
            <w:tcW w:w="3840" w:type="dxa"/>
            <w:tcBorders>
              <w:left w:val="single" w:sz="4" w:space="0" w:color="000000"/>
              <w:bottom w:val="single" w:sz="4" w:space="0" w:color="000000"/>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Farofa</w:t>
            </w:r>
          </w:p>
        </w:tc>
        <w:tc>
          <w:tcPr>
            <w:tcW w:w="1680" w:type="dxa"/>
            <w:tcBorders>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950" w:type="dxa"/>
            <w:tcBorders>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1x/mês</w:t>
            </w:r>
          </w:p>
        </w:tc>
        <w:tc>
          <w:tcPr>
            <w:tcW w:w="2100" w:type="dxa"/>
            <w:tcBorders>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1x/mês</w:t>
            </w:r>
          </w:p>
        </w:tc>
      </w:tr>
      <w:tr w:rsidR="00791768">
        <w:trPr>
          <w:cantSplit/>
          <w:tblHeader/>
        </w:trPr>
        <w:tc>
          <w:tcPr>
            <w:tcW w:w="9570" w:type="dxa"/>
            <w:gridSpan w:val="4"/>
            <w:tcBorders>
              <w:left w:val="single" w:sz="4" w:space="0" w:color="000000"/>
              <w:bottom w:val="single" w:sz="4" w:space="0" w:color="000000"/>
              <w:right w:val="single" w:sz="4" w:space="0" w:color="000000"/>
            </w:tcBorders>
            <w:shd w:val="clear" w:color="auto" w:fill="CCCCCC"/>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b/>
              </w:rPr>
              <w:t>BEBIDAS</w:t>
            </w:r>
            <w:r>
              <w:rPr>
                <w:rFonts w:ascii="Arial" w:eastAsia="Arial" w:hAnsi="Arial" w:cs="Arial"/>
                <w:b/>
                <w:vertAlign w:val="superscript"/>
              </w:rPr>
              <w:t>2</w:t>
            </w:r>
          </w:p>
        </w:tc>
      </w:tr>
      <w:tr w:rsidR="00791768">
        <w:trPr>
          <w:cantSplit/>
          <w:tblHeader/>
        </w:trPr>
        <w:tc>
          <w:tcPr>
            <w:tcW w:w="3840" w:type="dxa"/>
            <w:tcBorders>
              <w:left w:val="single" w:sz="4" w:space="0" w:color="000000"/>
              <w:bottom w:val="single" w:sz="4" w:space="0" w:color="000000"/>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Suco  de polpa (sabores variados)</w:t>
            </w:r>
          </w:p>
        </w:tc>
        <w:tc>
          <w:tcPr>
            <w:tcW w:w="1680" w:type="dxa"/>
            <w:tcBorders>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2x/semana</w:t>
            </w:r>
          </w:p>
        </w:tc>
        <w:tc>
          <w:tcPr>
            <w:tcW w:w="2100" w:type="dxa"/>
            <w:tcBorders>
              <w:top w:val="single" w:sz="4" w:space="0" w:color="000000"/>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2x/semana</w:t>
            </w:r>
          </w:p>
        </w:tc>
      </w:tr>
      <w:tr w:rsidR="00791768">
        <w:trPr>
          <w:cantSplit/>
          <w:tblHeader/>
        </w:trPr>
        <w:tc>
          <w:tcPr>
            <w:tcW w:w="3840" w:type="dxa"/>
            <w:tcBorders>
              <w:left w:val="single" w:sz="4" w:space="0" w:color="000000"/>
              <w:bottom w:val="single" w:sz="4" w:space="0" w:color="000000"/>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Iogurte de frutas sem açúcar ou iogurte natural batido com polpa de frutas ou suco concentrado</w:t>
            </w:r>
          </w:p>
        </w:tc>
        <w:tc>
          <w:tcPr>
            <w:tcW w:w="1680" w:type="dxa"/>
            <w:tcBorders>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2x/semana</w:t>
            </w:r>
          </w:p>
        </w:tc>
        <w:tc>
          <w:tcPr>
            <w:tcW w:w="2100" w:type="dxa"/>
            <w:tcBorders>
              <w:top w:val="single" w:sz="4" w:space="0" w:color="000000"/>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2x/semana</w:t>
            </w:r>
          </w:p>
        </w:tc>
      </w:tr>
      <w:tr w:rsidR="00791768">
        <w:trPr>
          <w:cantSplit/>
          <w:tblHeader/>
        </w:trPr>
        <w:tc>
          <w:tcPr>
            <w:tcW w:w="3840" w:type="dxa"/>
            <w:tcBorders>
              <w:top w:val="single" w:sz="4" w:space="0" w:color="000000"/>
              <w:left w:val="single" w:sz="4" w:space="0" w:color="000000"/>
              <w:bottom w:val="single" w:sz="4" w:space="0" w:color="000000"/>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Vitamina com polpa de fruta (com aveia/granola)</w:t>
            </w:r>
          </w:p>
        </w:tc>
        <w:tc>
          <w:tcPr>
            <w:tcW w:w="16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 xml:space="preserve">   1x/semana</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1x/semana</w:t>
            </w:r>
          </w:p>
        </w:tc>
      </w:tr>
      <w:tr w:rsidR="00791768">
        <w:trPr>
          <w:cantSplit/>
          <w:trHeight w:val="309"/>
          <w:tblHeader/>
        </w:trPr>
        <w:tc>
          <w:tcPr>
            <w:tcW w:w="3840" w:type="dxa"/>
            <w:tcBorders>
              <w:top w:val="single" w:sz="4" w:space="0" w:color="000000"/>
              <w:left w:val="single" w:sz="4" w:space="0" w:color="000000"/>
              <w:bottom w:val="single" w:sz="4" w:space="0" w:color="000000"/>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Vitamina com fruta</w:t>
            </w:r>
          </w:p>
        </w:tc>
        <w:tc>
          <w:tcPr>
            <w:tcW w:w="16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rPr>
            </w:pP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 xml:space="preserve">  1x/semana</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 xml:space="preserve">  1x/semana</w:t>
            </w:r>
          </w:p>
        </w:tc>
      </w:tr>
      <w:tr w:rsidR="00791768">
        <w:trPr>
          <w:cantSplit/>
          <w:tblHeader/>
        </w:trPr>
        <w:tc>
          <w:tcPr>
            <w:tcW w:w="3840" w:type="dxa"/>
            <w:tcBorders>
              <w:top w:val="single" w:sz="4" w:space="0" w:color="000000"/>
              <w:left w:val="single" w:sz="4" w:space="0" w:color="000000"/>
              <w:bottom w:val="single" w:sz="4" w:space="0" w:color="000000"/>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Leite preparado com cacau</w:t>
            </w:r>
          </w:p>
        </w:tc>
        <w:tc>
          <w:tcPr>
            <w:tcW w:w="16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3x semana</w:t>
            </w:r>
          </w:p>
        </w:tc>
        <w:tc>
          <w:tcPr>
            <w:tcW w:w="2100" w:type="dxa"/>
            <w:tcBorders>
              <w:top w:val="single" w:sz="4" w:space="0" w:color="000000"/>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r>
      <w:tr w:rsidR="00791768">
        <w:trPr>
          <w:cantSplit/>
          <w:tblHeader/>
        </w:trPr>
        <w:tc>
          <w:tcPr>
            <w:tcW w:w="3840" w:type="dxa"/>
            <w:tcBorders>
              <w:top w:val="single" w:sz="4" w:space="0" w:color="000000"/>
              <w:left w:val="single" w:sz="4" w:space="0" w:color="000000"/>
              <w:bottom w:val="single" w:sz="4" w:space="0" w:color="000000"/>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 xml:space="preserve">Leite preparado com cacau e açúcar mascavo </w:t>
            </w:r>
          </w:p>
        </w:tc>
        <w:tc>
          <w:tcPr>
            <w:tcW w:w="16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2100" w:type="dxa"/>
            <w:tcBorders>
              <w:top w:val="single" w:sz="4" w:space="0" w:color="000000"/>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3x semana</w:t>
            </w:r>
          </w:p>
        </w:tc>
      </w:tr>
      <w:tr w:rsidR="00791768">
        <w:trPr>
          <w:cantSplit/>
          <w:tblHeader/>
        </w:trPr>
        <w:tc>
          <w:tcPr>
            <w:tcW w:w="3840" w:type="dxa"/>
            <w:tcBorders>
              <w:top w:val="single" w:sz="4" w:space="0" w:color="000000"/>
              <w:left w:val="single" w:sz="4" w:space="0" w:color="000000"/>
              <w:bottom w:val="single" w:sz="4" w:space="0" w:color="000000"/>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 xml:space="preserve">Leite puro  </w:t>
            </w:r>
          </w:p>
        </w:tc>
        <w:tc>
          <w:tcPr>
            <w:tcW w:w="16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 xml:space="preserve">  1x/semana</w:t>
            </w:r>
          </w:p>
        </w:tc>
        <w:tc>
          <w:tcPr>
            <w:tcW w:w="2100" w:type="dxa"/>
            <w:tcBorders>
              <w:top w:val="single" w:sz="4" w:space="0" w:color="000000"/>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 xml:space="preserve">  1x/semana</w:t>
            </w:r>
          </w:p>
        </w:tc>
      </w:tr>
      <w:tr w:rsidR="00791768">
        <w:trPr>
          <w:cantSplit/>
          <w:tblHeader/>
        </w:trPr>
        <w:tc>
          <w:tcPr>
            <w:tcW w:w="3840" w:type="dxa"/>
            <w:tcBorders>
              <w:top w:val="single" w:sz="4" w:space="0" w:color="000000"/>
              <w:left w:val="single" w:sz="4" w:space="0" w:color="000000"/>
              <w:bottom w:val="single" w:sz="4" w:space="0" w:color="000000"/>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 xml:space="preserve">Suco  integral </w:t>
            </w:r>
          </w:p>
        </w:tc>
        <w:tc>
          <w:tcPr>
            <w:tcW w:w="16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2x/semana</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2x/semana</w:t>
            </w:r>
          </w:p>
        </w:tc>
      </w:tr>
      <w:tr w:rsidR="00791768">
        <w:trPr>
          <w:cantSplit/>
          <w:trHeight w:val="444"/>
          <w:tblHeader/>
        </w:trPr>
        <w:tc>
          <w:tcPr>
            <w:tcW w:w="3840" w:type="dxa"/>
            <w:tcBorders>
              <w:top w:val="single" w:sz="4" w:space="0" w:color="000000"/>
              <w:left w:val="single" w:sz="4" w:space="0" w:color="000000"/>
              <w:bottom w:val="single" w:sz="4" w:space="0" w:color="000000"/>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Água de coco (pura ou como ingrediente de suco natural/sacolé)</w:t>
            </w:r>
          </w:p>
        </w:tc>
        <w:tc>
          <w:tcPr>
            <w:tcW w:w="16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1x/semana</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1x/semana</w:t>
            </w:r>
          </w:p>
        </w:tc>
      </w:tr>
      <w:tr w:rsidR="00791768">
        <w:trPr>
          <w:cantSplit/>
          <w:tblHeader/>
        </w:trPr>
        <w:tc>
          <w:tcPr>
            <w:tcW w:w="9570" w:type="dxa"/>
            <w:gridSpan w:val="4"/>
            <w:tcBorders>
              <w:left w:val="single" w:sz="4" w:space="0" w:color="000000"/>
              <w:bottom w:val="single" w:sz="4" w:space="0" w:color="000000"/>
              <w:right w:val="single" w:sz="4" w:space="0" w:color="000000"/>
            </w:tcBorders>
            <w:shd w:val="clear" w:color="auto" w:fill="CCCCCC"/>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b/>
              </w:rPr>
              <w:t>LANCHES</w:t>
            </w:r>
          </w:p>
        </w:tc>
      </w:tr>
      <w:tr w:rsidR="00791768">
        <w:trPr>
          <w:cantSplit/>
          <w:tblHeader/>
        </w:trPr>
        <w:tc>
          <w:tcPr>
            <w:tcW w:w="3840" w:type="dxa"/>
            <w:tcBorders>
              <w:left w:val="single" w:sz="4" w:space="0" w:color="000000"/>
              <w:bottom w:val="single" w:sz="4" w:space="0" w:color="000000"/>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lastRenderedPageBreak/>
              <w:t>Pães diversos (de abóbora, de leite, caseiro, de cachorro quente, cenoura, aipim, etc)</w:t>
            </w:r>
          </w:p>
        </w:tc>
        <w:tc>
          <w:tcPr>
            <w:tcW w:w="1680" w:type="dxa"/>
            <w:tcBorders>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950" w:type="dxa"/>
            <w:tcBorders>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3x/semana</w:t>
            </w:r>
          </w:p>
        </w:tc>
        <w:tc>
          <w:tcPr>
            <w:tcW w:w="2100" w:type="dxa"/>
            <w:tcBorders>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3x/semana</w:t>
            </w:r>
          </w:p>
        </w:tc>
      </w:tr>
      <w:tr w:rsidR="00791768">
        <w:trPr>
          <w:cantSplit/>
          <w:tblHeader/>
        </w:trPr>
        <w:tc>
          <w:tcPr>
            <w:tcW w:w="3840" w:type="dxa"/>
            <w:tcBorders>
              <w:left w:val="single" w:sz="4" w:space="0" w:color="000000"/>
              <w:bottom w:val="single" w:sz="4" w:space="0" w:color="000000"/>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Pães integrais</w:t>
            </w:r>
          </w:p>
        </w:tc>
        <w:tc>
          <w:tcPr>
            <w:tcW w:w="1680" w:type="dxa"/>
            <w:tcBorders>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950" w:type="dxa"/>
            <w:tcBorders>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2x/semana</w:t>
            </w:r>
          </w:p>
        </w:tc>
        <w:tc>
          <w:tcPr>
            <w:tcW w:w="2100" w:type="dxa"/>
            <w:tcBorders>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1x/semana</w:t>
            </w:r>
          </w:p>
        </w:tc>
      </w:tr>
      <w:tr w:rsidR="00791768">
        <w:trPr>
          <w:cantSplit/>
          <w:tblHeader/>
        </w:trPr>
        <w:tc>
          <w:tcPr>
            <w:tcW w:w="3840" w:type="dxa"/>
            <w:tcBorders>
              <w:left w:val="single" w:sz="4" w:space="0" w:color="000000"/>
              <w:bottom w:val="single" w:sz="4" w:space="0" w:color="000000"/>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 xml:space="preserve">Preparação de forno (pão de queijo ou polvilho, bolinho de arroz, bolinho de carne ou frango </w:t>
            </w:r>
          </w:p>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ou pernil ou peixe, quadradinho de banana com aveia, biscoitos caseiros, torta salgada com carne ou frango ou pernil ou peixe e legumes, etc)</w:t>
            </w:r>
          </w:p>
        </w:tc>
        <w:tc>
          <w:tcPr>
            <w:tcW w:w="1680" w:type="dxa"/>
            <w:tcBorders>
              <w:left w:val="single" w:sz="4" w:space="0" w:color="000000"/>
              <w:bottom w:val="single" w:sz="4" w:space="0" w:color="000000"/>
            </w:tcBorders>
            <w:shd w:val="clear" w:color="auto" w:fill="auto"/>
            <w:vAlign w:val="center"/>
          </w:tcPr>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rPr>
            </w:pPr>
          </w:p>
        </w:tc>
        <w:tc>
          <w:tcPr>
            <w:tcW w:w="1950" w:type="dxa"/>
            <w:tcBorders>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3x/semana</w:t>
            </w:r>
          </w:p>
        </w:tc>
        <w:tc>
          <w:tcPr>
            <w:tcW w:w="2100" w:type="dxa"/>
            <w:tcBorders>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2x/semana</w:t>
            </w:r>
          </w:p>
        </w:tc>
      </w:tr>
      <w:tr w:rsidR="00791768">
        <w:trPr>
          <w:cantSplit/>
          <w:tblHeader/>
        </w:trPr>
        <w:tc>
          <w:tcPr>
            <w:tcW w:w="3840" w:type="dxa"/>
            <w:tcBorders>
              <w:top w:val="single" w:sz="4" w:space="0" w:color="000000"/>
              <w:left w:val="single" w:sz="4" w:space="0" w:color="000000"/>
              <w:bottom w:val="single" w:sz="4" w:space="0" w:color="000000"/>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Granola sem açúcar</w:t>
            </w:r>
          </w:p>
        </w:tc>
        <w:tc>
          <w:tcPr>
            <w:tcW w:w="1680" w:type="dxa"/>
            <w:tcBorders>
              <w:top w:val="single" w:sz="4" w:space="0" w:color="000000"/>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950" w:type="dxa"/>
            <w:tcBorders>
              <w:top w:val="single" w:sz="4" w:space="0" w:color="000000"/>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2x/mês</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2x/mês</w:t>
            </w:r>
          </w:p>
        </w:tc>
      </w:tr>
      <w:tr w:rsidR="00791768">
        <w:trPr>
          <w:cantSplit/>
          <w:tblHeader/>
        </w:trPr>
        <w:tc>
          <w:tcPr>
            <w:tcW w:w="3840" w:type="dxa"/>
            <w:tcBorders>
              <w:top w:val="single" w:sz="4" w:space="0" w:color="000000"/>
              <w:left w:val="single" w:sz="4" w:space="0" w:color="000000"/>
              <w:bottom w:val="single" w:sz="4" w:space="0" w:color="000000"/>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Aveia</w:t>
            </w:r>
          </w:p>
        </w:tc>
        <w:tc>
          <w:tcPr>
            <w:tcW w:w="1680" w:type="dxa"/>
            <w:tcBorders>
              <w:top w:val="single" w:sz="4" w:space="0" w:color="000000"/>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1x/semana</w:t>
            </w:r>
          </w:p>
        </w:tc>
        <w:tc>
          <w:tcPr>
            <w:tcW w:w="1950" w:type="dxa"/>
            <w:tcBorders>
              <w:top w:val="single" w:sz="4" w:space="0" w:color="000000"/>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2x/mês</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2x/mês</w:t>
            </w:r>
          </w:p>
        </w:tc>
      </w:tr>
      <w:tr w:rsidR="00791768">
        <w:trPr>
          <w:cantSplit/>
          <w:tblHeader/>
        </w:trPr>
        <w:tc>
          <w:tcPr>
            <w:tcW w:w="3840" w:type="dxa"/>
            <w:tcBorders>
              <w:top w:val="single" w:sz="4" w:space="0" w:color="000000"/>
              <w:left w:val="single" w:sz="4" w:space="0" w:color="000000"/>
              <w:bottom w:val="single" w:sz="4" w:space="0" w:color="000000"/>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Cereal sem açúcar (flocos de milho ou flocos de arroz)</w:t>
            </w:r>
          </w:p>
        </w:tc>
        <w:tc>
          <w:tcPr>
            <w:tcW w:w="1680" w:type="dxa"/>
            <w:tcBorders>
              <w:top w:val="single" w:sz="4" w:space="0" w:color="000000"/>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950" w:type="dxa"/>
            <w:tcBorders>
              <w:top w:val="single" w:sz="4" w:space="0" w:color="000000"/>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 xml:space="preserve">2x/semana </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1x/semana</w:t>
            </w:r>
          </w:p>
        </w:tc>
      </w:tr>
      <w:tr w:rsidR="00791768">
        <w:trPr>
          <w:cantSplit/>
          <w:tblHeader/>
        </w:trPr>
        <w:tc>
          <w:tcPr>
            <w:tcW w:w="3840" w:type="dxa"/>
            <w:tcBorders>
              <w:top w:val="single" w:sz="4" w:space="0" w:color="000000"/>
              <w:left w:val="single" w:sz="4" w:space="0" w:color="000000"/>
              <w:bottom w:val="single" w:sz="4" w:space="0" w:color="000000"/>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Bolo sem açúcar (integral ou não, adoçado com uva passa ou suco de maçã, ou suco concentrado, com ou sem cobertura sem açúcar)</w:t>
            </w:r>
          </w:p>
        </w:tc>
        <w:tc>
          <w:tcPr>
            <w:tcW w:w="1680" w:type="dxa"/>
            <w:tcBorders>
              <w:top w:val="single" w:sz="4" w:space="0" w:color="000000"/>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950" w:type="dxa"/>
            <w:tcBorders>
              <w:top w:val="single" w:sz="4" w:space="0" w:color="000000"/>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2x/mês</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 xml:space="preserve"> 3x/mês</w:t>
            </w:r>
          </w:p>
        </w:tc>
      </w:tr>
      <w:tr w:rsidR="00791768">
        <w:trPr>
          <w:cantSplit/>
          <w:tblHeader/>
        </w:trPr>
        <w:tc>
          <w:tcPr>
            <w:tcW w:w="3840" w:type="dxa"/>
            <w:tcBorders>
              <w:left w:val="single" w:sz="4" w:space="0" w:color="000000"/>
              <w:bottom w:val="single" w:sz="4" w:space="0" w:color="000000"/>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Sanduíche de carne ou frango ou pernil ou peixe</w:t>
            </w:r>
            <w:r>
              <w:rPr>
                <w:rFonts w:ascii="Arial" w:eastAsia="Arial" w:hAnsi="Arial" w:cs="Arial"/>
                <w:vertAlign w:val="superscript"/>
              </w:rPr>
              <w:t>3</w:t>
            </w:r>
          </w:p>
        </w:tc>
        <w:tc>
          <w:tcPr>
            <w:tcW w:w="1680" w:type="dxa"/>
            <w:tcBorders>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950" w:type="dxa"/>
            <w:tcBorders>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2100" w:type="dxa"/>
            <w:tcBorders>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 /semana</w:t>
            </w:r>
          </w:p>
        </w:tc>
      </w:tr>
      <w:tr w:rsidR="00791768">
        <w:trPr>
          <w:cantSplit/>
          <w:tblHeader/>
        </w:trPr>
        <w:tc>
          <w:tcPr>
            <w:tcW w:w="3840" w:type="dxa"/>
            <w:tcBorders>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Mingau de farelo de aveia com banana e/ou cacau</w:t>
            </w:r>
          </w:p>
        </w:tc>
        <w:tc>
          <w:tcPr>
            <w:tcW w:w="1680" w:type="dxa"/>
            <w:tcBorders>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Pode ser usado nos meses frios (com fórmula infantil).</w:t>
            </w:r>
          </w:p>
        </w:tc>
        <w:tc>
          <w:tcPr>
            <w:tcW w:w="1950" w:type="dxa"/>
            <w:tcBorders>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Pode ser usado em substituição à vitamina ou iogurte nos meses frios.</w:t>
            </w:r>
          </w:p>
        </w:tc>
        <w:tc>
          <w:tcPr>
            <w:tcW w:w="2100" w:type="dxa"/>
            <w:tcBorders>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Pode ser usado em  substituição à vitamina ou iogurte nos meses frios.</w:t>
            </w:r>
          </w:p>
        </w:tc>
      </w:tr>
      <w:tr w:rsidR="00791768">
        <w:trPr>
          <w:cantSplit/>
          <w:tblHeader/>
        </w:trPr>
        <w:tc>
          <w:tcPr>
            <w:tcW w:w="9570" w:type="dxa"/>
            <w:gridSpan w:val="4"/>
            <w:tcBorders>
              <w:top w:val="single" w:sz="4" w:space="0" w:color="000000"/>
              <w:left w:val="single" w:sz="4" w:space="0" w:color="000000"/>
              <w:bottom w:val="single" w:sz="4" w:space="0" w:color="000000"/>
              <w:right w:val="single" w:sz="4" w:space="0" w:color="000000"/>
            </w:tcBorders>
            <w:shd w:val="clear" w:color="auto" w:fill="CCCCCC"/>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b/>
              </w:rPr>
              <w:t>ACOMPANHAMENTOS PARA PÃES</w:t>
            </w:r>
          </w:p>
        </w:tc>
      </w:tr>
      <w:tr w:rsidR="00791768">
        <w:trPr>
          <w:cantSplit/>
          <w:tblHeader/>
        </w:trPr>
        <w:tc>
          <w:tcPr>
            <w:tcW w:w="3840" w:type="dxa"/>
            <w:tcBorders>
              <w:top w:val="single" w:sz="4" w:space="0" w:color="000000"/>
              <w:left w:val="single" w:sz="4" w:space="0" w:color="000000"/>
              <w:bottom w:val="single" w:sz="4" w:space="0" w:color="000000"/>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Doce de frutas sem açúcar</w:t>
            </w:r>
          </w:p>
        </w:tc>
        <w:tc>
          <w:tcPr>
            <w:tcW w:w="1680" w:type="dxa"/>
            <w:tcBorders>
              <w:top w:val="single" w:sz="4" w:space="0" w:color="000000"/>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950" w:type="dxa"/>
            <w:tcBorders>
              <w:top w:val="single" w:sz="4" w:space="0" w:color="000000"/>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1x/semana</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1x/semana</w:t>
            </w:r>
          </w:p>
        </w:tc>
      </w:tr>
      <w:tr w:rsidR="00791768">
        <w:trPr>
          <w:cantSplit/>
          <w:tblHeader/>
        </w:trPr>
        <w:tc>
          <w:tcPr>
            <w:tcW w:w="3840" w:type="dxa"/>
            <w:tcBorders>
              <w:left w:val="single" w:sz="4" w:space="0" w:color="000000"/>
              <w:bottom w:val="single" w:sz="4" w:space="0" w:color="000000"/>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Manteiga</w:t>
            </w:r>
          </w:p>
        </w:tc>
        <w:tc>
          <w:tcPr>
            <w:tcW w:w="1680" w:type="dxa"/>
            <w:tcBorders>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950" w:type="dxa"/>
            <w:tcBorders>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1x/semana</w:t>
            </w:r>
          </w:p>
        </w:tc>
        <w:tc>
          <w:tcPr>
            <w:tcW w:w="2100" w:type="dxa"/>
            <w:tcBorders>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1x/semana</w:t>
            </w:r>
          </w:p>
        </w:tc>
      </w:tr>
      <w:tr w:rsidR="00791768">
        <w:trPr>
          <w:cantSplit/>
          <w:tblHeader/>
        </w:trPr>
        <w:tc>
          <w:tcPr>
            <w:tcW w:w="3840" w:type="dxa"/>
            <w:tcBorders>
              <w:left w:val="single" w:sz="4" w:space="0" w:color="000000"/>
              <w:bottom w:val="single" w:sz="4" w:space="0" w:color="000000"/>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Queijo para sanduíche (mussarela)</w:t>
            </w:r>
          </w:p>
        </w:tc>
        <w:tc>
          <w:tcPr>
            <w:tcW w:w="1680" w:type="dxa"/>
            <w:tcBorders>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950" w:type="dxa"/>
            <w:tcBorders>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1x/semana</w:t>
            </w:r>
          </w:p>
        </w:tc>
        <w:tc>
          <w:tcPr>
            <w:tcW w:w="2100" w:type="dxa"/>
            <w:tcBorders>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 semana</w:t>
            </w:r>
          </w:p>
        </w:tc>
      </w:tr>
      <w:tr w:rsidR="00791768">
        <w:trPr>
          <w:cantSplit/>
          <w:tblHeader/>
        </w:trPr>
        <w:tc>
          <w:tcPr>
            <w:tcW w:w="3840" w:type="dxa"/>
            <w:tcBorders>
              <w:top w:val="single" w:sz="4" w:space="0" w:color="000000"/>
              <w:left w:val="single" w:sz="4" w:space="0" w:color="000000"/>
              <w:bottom w:val="single" w:sz="4" w:space="0" w:color="000000"/>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 xml:space="preserve"> Patês salgados (poderá conter iogurte, azeite de oliva e/ou ricota)</w:t>
            </w:r>
          </w:p>
        </w:tc>
        <w:tc>
          <w:tcPr>
            <w:tcW w:w="1680" w:type="dxa"/>
            <w:tcBorders>
              <w:top w:val="single" w:sz="4" w:space="0" w:color="000000"/>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w:t>
            </w:r>
          </w:p>
        </w:tc>
        <w:tc>
          <w:tcPr>
            <w:tcW w:w="1950" w:type="dxa"/>
            <w:tcBorders>
              <w:top w:val="single" w:sz="4" w:space="0" w:color="000000"/>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2x/semana</w:t>
            </w:r>
          </w:p>
        </w:tc>
        <w:tc>
          <w:tcPr>
            <w:tcW w:w="210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1x/semana</w:t>
            </w:r>
          </w:p>
        </w:tc>
      </w:tr>
      <w:tr w:rsidR="00791768">
        <w:trPr>
          <w:cantSplit/>
          <w:tblHeader/>
        </w:trPr>
        <w:tc>
          <w:tcPr>
            <w:tcW w:w="9570" w:type="dxa"/>
            <w:gridSpan w:val="4"/>
            <w:tcBorders>
              <w:top w:val="single" w:sz="4" w:space="0" w:color="000000"/>
              <w:left w:val="single" w:sz="4" w:space="0" w:color="000000"/>
              <w:bottom w:val="single" w:sz="4" w:space="0" w:color="000000"/>
              <w:right w:val="single" w:sz="4" w:space="0" w:color="000000"/>
            </w:tcBorders>
            <w:shd w:val="clear" w:color="auto" w:fill="CCCCCC"/>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b/>
              </w:rPr>
              <w:t>VEGETAIS MINIMAMENTE PROCESSADOS</w:t>
            </w:r>
          </w:p>
        </w:tc>
      </w:tr>
      <w:tr w:rsidR="00791768">
        <w:trPr>
          <w:cantSplit/>
          <w:tblHeader/>
        </w:trPr>
        <w:tc>
          <w:tcPr>
            <w:tcW w:w="3840" w:type="dxa"/>
            <w:tcBorders>
              <w:top w:val="single" w:sz="4" w:space="0" w:color="000000"/>
              <w:left w:val="single" w:sz="4" w:space="0" w:color="000000"/>
              <w:bottom w:val="single" w:sz="4" w:space="0" w:color="000000"/>
              <w:right w:val="single" w:sz="4" w:space="0" w:color="000000"/>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b/>
              </w:rPr>
            </w:pPr>
            <w:r>
              <w:rPr>
                <w:rFonts w:ascii="Arial" w:eastAsia="Arial" w:hAnsi="Arial" w:cs="Arial"/>
              </w:rPr>
              <w:t>Milho congelado</w:t>
            </w:r>
          </w:p>
        </w:tc>
        <w:tc>
          <w:tcPr>
            <w:tcW w:w="168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91768" w:rsidRDefault="00791768">
            <w:pPr>
              <w:pStyle w:val="Normal1"/>
              <w:widowControl/>
              <w:numPr>
                <w:ilvl w:val="0"/>
                <w:numId w:val="2"/>
              </w:numPr>
              <w:pBdr>
                <w:top w:val="nil"/>
                <w:left w:val="nil"/>
                <w:bottom w:val="nil"/>
                <w:right w:val="nil"/>
                <w:between w:val="nil"/>
              </w:pBdr>
              <w:spacing w:line="360" w:lineRule="auto"/>
              <w:ind w:left="0" w:hanging="2"/>
              <w:jc w:val="center"/>
              <w:rPr>
                <w:rFonts w:ascii="Arial" w:eastAsia="Arial" w:hAnsi="Arial" w:cs="Arial"/>
              </w:rPr>
            </w:pPr>
          </w:p>
        </w:tc>
        <w:tc>
          <w:tcPr>
            <w:tcW w:w="19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 semana</w:t>
            </w:r>
          </w:p>
        </w:tc>
        <w:tc>
          <w:tcPr>
            <w:tcW w:w="21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1x /semana</w:t>
            </w:r>
          </w:p>
        </w:tc>
      </w:tr>
      <w:tr w:rsidR="00791768">
        <w:trPr>
          <w:cantSplit/>
          <w:tblHeader/>
        </w:trPr>
        <w:tc>
          <w:tcPr>
            <w:tcW w:w="3840" w:type="dxa"/>
            <w:tcBorders>
              <w:top w:val="single" w:sz="4" w:space="0" w:color="000000"/>
              <w:left w:val="single" w:sz="4" w:space="0" w:color="000000"/>
              <w:bottom w:val="single" w:sz="4" w:space="0" w:color="000000"/>
              <w:right w:val="single" w:sz="4" w:space="0" w:color="000000"/>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t>Ervilha congelada</w:t>
            </w:r>
          </w:p>
        </w:tc>
        <w:tc>
          <w:tcPr>
            <w:tcW w:w="168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rPr>
            </w:pPr>
          </w:p>
        </w:tc>
        <w:tc>
          <w:tcPr>
            <w:tcW w:w="19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rPr>
            </w:pPr>
          </w:p>
        </w:tc>
        <w:tc>
          <w:tcPr>
            <w:tcW w:w="21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91768" w:rsidRDefault="00791768">
            <w:pPr>
              <w:pStyle w:val="Normal1"/>
              <w:pBdr>
                <w:top w:val="nil"/>
                <w:left w:val="nil"/>
                <w:bottom w:val="nil"/>
                <w:right w:val="nil"/>
                <w:between w:val="nil"/>
              </w:pBdr>
              <w:spacing w:line="360" w:lineRule="auto"/>
              <w:ind w:firstLine="0"/>
              <w:rPr>
                <w:rFonts w:ascii="Arial" w:eastAsia="Arial" w:hAnsi="Arial" w:cs="Arial"/>
                <w:sz w:val="24"/>
                <w:szCs w:val="24"/>
              </w:rPr>
            </w:pPr>
          </w:p>
        </w:tc>
      </w:tr>
      <w:tr w:rsidR="00791768">
        <w:trPr>
          <w:cantSplit/>
          <w:tblHeader/>
        </w:trPr>
        <w:tc>
          <w:tcPr>
            <w:tcW w:w="3840" w:type="dxa"/>
            <w:tcBorders>
              <w:top w:val="single" w:sz="4" w:space="0" w:color="000000"/>
              <w:left w:val="single" w:sz="4" w:space="0" w:color="000000"/>
              <w:bottom w:val="single" w:sz="4" w:space="0" w:color="000000"/>
              <w:right w:val="single" w:sz="4" w:space="0" w:color="000000"/>
            </w:tcBorders>
            <w:shd w:val="clear" w:color="auto" w:fill="B7B7B7"/>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b/>
              </w:rPr>
            </w:pPr>
            <w:r>
              <w:rPr>
                <w:rFonts w:ascii="Arial" w:eastAsia="Arial" w:hAnsi="Arial" w:cs="Arial"/>
                <w:b/>
              </w:rPr>
              <w:t>MOLHOS PARA SALADA</w:t>
            </w:r>
          </w:p>
        </w:tc>
        <w:tc>
          <w:tcPr>
            <w:tcW w:w="1680" w:type="dxa"/>
            <w:tcBorders>
              <w:top w:val="single" w:sz="4" w:space="0" w:color="000000"/>
              <w:left w:val="single" w:sz="4" w:space="0" w:color="000000"/>
              <w:bottom w:val="single" w:sz="4" w:space="0" w:color="000000"/>
              <w:right w:val="single" w:sz="4" w:space="0" w:color="000000"/>
            </w:tcBorders>
            <w:shd w:val="clear" w:color="auto" w:fill="B7B7B7"/>
            <w:vAlign w:val="center"/>
          </w:tcPr>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rPr>
            </w:pPr>
          </w:p>
        </w:tc>
        <w:tc>
          <w:tcPr>
            <w:tcW w:w="1950" w:type="dxa"/>
            <w:tcBorders>
              <w:top w:val="single" w:sz="4" w:space="0" w:color="000000"/>
              <w:left w:val="single" w:sz="4" w:space="0" w:color="000000"/>
              <w:bottom w:val="single" w:sz="4" w:space="0" w:color="000000"/>
              <w:right w:val="single" w:sz="4" w:space="0" w:color="000000"/>
            </w:tcBorders>
            <w:shd w:val="clear" w:color="auto" w:fill="B7B7B7"/>
            <w:vAlign w:val="center"/>
          </w:tcPr>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rPr>
            </w:pPr>
          </w:p>
        </w:tc>
        <w:tc>
          <w:tcPr>
            <w:tcW w:w="2100" w:type="dxa"/>
            <w:tcBorders>
              <w:top w:val="single" w:sz="4" w:space="0" w:color="000000"/>
              <w:left w:val="single" w:sz="4" w:space="0" w:color="000000"/>
              <w:bottom w:val="single" w:sz="4" w:space="0" w:color="000000"/>
              <w:right w:val="single" w:sz="4" w:space="0" w:color="000000"/>
            </w:tcBorders>
            <w:shd w:val="clear" w:color="auto" w:fill="B7B7B7"/>
            <w:vAlign w:val="center"/>
          </w:tcPr>
          <w:p w:rsidR="00791768" w:rsidRDefault="00791768">
            <w:pPr>
              <w:pStyle w:val="Normal1"/>
              <w:widowControl/>
              <w:pBdr>
                <w:top w:val="nil"/>
                <w:left w:val="nil"/>
                <w:bottom w:val="nil"/>
                <w:right w:val="nil"/>
                <w:between w:val="nil"/>
              </w:pBdr>
              <w:spacing w:line="360" w:lineRule="auto"/>
              <w:ind w:hanging="2"/>
              <w:jc w:val="center"/>
              <w:rPr>
                <w:rFonts w:ascii="Arial" w:eastAsia="Arial" w:hAnsi="Arial" w:cs="Arial"/>
              </w:rPr>
            </w:pPr>
          </w:p>
        </w:tc>
      </w:tr>
      <w:tr w:rsidR="00791768">
        <w:trPr>
          <w:cantSplit/>
          <w:tblHeader/>
        </w:trPr>
        <w:tc>
          <w:tcPr>
            <w:tcW w:w="3840" w:type="dxa"/>
            <w:tcBorders>
              <w:top w:val="single" w:sz="4" w:space="0" w:color="000000"/>
              <w:left w:val="single" w:sz="4" w:space="0" w:color="000000"/>
              <w:bottom w:val="single" w:sz="4" w:space="0" w:color="000000"/>
              <w:right w:val="single" w:sz="4" w:space="0" w:color="000000"/>
            </w:tcBorders>
            <w:shd w:val="clear" w:color="auto" w:fill="auto"/>
          </w:tcPr>
          <w:p w:rsidR="00791768" w:rsidRDefault="00D808D7">
            <w:pPr>
              <w:pStyle w:val="Normal1"/>
              <w:widowControl/>
              <w:pBdr>
                <w:top w:val="nil"/>
                <w:left w:val="nil"/>
                <w:bottom w:val="nil"/>
                <w:right w:val="nil"/>
                <w:between w:val="nil"/>
              </w:pBdr>
              <w:spacing w:line="360" w:lineRule="auto"/>
              <w:ind w:hanging="2"/>
              <w:rPr>
                <w:rFonts w:ascii="Arial" w:eastAsia="Arial" w:hAnsi="Arial" w:cs="Arial"/>
              </w:rPr>
            </w:pPr>
            <w:r>
              <w:rPr>
                <w:rFonts w:ascii="Arial" w:eastAsia="Arial" w:hAnsi="Arial" w:cs="Arial"/>
              </w:rPr>
              <w:lastRenderedPageBreak/>
              <w:t>Poderá conter azeite de oliva, iogurte natural, ervas secas/frescas/especiarias (alecrim, orégano, hortelã, páprica doce, manjericão, pimenta-do-reino, mel, mostarda, etc)</w:t>
            </w:r>
          </w:p>
        </w:tc>
        <w:tc>
          <w:tcPr>
            <w:tcW w:w="168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1768" w:rsidRDefault="00791768">
            <w:pPr>
              <w:pStyle w:val="Normal1"/>
              <w:widowControl/>
              <w:numPr>
                <w:ilvl w:val="0"/>
                <w:numId w:val="11"/>
              </w:numPr>
              <w:pBdr>
                <w:top w:val="nil"/>
                <w:left w:val="nil"/>
                <w:bottom w:val="nil"/>
                <w:right w:val="nil"/>
                <w:between w:val="nil"/>
              </w:pBdr>
              <w:spacing w:line="360" w:lineRule="auto"/>
              <w:ind w:left="0" w:hanging="2"/>
              <w:jc w:val="center"/>
              <w:rPr>
                <w:rFonts w:ascii="Arial" w:eastAsia="Arial" w:hAnsi="Arial" w:cs="Arial"/>
              </w:rPr>
            </w:pPr>
          </w:p>
        </w:tc>
        <w:tc>
          <w:tcPr>
            <w:tcW w:w="19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2x/semana</w:t>
            </w:r>
          </w:p>
        </w:tc>
        <w:tc>
          <w:tcPr>
            <w:tcW w:w="2100" w:type="dxa"/>
            <w:tcBorders>
              <w:top w:val="single" w:sz="4" w:space="0" w:color="000000"/>
              <w:left w:val="single" w:sz="4" w:space="0" w:color="000000"/>
              <w:bottom w:val="single" w:sz="4" w:space="0" w:color="000000"/>
            </w:tcBorders>
            <w:shd w:val="clear" w:color="auto" w:fill="auto"/>
            <w:vAlign w:val="center"/>
          </w:tcPr>
          <w:p w:rsidR="00791768" w:rsidRDefault="00D808D7">
            <w:pPr>
              <w:pStyle w:val="Normal1"/>
              <w:widowControl/>
              <w:pBdr>
                <w:top w:val="nil"/>
                <w:left w:val="nil"/>
                <w:bottom w:val="nil"/>
                <w:right w:val="nil"/>
                <w:between w:val="nil"/>
              </w:pBdr>
              <w:spacing w:line="360" w:lineRule="auto"/>
              <w:ind w:hanging="2"/>
              <w:jc w:val="center"/>
              <w:rPr>
                <w:rFonts w:ascii="Arial" w:eastAsia="Arial" w:hAnsi="Arial" w:cs="Arial"/>
              </w:rPr>
            </w:pPr>
            <w:r>
              <w:rPr>
                <w:rFonts w:ascii="Arial" w:eastAsia="Arial" w:hAnsi="Arial" w:cs="Arial"/>
              </w:rPr>
              <w:t>2x/semana</w:t>
            </w:r>
          </w:p>
        </w:tc>
      </w:tr>
    </w:tbl>
    <w:p w:rsidR="00791768" w:rsidRDefault="00D808D7">
      <w:pPr>
        <w:pStyle w:val="Normal1"/>
        <w:pBdr>
          <w:top w:val="nil"/>
          <w:left w:val="nil"/>
          <w:bottom w:val="nil"/>
          <w:right w:val="nil"/>
          <w:between w:val="nil"/>
        </w:pBdr>
        <w:spacing w:line="360" w:lineRule="auto"/>
        <w:ind w:hanging="2"/>
        <w:jc w:val="both"/>
        <w:rPr>
          <w:rFonts w:ascii="Arial" w:eastAsia="Arial" w:hAnsi="Arial" w:cs="Arial"/>
          <w:vertAlign w:val="superscript"/>
        </w:rPr>
      </w:pPr>
      <w:r>
        <w:rPr>
          <w:rFonts w:ascii="Arial" w:eastAsia="Arial" w:hAnsi="Arial" w:cs="Arial"/>
          <w:vertAlign w:val="superscript"/>
        </w:rPr>
        <w:t>1</w:t>
      </w:r>
      <w:r>
        <w:rPr>
          <w:rFonts w:ascii="Arial" w:eastAsia="Arial" w:hAnsi="Arial" w:cs="Arial"/>
        </w:rPr>
        <w:t xml:space="preserve"> Os itens poderão ser utilizados para preparações elaboradas, como escondidinho sopa, risoto, entre outros.</w:t>
      </w:r>
    </w:p>
    <w:p w:rsidR="00791768" w:rsidRDefault="00D808D7">
      <w:pPr>
        <w:pStyle w:val="Normal1"/>
        <w:pBdr>
          <w:top w:val="nil"/>
          <w:left w:val="nil"/>
          <w:bottom w:val="nil"/>
          <w:right w:val="nil"/>
          <w:between w:val="nil"/>
        </w:pBdr>
        <w:spacing w:line="360" w:lineRule="auto"/>
        <w:ind w:hanging="2"/>
        <w:jc w:val="both"/>
        <w:rPr>
          <w:rFonts w:ascii="Arial" w:eastAsia="Arial" w:hAnsi="Arial" w:cs="Arial"/>
          <w:vertAlign w:val="superscript"/>
        </w:rPr>
      </w:pPr>
      <w:r>
        <w:rPr>
          <w:rFonts w:ascii="Arial" w:eastAsia="Arial" w:hAnsi="Arial" w:cs="Arial"/>
          <w:vertAlign w:val="superscript"/>
        </w:rPr>
        <w:t xml:space="preserve">2 </w:t>
      </w:r>
      <w:r>
        <w:rPr>
          <w:rFonts w:ascii="Arial" w:eastAsia="Arial" w:hAnsi="Arial" w:cs="Arial"/>
        </w:rPr>
        <w:t xml:space="preserve"> Nos meses frios poderá ocorrer substituição de bebidas frias (como suco natural de frutas, iogurte e vitamina) por bebidas quentes similares (como café com leite e leite com cacau), a critério da Equipe Técnica de Nutrição da SME.</w:t>
      </w:r>
    </w:p>
    <w:p w:rsidR="00791768" w:rsidRDefault="00D808D7">
      <w:pPr>
        <w:pStyle w:val="Normal1"/>
        <w:pBdr>
          <w:top w:val="nil"/>
          <w:left w:val="nil"/>
          <w:bottom w:val="nil"/>
          <w:right w:val="nil"/>
          <w:between w:val="nil"/>
        </w:pBdr>
        <w:spacing w:line="360" w:lineRule="auto"/>
        <w:ind w:hanging="2"/>
        <w:jc w:val="both"/>
        <w:rPr>
          <w:rFonts w:ascii="Arial" w:eastAsia="Arial" w:hAnsi="Arial" w:cs="Arial"/>
          <w:b/>
        </w:rPr>
      </w:pPr>
      <w:r>
        <w:rPr>
          <w:rFonts w:ascii="Arial" w:eastAsia="Arial" w:hAnsi="Arial" w:cs="Arial"/>
          <w:vertAlign w:val="superscript"/>
        </w:rPr>
        <w:t xml:space="preserve">3 </w:t>
      </w:r>
      <w:r>
        <w:rPr>
          <w:rFonts w:ascii="Arial" w:eastAsia="Arial" w:hAnsi="Arial" w:cs="Arial"/>
        </w:rPr>
        <w:t>As incidências de proteínas dos sanduíches e das preparações de forno são à parte das incidências de proteínas do mês.</w:t>
      </w:r>
    </w:p>
    <w:p w:rsidR="00791768" w:rsidRDefault="00791768">
      <w:pPr>
        <w:pStyle w:val="Normal1"/>
        <w:pBdr>
          <w:top w:val="nil"/>
          <w:left w:val="nil"/>
          <w:bottom w:val="nil"/>
          <w:right w:val="nil"/>
          <w:between w:val="nil"/>
        </w:pBdr>
        <w:spacing w:line="360" w:lineRule="auto"/>
        <w:ind w:hanging="2"/>
        <w:jc w:val="both"/>
        <w:rPr>
          <w:rFonts w:ascii="Arial" w:eastAsia="Arial" w:hAnsi="Arial" w:cs="Arial"/>
          <w:b/>
          <w:sz w:val="24"/>
          <w:szCs w:val="24"/>
        </w:rPr>
      </w:pPr>
    </w:p>
    <w:p w:rsidR="00791768" w:rsidRDefault="00D808D7">
      <w:pPr>
        <w:pStyle w:val="Normal1"/>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b/>
          <w:sz w:val="24"/>
          <w:szCs w:val="24"/>
        </w:rPr>
        <w:t>Observações relacionadas às Tabelas de Incidências (Ensino Fundamental e Infantil):</w:t>
      </w:r>
    </w:p>
    <w:p w:rsidR="00791768" w:rsidRDefault="00D808D7">
      <w:pPr>
        <w:pStyle w:val="Normal1"/>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 A tabela considera as incidências mensais com referência de 1 (um) mês de 20 (vinte) dias úteis.</w:t>
      </w:r>
    </w:p>
    <w:p w:rsidR="00791768" w:rsidRDefault="00D808D7">
      <w:pPr>
        <w:pStyle w:val="Normal1"/>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 Alguns itens ultrapassam a incidência de 20 (vinte) dias úteis devido a consideração de variação climática.</w:t>
      </w:r>
    </w:p>
    <w:p w:rsidR="00791768" w:rsidRDefault="00D808D7">
      <w:pPr>
        <w:pStyle w:val="Normal1"/>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 xml:space="preserve">* Uma vez ao mês, em cada período, haverá um cardápio de lanche diferenciado para comemoração de festinhas de aniversário no ensino infantil, composto por cardápio diferenciado composto por suco de frutas (natural ou polpa), bolo (podem ser solicitadas formas de papel para cupcake para algumas datas festivas)  e sanduíche ou torta. </w:t>
      </w:r>
    </w:p>
    <w:p w:rsidR="00791768" w:rsidRDefault="00D808D7">
      <w:pPr>
        <w:pStyle w:val="Normal1"/>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*Nos meses com datas comemorativas específicas, poderá ter uma incidência a mais deste lanche diferenciado, como por exemplo: Celebração da família (abril), Festa Junina (junho ou julho), Dia das Crianças (outubro), Final do ano letivo (dezembro) etc. Para estes eventos poderão ser utilizados itens extras de itens que já estão na tabela ou  itens que não estão na tabela de incidência, porém estão listados no Termo de Referência para preparações diferenciadas como: sagu, arroz doce, canjica, pipoca (e sua respectiva embalagem), etc.</w:t>
      </w:r>
    </w:p>
    <w:p w:rsidR="00791768" w:rsidRDefault="00D808D7">
      <w:pPr>
        <w:pStyle w:val="Normal1"/>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 xml:space="preserve">* Os itens adquiridos pela SME (frutas, hortaliças, tubérculos, sucos integrais e ovos) serão utilizados conforme o cardápio planejado pela Equipe Técnica de Nutrição da </w:t>
      </w:r>
      <w:r>
        <w:rPr>
          <w:rFonts w:ascii="Arial" w:eastAsia="Arial" w:hAnsi="Arial" w:cs="Arial"/>
          <w:sz w:val="24"/>
          <w:szCs w:val="24"/>
        </w:rPr>
        <w:lastRenderedPageBreak/>
        <w:t>SME.</w:t>
      </w:r>
    </w:p>
    <w:p w:rsidR="00791768" w:rsidRDefault="00D808D7">
      <w:pPr>
        <w:pStyle w:val="Normal1"/>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 Ervas, especiarias e temperos deverão ser fornecidos mensalmente pela CONTRATADA para uso nas preparações em geral.</w:t>
      </w:r>
    </w:p>
    <w:p w:rsidR="00791768" w:rsidRDefault="00D808D7">
      <w:pPr>
        <w:pStyle w:val="Normal1"/>
        <w:pBdr>
          <w:top w:val="nil"/>
          <w:left w:val="nil"/>
          <w:bottom w:val="nil"/>
          <w:right w:val="nil"/>
          <w:between w:val="nil"/>
        </w:pBdr>
        <w:spacing w:line="360" w:lineRule="auto"/>
        <w:ind w:hanging="2"/>
        <w:jc w:val="both"/>
        <w:rPr>
          <w:rFonts w:ascii="Arial" w:eastAsia="Arial" w:hAnsi="Arial" w:cs="Arial"/>
          <w:sz w:val="24"/>
          <w:szCs w:val="24"/>
        </w:rPr>
      </w:pPr>
      <w:r>
        <w:rPr>
          <w:rFonts w:ascii="Arial" w:eastAsia="Arial" w:hAnsi="Arial" w:cs="Arial"/>
          <w:sz w:val="24"/>
          <w:szCs w:val="24"/>
        </w:rPr>
        <w:t>* Em caso de baixa aceitação de algum alimento ou preparação, documentado pelas Unidades Escolares, a Equipe Técnica de Nutrição da SME poderá solicitar substituição por outra semelhante com 15 dias, incluindo itens de alimentação escolar especial.</w:t>
      </w:r>
    </w:p>
    <w:p w:rsidR="00791768" w:rsidRDefault="00D808D7">
      <w:pPr>
        <w:pStyle w:val="Normal1"/>
        <w:pBdr>
          <w:top w:val="nil"/>
          <w:left w:val="nil"/>
          <w:bottom w:val="nil"/>
          <w:right w:val="nil"/>
          <w:between w:val="nil"/>
        </w:pBdr>
        <w:spacing w:line="360" w:lineRule="auto"/>
        <w:ind w:hanging="2"/>
        <w:jc w:val="both"/>
        <w:rPr>
          <w:rFonts w:ascii="Arial" w:eastAsia="Arial" w:hAnsi="Arial" w:cs="Arial"/>
          <w:b/>
          <w:sz w:val="24"/>
          <w:szCs w:val="24"/>
        </w:rPr>
      </w:pPr>
      <w:r>
        <w:rPr>
          <w:rFonts w:ascii="Arial" w:eastAsia="Arial" w:hAnsi="Arial" w:cs="Arial"/>
          <w:sz w:val="24"/>
          <w:szCs w:val="24"/>
        </w:rPr>
        <w:t>* Além da baixa aceitação, caso ocorram alterações de legislação e/ou recomendações nutricionais, esta tabela deverá ser alterada a qualquer momento, conforme solicitação da Equipe Técnica de Nutrição da Secretaria Municipal de Educação, em 45 dias da publicação da normativa legal.</w:t>
      </w:r>
    </w:p>
    <w:p w:rsidR="00791768" w:rsidRDefault="00791768">
      <w:pPr>
        <w:pStyle w:val="Normal1"/>
        <w:pBdr>
          <w:top w:val="nil"/>
          <w:left w:val="nil"/>
          <w:bottom w:val="nil"/>
          <w:right w:val="nil"/>
          <w:between w:val="nil"/>
        </w:pBdr>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hanging="2"/>
        <w:jc w:val="center"/>
        <w:rPr>
          <w:rFonts w:ascii="Arial" w:eastAsia="Arial" w:hAnsi="Arial" w:cs="Arial"/>
          <w:b/>
          <w:sz w:val="24"/>
          <w:szCs w:val="24"/>
        </w:rPr>
        <w:sectPr w:rsidR="00791768">
          <w:pgSz w:w="11906" w:h="16838"/>
          <w:pgMar w:top="1842" w:right="850" w:bottom="1417" w:left="1700" w:header="1276" w:footer="0" w:gutter="0"/>
          <w:cols w:space="720"/>
        </w:sectPr>
      </w:pPr>
    </w:p>
    <w:p w:rsidR="00791768" w:rsidRDefault="00D808D7">
      <w:pPr>
        <w:pStyle w:val="Normal1"/>
        <w:pBdr>
          <w:top w:val="nil"/>
          <w:left w:val="nil"/>
          <w:bottom w:val="nil"/>
          <w:right w:val="nil"/>
          <w:between w:val="nil"/>
        </w:pBdr>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hanging="2"/>
        <w:jc w:val="center"/>
        <w:rPr>
          <w:rFonts w:ascii="Arial" w:eastAsia="Arial" w:hAnsi="Arial" w:cs="Arial"/>
          <w:b/>
          <w:sz w:val="24"/>
          <w:szCs w:val="24"/>
        </w:rPr>
      </w:pPr>
      <w:r>
        <w:rPr>
          <w:rFonts w:ascii="Arial" w:eastAsia="Arial" w:hAnsi="Arial" w:cs="Arial"/>
          <w:b/>
          <w:sz w:val="24"/>
          <w:szCs w:val="24"/>
        </w:rPr>
        <w:lastRenderedPageBreak/>
        <w:t xml:space="preserve">ANEXO 12 </w:t>
      </w:r>
    </w:p>
    <w:p w:rsidR="00791768" w:rsidRDefault="00D808D7">
      <w:pPr>
        <w:pStyle w:val="Normal1"/>
        <w:pBdr>
          <w:top w:val="nil"/>
          <w:left w:val="nil"/>
          <w:bottom w:val="nil"/>
          <w:right w:val="nil"/>
          <w:between w:val="nil"/>
        </w:pBdr>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hanging="2"/>
        <w:jc w:val="center"/>
        <w:rPr>
          <w:rFonts w:ascii="Arial" w:eastAsia="Arial" w:hAnsi="Arial" w:cs="Arial"/>
          <w:b/>
          <w:sz w:val="24"/>
          <w:szCs w:val="24"/>
        </w:rPr>
      </w:pPr>
      <w:r>
        <w:rPr>
          <w:rFonts w:ascii="Arial" w:eastAsia="Arial" w:hAnsi="Arial" w:cs="Arial"/>
          <w:b/>
          <w:sz w:val="24"/>
          <w:szCs w:val="24"/>
        </w:rPr>
        <w:t>MODELO DE FICHA TÉCNICA</w:t>
      </w:r>
    </w:p>
    <w:p w:rsidR="00791768" w:rsidRDefault="00791768">
      <w:pPr>
        <w:pStyle w:val="Normal1"/>
        <w:pBdr>
          <w:top w:val="nil"/>
          <w:left w:val="nil"/>
          <w:bottom w:val="nil"/>
          <w:right w:val="nil"/>
          <w:between w:val="nil"/>
        </w:pBdr>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hanging="2"/>
        <w:jc w:val="center"/>
        <w:rPr>
          <w:rFonts w:ascii="Arial" w:eastAsia="Arial" w:hAnsi="Arial" w:cs="Arial"/>
          <w:b/>
          <w:sz w:val="24"/>
          <w:szCs w:val="24"/>
        </w:rPr>
      </w:pPr>
    </w:p>
    <w:p w:rsidR="00791768" w:rsidRDefault="00D808D7">
      <w:pPr>
        <w:pStyle w:val="Ttulo"/>
        <w:spacing w:before="0" w:after="0" w:line="360" w:lineRule="auto"/>
        <w:ind w:left="1" w:right="2333" w:hanging="3"/>
        <w:rPr>
          <w:rFonts w:ascii="Arial" w:eastAsia="Arial" w:hAnsi="Arial" w:cs="Arial"/>
          <w:b w:val="0"/>
          <w:color w:val="000000"/>
          <w:sz w:val="24"/>
          <w:szCs w:val="24"/>
        </w:rPr>
      </w:pPr>
      <w:r>
        <w:rPr>
          <w:rFonts w:ascii="Arial" w:eastAsia="Arial" w:hAnsi="Arial" w:cs="Arial"/>
          <w:b w:val="0"/>
          <w:color w:val="000000"/>
          <w:sz w:val="24"/>
          <w:szCs w:val="24"/>
        </w:rPr>
        <w:t>FICHA TÉCNICA DE PREPARAÇÃO</w:t>
      </w:r>
    </w:p>
    <w:p w:rsidR="00791768" w:rsidRDefault="00D808D7">
      <w:pPr>
        <w:pStyle w:val="Normal1"/>
        <w:pBdr>
          <w:top w:val="nil"/>
          <w:left w:val="nil"/>
          <w:bottom w:val="nil"/>
          <w:right w:val="nil"/>
          <w:between w:val="nil"/>
        </w:pBdr>
        <w:spacing w:line="360" w:lineRule="auto"/>
        <w:ind w:left="1" w:right="2333" w:hanging="3"/>
        <w:rPr>
          <w:rFonts w:ascii="Arial" w:eastAsia="Arial" w:hAnsi="Arial" w:cs="Arial"/>
          <w:color w:val="000000"/>
          <w:sz w:val="24"/>
          <w:szCs w:val="24"/>
        </w:rPr>
      </w:pPr>
      <w:r>
        <w:rPr>
          <w:rFonts w:ascii="Arial" w:eastAsia="Arial" w:hAnsi="Arial" w:cs="Arial"/>
          <w:sz w:val="24"/>
          <w:szCs w:val="24"/>
        </w:rPr>
        <w:t xml:space="preserve">Preparação: </w:t>
      </w:r>
      <w:r>
        <w:rPr>
          <w:rFonts w:ascii="Arial" w:eastAsia="Arial" w:hAnsi="Arial" w:cs="Arial"/>
          <w:color w:val="000000"/>
          <w:sz w:val="24"/>
          <w:szCs w:val="24"/>
        </w:rPr>
        <w:t>Lentilha</w:t>
      </w:r>
    </w:p>
    <w:p w:rsidR="00791768" w:rsidRDefault="00791768">
      <w:pPr>
        <w:pStyle w:val="Normal1"/>
        <w:pBdr>
          <w:top w:val="nil"/>
          <w:left w:val="nil"/>
          <w:bottom w:val="nil"/>
          <w:right w:val="nil"/>
          <w:between w:val="nil"/>
        </w:pBdr>
        <w:spacing w:line="360" w:lineRule="auto"/>
        <w:ind w:right="390" w:hanging="2"/>
        <w:jc w:val="right"/>
        <w:rPr>
          <w:rFonts w:ascii="Arial" w:eastAsia="Arial" w:hAnsi="Arial" w:cs="Arial"/>
          <w:b/>
          <w:sz w:val="24"/>
          <w:szCs w:val="24"/>
        </w:rPr>
      </w:pPr>
    </w:p>
    <w:tbl>
      <w:tblPr>
        <w:tblStyle w:val="aff7"/>
        <w:tblW w:w="14820" w:type="dxa"/>
        <w:tblInd w:w="-899" w:type="dxa"/>
        <w:tblBorders>
          <w:top w:val="dashed" w:sz="4" w:space="0" w:color="000000"/>
          <w:left w:val="dashed" w:sz="4" w:space="0" w:color="000000"/>
          <w:bottom w:val="dashed" w:sz="4" w:space="0" w:color="000000"/>
          <w:right w:val="dashed" w:sz="4" w:space="0" w:color="000000"/>
          <w:insideH w:val="dashed" w:sz="4" w:space="0" w:color="000000"/>
          <w:insideV w:val="dashed" w:sz="4" w:space="0" w:color="000000"/>
        </w:tblBorders>
        <w:tblLayout w:type="fixed"/>
        <w:tblLook w:val="0000" w:firstRow="0" w:lastRow="0" w:firstColumn="0" w:lastColumn="0" w:noHBand="0" w:noVBand="0"/>
      </w:tblPr>
      <w:tblGrid>
        <w:gridCol w:w="2085"/>
        <w:gridCol w:w="1290"/>
        <w:gridCol w:w="1470"/>
        <w:gridCol w:w="1410"/>
        <w:gridCol w:w="780"/>
        <w:gridCol w:w="1635"/>
        <w:gridCol w:w="1770"/>
        <w:gridCol w:w="2055"/>
        <w:gridCol w:w="1350"/>
        <w:gridCol w:w="975"/>
      </w:tblGrid>
      <w:tr w:rsidR="00791768">
        <w:trPr>
          <w:cantSplit/>
          <w:trHeight w:val="852"/>
          <w:tblHeader/>
        </w:trPr>
        <w:tc>
          <w:tcPr>
            <w:tcW w:w="2085" w:type="dxa"/>
            <w:tcBorders>
              <w:top w:val="nil"/>
              <w:left w:val="nil"/>
              <w:right w:val="nil"/>
            </w:tcBorders>
          </w:tcPr>
          <w:p w:rsidR="00791768" w:rsidRDefault="00D808D7">
            <w:pPr>
              <w:pStyle w:val="Normal1"/>
              <w:pBdr>
                <w:top w:val="nil"/>
                <w:left w:val="nil"/>
                <w:bottom w:val="nil"/>
                <w:right w:val="nil"/>
                <w:between w:val="nil"/>
              </w:pBdr>
              <w:spacing w:line="360" w:lineRule="auto"/>
              <w:ind w:left="-141" w:firstLine="0"/>
              <w:rPr>
                <w:rFonts w:ascii="Arial" w:eastAsia="Arial" w:hAnsi="Arial" w:cs="Arial"/>
                <w:sz w:val="24"/>
                <w:szCs w:val="24"/>
              </w:rPr>
            </w:pPr>
            <w:r>
              <w:rPr>
                <w:rFonts w:ascii="Arial" w:eastAsia="Arial" w:hAnsi="Arial" w:cs="Arial"/>
                <w:sz w:val="24"/>
                <w:szCs w:val="24"/>
              </w:rPr>
              <w:t>INGREDIENTES</w:t>
            </w:r>
          </w:p>
        </w:tc>
        <w:tc>
          <w:tcPr>
            <w:tcW w:w="1290" w:type="dxa"/>
            <w:tcBorders>
              <w:top w:val="nil"/>
              <w:left w:val="nil"/>
              <w:right w:val="nil"/>
            </w:tcBorders>
          </w:tcPr>
          <w:p w:rsidR="00791768" w:rsidRDefault="00D808D7">
            <w:pPr>
              <w:pStyle w:val="Normal1"/>
              <w:pBdr>
                <w:top w:val="nil"/>
                <w:left w:val="nil"/>
                <w:bottom w:val="nil"/>
                <w:right w:val="nil"/>
                <w:between w:val="nil"/>
              </w:pBdr>
              <w:spacing w:line="360" w:lineRule="auto"/>
              <w:ind w:right="76" w:hanging="2"/>
              <w:jc w:val="both"/>
              <w:rPr>
                <w:rFonts w:ascii="Arial" w:eastAsia="Arial" w:hAnsi="Arial" w:cs="Arial"/>
                <w:b/>
                <w:sz w:val="24"/>
                <w:szCs w:val="24"/>
              </w:rPr>
            </w:pPr>
            <w:r>
              <w:rPr>
                <w:rFonts w:ascii="Arial" w:eastAsia="Arial" w:hAnsi="Arial" w:cs="Arial"/>
                <w:b/>
                <w:sz w:val="24"/>
                <w:szCs w:val="24"/>
              </w:rPr>
              <w:t>Quant. Bruta (g/ml)</w:t>
            </w:r>
          </w:p>
        </w:tc>
        <w:tc>
          <w:tcPr>
            <w:tcW w:w="1470" w:type="dxa"/>
            <w:tcBorders>
              <w:top w:val="nil"/>
              <w:left w:val="nil"/>
              <w:right w:val="nil"/>
            </w:tcBorders>
          </w:tcPr>
          <w:p w:rsidR="00791768" w:rsidRDefault="00D808D7">
            <w:pPr>
              <w:pStyle w:val="Normal1"/>
              <w:pBdr>
                <w:top w:val="nil"/>
                <w:left w:val="nil"/>
                <w:bottom w:val="nil"/>
                <w:right w:val="nil"/>
                <w:between w:val="nil"/>
              </w:pBdr>
              <w:spacing w:line="360" w:lineRule="auto"/>
              <w:ind w:right="71" w:hanging="2"/>
              <w:jc w:val="both"/>
              <w:rPr>
                <w:rFonts w:ascii="Arial" w:eastAsia="Arial" w:hAnsi="Arial" w:cs="Arial"/>
                <w:b/>
                <w:sz w:val="24"/>
                <w:szCs w:val="24"/>
              </w:rPr>
            </w:pPr>
            <w:r>
              <w:rPr>
                <w:rFonts w:ascii="Arial" w:eastAsia="Arial" w:hAnsi="Arial" w:cs="Arial"/>
                <w:b/>
                <w:sz w:val="24"/>
                <w:szCs w:val="24"/>
              </w:rPr>
              <w:t>Quant. Líquida (g/ml)</w:t>
            </w:r>
          </w:p>
        </w:tc>
        <w:tc>
          <w:tcPr>
            <w:tcW w:w="1410" w:type="dxa"/>
            <w:tcBorders>
              <w:top w:val="nil"/>
              <w:left w:val="nil"/>
              <w:right w:val="single" w:sz="4" w:space="0" w:color="000000"/>
            </w:tcBorders>
          </w:tcPr>
          <w:p w:rsidR="00791768" w:rsidRDefault="00D808D7">
            <w:pPr>
              <w:pStyle w:val="Normal1"/>
              <w:spacing w:line="360" w:lineRule="auto"/>
              <w:ind w:hanging="2"/>
              <w:rPr>
                <w:rFonts w:ascii="Arial" w:eastAsia="Arial" w:hAnsi="Arial" w:cs="Arial"/>
                <w:b/>
                <w:sz w:val="24"/>
                <w:szCs w:val="24"/>
              </w:rPr>
            </w:pPr>
            <w:r>
              <w:rPr>
                <w:rFonts w:ascii="Arial" w:eastAsia="Arial" w:hAnsi="Arial" w:cs="Arial"/>
                <w:b/>
                <w:sz w:val="24"/>
                <w:szCs w:val="24"/>
              </w:rPr>
              <w:t>Medida caseira</w:t>
            </w:r>
          </w:p>
          <w:p w:rsidR="00791768" w:rsidRDefault="00791768">
            <w:pPr>
              <w:pStyle w:val="Normal1"/>
              <w:pBdr>
                <w:top w:val="nil"/>
                <w:left w:val="nil"/>
                <w:bottom w:val="nil"/>
                <w:right w:val="nil"/>
                <w:between w:val="nil"/>
              </w:pBdr>
              <w:spacing w:line="360" w:lineRule="auto"/>
              <w:ind w:hanging="2"/>
              <w:rPr>
                <w:rFonts w:ascii="Arial" w:eastAsia="Arial" w:hAnsi="Arial" w:cs="Arial"/>
                <w:b/>
                <w:sz w:val="24"/>
                <w:szCs w:val="24"/>
              </w:rPr>
            </w:pPr>
          </w:p>
        </w:tc>
        <w:tc>
          <w:tcPr>
            <w:tcW w:w="780" w:type="dxa"/>
            <w:tcBorders>
              <w:top w:val="single" w:sz="4" w:space="0" w:color="000000"/>
              <w:left w:val="single" w:sz="4" w:space="0" w:color="000000"/>
              <w:bottom w:val="single" w:sz="4" w:space="0" w:color="000000"/>
              <w:right w:val="single" w:sz="4" w:space="0" w:color="000000"/>
            </w:tcBorders>
          </w:tcPr>
          <w:p w:rsidR="00791768" w:rsidRDefault="00D808D7">
            <w:pPr>
              <w:pStyle w:val="Normal1"/>
              <w:pBdr>
                <w:top w:val="nil"/>
                <w:left w:val="nil"/>
                <w:bottom w:val="nil"/>
                <w:right w:val="nil"/>
                <w:between w:val="nil"/>
              </w:pBdr>
              <w:spacing w:line="360" w:lineRule="auto"/>
              <w:ind w:right="157" w:hanging="2"/>
              <w:jc w:val="center"/>
              <w:rPr>
                <w:rFonts w:ascii="Arial" w:eastAsia="Arial" w:hAnsi="Arial" w:cs="Arial"/>
                <w:b/>
                <w:sz w:val="24"/>
                <w:szCs w:val="24"/>
              </w:rPr>
            </w:pPr>
            <w:r>
              <w:rPr>
                <w:rFonts w:ascii="Arial" w:eastAsia="Arial" w:hAnsi="Arial" w:cs="Arial"/>
                <w:b/>
                <w:sz w:val="24"/>
                <w:szCs w:val="24"/>
              </w:rPr>
              <w:t>B1</w:t>
            </w:r>
          </w:p>
        </w:tc>
        <w:tc>
          <w:tcPr>
            <w:tcW w:w="1635" w:type="dxa"/>
            <w:tcBorders>
              <w:top w:val="single" w:sz="4" w:space="0" w:color="000000"/>
              <w:left w:val="single" w:sz="4" w:space="0" w:color="000000"/>
              <w:bottom w:val="single" w:sz="4" w:space="0" w:color="000000"/>
              <w:right w:val="single" w:sz="4" w:space="0" w:color="000000"/>
            </w:tcBorders>
          </w:tcPr>
          <w:p w:rsidR="00791768" w:rsidRDefault="00D808D7">
            <w:pPr>
              <w:pStyle w:val="Normal1"/>
              <w:pBdr>
                <w:top w:val="nil"/>
                <w:left w:val="nil"/>
                <w:bottom w:val="nil"/>
                <w:right w:val="nil"/>
                <w:between w:val="nil"/>
              </w:pBdr>
              <w:spacing w:line="360" w:lineRule="auto"/>
              <w:ind w:right="157" w:hanging="2"/>
              <w:jc w:val="center"/>
              <w:rPr>
                <w:rFonts w:ascii="Arial" w:eastAsia="Arial" w:hAnsi="Arial" w:cs="Arial"/>
                <w:b/>
                <w:sz w:val="24"/>
                <w:szCs w:val="24"/>
              </w:rPr>
            </w:pPr>
            <w:r>
              <w:rPr>
                <w:rFonts w:ascii="Arial" w:eastAsia="Arial" w:hAnsi="Arial" w:cs="Arial"/>
                <w:b/>
                <w:sz w:val="24"/>
                <w:szCs w:val="24"/>
              </w:rPr>
              <w:t>B2</w:t>
            </w:r>
          </w:p>
          <w:p w:rsidR="00791768" w:rsidRDefault="00D808D7">
            <w:pPr>
              <w:pStyle w:val="Normal1"/>
              <w:pBdr>
                <w:top w:val="nil"/>
                <w:left w:val="nil"/>
                <w:bottom w:val="nil"/>
                <w:right w:val="nil"/>
                <w:between w:val="nil"/>
              </w:pBdr>
              <w:spacing w:line="360" w:lineRule="auto"/>
              <w:ind w:right="157" w:hanging="2"/>
              <w:jc w:val="center"/>
              <w:rPr>
                <w:rFonts w:ascii="Arial" w:eastAsia="Arial" w:hAnsi="Arial" w:cs="Arial"/>
                <w:b/>
                <w:sz w:val="24"/>
                <w:szCs w:val="24"/>
              </w:rPr>
            </w:pPr>
            <w:r>
              <w:rPr>
                <w:rFonts w:ascii="Arial" w:eastAsia="Arial" w:hAnsi="Arial" w:cs="Arial"/>
                <w:b/>
                <w:sz w:val="24"/>
                <w:szCs w:val="24"/>
              </w:rPr>
              <w:t>Maternal</w:t>
            </w:r>
          </w:p>
        </w:tc>
        <w:tc>
          <w:tcPr>
            <w:tcW w:w="1770" w:type="dxa"/>
            <w:tcBorders>
              <w:top w:val="single" w:sz="4" w:space="0" w:color="000000"/>
              <w:left w:val="single" w:sz="4" w:space="0" w:color="000000"/>
              <w:bottom w:val="single" w:sz="4" w:space="0" w:color="000000"/>
              <w:right w:val="single" w:sz="4" w:space="0" w:color="000000"/>
            </w:tcBorders>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sz w:val="24"/>
                <w:szCs w:val="24"/>
              </w:rPr>
            </w:pPr>
            <w:r>
              <w:rPr>
                <w:rFonts w:ascii="Arial" w:eastAsia="Arial" w:hAnsi="Arial" w:cs="Arial"/>
                <w:b/>
                <w:sz w:val="24"/>
                <w:szCs w:val="24"/>
              </w:rPr>
              <w:t xml:space="preserve">Jardim </w:t>
            </w:r>
          </w:p>
          <w:p w:rsidR="00791768" w:rsidRDefault="00D808D7">
            <w:pPr>
              <w:pStyle w:val="Normal1"/>
              <w:pBdr>
                <w:top w:val="nil"/>
                <w:left w:val="nil"/>
                <w:bottom w:val="nil"/>
                <w:right w:val="nil"/>
                <w:between w:val="nil"/>
              </w:pBdr>
              <w:spacing w:line="360" w:lineRule="auto"/>
              <w:ind w:hanging="2"/>
              <w:jc w:val="center"/>
              <w:rPr>
                <w:rFonts w:ascii="Arial" w:eastAsia="Arial" w:hAnsi="Arial" w:cs="Arial"/>
                <w:b/>
                <w:sz w:val="24"/>
                <w:szCs w:val="24"/>
              </w:rPr>
            </w:pPr>
            <w:r>
              <w:rPr>
                <w:rFonts w:ascii="Arial" w:eastAsia="Arial" w:hAnsi="Arial" w:cs="Arial"/>
                <w:b/>
                <w:sz w:val="24"/>
                <w:szCs w:val="24"/>
              </w:rPr>
              <w:t xml:space="preserve"> Pré</w:t>
            </w:r>
          </w:p>
        </w:tc>
        <w:tc>
          <w:tcPr>
            <w:tcW w:w="2055" w:type="dxa"/>
            <w:tcBorders>
              <w:top w:val="single" w:sz="4" w:space="0" w:color="000000"/>
              <w:left w:val="single" w:sz="4" w:space="0" w:color="000000"/>
              <w:bottom w:val="single" w:sz="4" w:space="0" w:color="000000"/>
              <w:right w:val="single" w:sz="4" w:space="0" w:color="000000"/>
            </w:tcBorders>
          </w:tcPr>
          <w:p w:rsidR="00791768" w:rsidRDefault="00D808D7">
            <w:pPr>
              <w:pStyle w:val="Normal1"/>
              <w:pBdr>
                <w:top w:val="nil"/>
                <w:left w:val="nil"/>
                <w:bottom w:val="nil"/>
                <w:right w:val="nil"/>
                <w:between w:val="nil"/>
              </w:pBdr>
              <w:spacing w:line="360" w:lineRule="auto"/>
              <w:ind w:right="189" w:hanging="2"/>
              <w:jc w:val="center"/>
              <w:rPr>
                <w:rFonts w:ascii="Arial" w:eastAsia="Arial" w:hAnsi="Arial" w:cs="Arial"/>
                <w:b/>
                <w:sz w:val="24"/>
                <w:szCs w:val="24"/>
              </w:rPr>
            </w:pPr>
            <w:r>
              <w:rPr>
                <w:rFonts w:ascii="Arial" w:eastAsia="Arial" w:hAnsi="Arial" w:cs="Arial"/>
                <w:b/>
                <w:sz w:val="24"/>
                <w:szCs w:val="24"/>
              </w:rPr>
              <w:t>Fundamental</w:t>
            </w:r>
          </w:p>
        </w:tc>
        <w:tc>
          <w:tcPr>
            <w:tcW w:w="1350" w:type="dxa"/>
            <w:tcBorders>
              <w:top w:val="single" w:sz="4" w:space="0" w:color="000000"/>
              <w:left w:val="single" w:sz="4" w:space="0" w:color="000000"/>
              <w:bottom w:val="single" w:sz="4" w:space="0" w:color="000000"/>
              <w:right w:val="single" w:sz="4" w:space="0" w:color="000000"/>
            </w:tcBorders>
          </w:tcPr>
          <w:p w:rsidR="00791768" w:rsidRDefault="00D808D7">
            <w:pPr>
              <w:pStyle w:val="Normal1"/>
              <w:pBdr>
                <w:top w:val="nil"/>
                <w:left w:val="nil"/>
                <w:bottom w:val="nil"/>
                <w:right w:val="nil"/>
                <w:between w:val="nil"/>
              </w:pBdr>
              <w:spacing w:line="360" w:lineRule="auto"/>
              <w:ind w:right="189" w:hanging="2"/>
              <w:jc w:val="center"/>
              <w:rPr>
                <w:rFonts w:ascii="Arial" w:eastAsia="Arial" w:hAnsi="Arial" w:cs="Arial"/>
                <w:b/>
                <w:sz w:val="24"/>
                <w:szCs w:val="24"/>
              </w:rPr>
            </w:pPr>
            <w:r>
              <w:rPr>
                <w:rFonts w:ascii="Arial" w:eastAsia="Arial" w:hAnsi="Arial" w:cs="Arial"/>
                <w:b/>
                <w:sz w:val="24"/>
                <w:szCs w:val="24"/>
              </w:rPr>
              <w:t xml:space="preserve">Cedin </w:t>
            </w:r>
          </w:p>
          <w:p w:rsidR="00791768" w:rsidRDefault="00D808D7">
            <w:pPr>
              <w:pStyle w:val="Normal1"/>
              <w:pBdr>
                <w:top w:val="nil"/>
                <w:left w:val="nil"/>
                <w:bottom w:val="nil"/>
                <w:right w:val="nil"/>
                <w:between w:val="nil"/>
              </w:pBdr>
              <w:spacing w:line="360" w:lineRule="auto"/>
              <w:ind w:right="189" w:hanging="2"/>
              <w:jc w:val="center"/>
              <w:rPr>
                <w:rFonts w:ascii="Arial" w:eastAsia="Arial" w:hAnsi="Arial" w:cs="Arial"/>
                <w:b/>
                <w:sz w:val="24"/>
                <w:szCs w:val="24"/>
              </w:rPr>
            </w:pPr>
            <w:r>
              <w:rPr>
                <w:rFonts w:ascii="Arial" w:eastAsia="Arial" w:hAnsi="Arial" w:cs="Arial"/>
                <w:b/>
                <w:sz w:val="24"/>
                <w:szCs w:val="24"/>
              </w:rPr>
              <w:t>Almoço</w:t>
            </w:r>
          </w:p>
        </w:tc>
        <w:tc>
          <w:tcPr>
            <w:tcW w:w="975" w:type="dxa"/>
            <w:tcBorders>
              <w:top w:val="single" w:sz="4" w:space="0" w:color="000000"/>
              <w:left w:val="single" w:sz="4" w:space="0" w:color="000000"/>
              <w:bottom w:val="single" w:sz="4" w:space="0" w:color="000000"/>
              <w:right w:val="single" w:sz="4" w:space="0" w:color="000000"/>
            </w:tcBorders>
          </w:tcPr>
          <w:p w:rsidR="00791768" w:rsidRDefault="00D808D7">
            <w:pPr>
              <w:pStyle w:val="Normal1"/>
              <w:pBdr>
                <w:top w:val="nil"/>
                <w:left w:val="nil"/>
                <w:bottom w:val="nil"/>
                <w:right w:val="nil"/>
                <w:between w:val="nil"/>
              </w:pBdr>
              <w:spacing w:line="360" w:lineRule="auto"/>
              <w:ind w:right="189" w:hanging="2"/>
              <w:jc w:val="center"/>
              <w:rPr>
                <w:rFonts w:ascii="Arial" w:eastAsia="Arial" w:hAnsi="Arial" w:cs="Arial"/>
                <w:b/>
                <w:sz w:val="24"/>
                <w:szCs w:val="24"/>
              </w:rPr>
            </w:pPr>
            <w:r>
              <w:rPr>
                <w:rFonts w:ascii="Arial" w:eastAsia="Arial" w:hAnsi="Arial" w:cs="Arial"/>
                <w:b/>
                <w:sz w:val="24"/>
                <w:szCs w:val="24"/>
              </w:rPr>
              <w:t>EJA</w:t>
            </w:r>
          </w:p>
        </w:tc>
      </w:tr>
      <w:tr w:rsidR="00791768">
        <w:trPr>
          <w:cantSplit/>
          <w:trHeight w:val="271"/>
          <w:tblHeader/>
        </w:trPr>
        <w:tc>
          <w:tcPr>
            <w:tcW w:w="2085" w:type="dxa"/>
            <w:tcBorders>
              <w:left w:val="nil"/>
              <w:right w:val="nil"/>
            </w:tcBorders>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Lentilha</w:t>
            </w:r>
          </w:p>
        </w:tc>
        <w:tc>
          <w:tcPr>
            <w:tcW w:w="1290" w:type="dxa"/>
            <w:tcBorders>
              <w:left w:val="nil"/>
              <w:right w:val="nil"/>
            </w:tcBorders>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400</w:t>
            </w:r>
          </w:p>
        </w:tc>
        <w:tc>
          <w:tcPr>
            <w:tcW w:w="1470" w:type="dxa"/>
            <w:tcBorders>
              <w:left w:val="nil"/>
              <w:right w:val="nil"/>
            </w:tcBorders>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400</w:t>
            </w:r>
          </w:p>
        </w:tc>
        <w:tc>
          <w:tcPr>
            <w:tcW w:w="1410" w:type="dxa"/>
            <w:tcBorders>
              <w:left w:val="nil"/>
              <w:right w:val="single" w:sz="4" w:space="0" w:color="000000"/>
            </w:tcBorders>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1 pacote</w:t>
            </w:r>
          </w:p>
        </w:tc>
        <w:tc>
          <w:tcPr>
            <w:tcW w:w="780" w:type="dxa"/>
            <w:tcBorders>
              <w:top w:val="single" w:sz="4" w:space="0" w:color="000000"/>
              <w:left w:val="single" w:sz="4" w:space="0" w:color="000000"/>
              <w:bottom w:val="single" w:sz="4" w:space="0" w:color="000000"/>
              <w:right w:val="single" w:sz="4" w:space="0" w:color="000000"/>
            </w:tcBorders>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7,7</w:t>
            </w:r>
          </w:p>
        </w:tc>
        <w:tc>
          <w:tcPr>
            <w:tcW w:w="1635" w:type="dxa"/>
            <w:tcBorders>
              <w:top w:val="single" w:sz="4" w:space="0" w:color="000000"/>
              <w:left w:val="single" w:sz="4" w:space="0" w:color="000000"/>
              <w:bottom w:val="single" w:sz="4" w:space="0" w:color="000000"/>
              <w:right w:val="single" w:sz="4" w:space="0" w:color="000000"/>
            </w:tcBorders>
          </w:tcPr>
          <w:p w:rsidR="00791768" w:rsidRDefault="00D808D7">
            <w:pPr>
              <w:pStyle w:val="Normal1"/>
              <w:pBdr>
                <w:top w:val="nil"/>
                <w:left w:val="nil"/>
                <w:bottom w:val="nil"/>
                <w:right w:val="nil"/>
                <w:between w:val="nil"/>
              </w:pBdr>
              <w:spacing w:line="360" w:lineRule="auto"/>
              <w:ind w:right="24" w:hanging="2"/>
              <w:jc w:val="center"/>
              <w:rPr>
                <w:rFonts w:ascii="Arial" w:eastAsia="Arial" w:hAnsi="Arial" w:cs="Arial"/>
                <w:sz w:val="24"/>
                <w:szCs w:val="24"/>
              </w:rPr>
            </w:pPr>
            <w:r>
              <w:rPr>
                <w:rFonts w:ascii="Arial" w:eastAsia="Arial" w:hAnsi="Arial" w:cs="Arial"/>
                <w:sz w:val="24"/>
                <w:szCs w:val="24"/>
              </w:rPr>
              <w:t>12,9</w:t>
            </w:r>
          </w:p>
        </w:tc>
        <w:tc>
          <w:tcPr>
            <w:tcW w:w="1770" w:type="dxa"/>
            <w:tcBorders>
              <w:top w:val="single" w:sz="4" w:space="0" w:color="000000"/>
              <w:left w:val="single" w:sz="4" w:space="0" w:color="000000"/>
              <w:bottom w:val="single" w:sz="4" w:space="0" w:color="000000"/>
              <w:right w:val="single" w:sz="4" w:space="0" w:color="000000"/>
            </w:tcBorders>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16,0</w:t>
            </w:r>
          </w:p>
        </w:tc>
        <w:tc>
          <w:tcPr>
            <w:tcW w:w="2055" w:type="dxa"/>
            <w:tcBorders>
              <w:top w:val="single" w:sz="4" w:space="0" w:color="000000"/>
              <w:left w:val="single" w:sz="4" w:space="0" w:color="000000"/>
              <w:bottom w:val="single" w:sz="4" w:space="0" w:color="000000"/>
              <w:right w:val="single" w:sz="4" w:space="0" w:color="000000"/>
            </w:tcBorders>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25,0</w:t>
            </w:r>
          </w:p>
        </w:tc>
        <w:tc>
          <w:tcPr>
            <w:tcW w:w="1350" w:type="dxa"/>
            <w:tcBorders>
              <w:top w:val="single" w:sz="4" w:space="0" w:color="000000"/>
              <w:left w:val="single" w:sz="4" w:space="0" w:color="000000"/>
              <w:bottom w:val="single" w:sz="4" w:space="0" w:color="000000"/>
              <w:right w:val="single" w:sz="4" w:space="0" w:color="000000"/>
            </w:tcBorders>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25,0</w:t>
            </w:r>
          </w:p>
        </w:tc>
        <w:tc>
          <w:tcPr>
            <w:tcW w:w="975" w:type="dxa"/>
            <w:tcBorders>
              <w:top w:val="single" w:sz="4" w:space="0" w:color="000000"/>
              <w:left w:val="single" w:sz="4" w:space="0" w:color="000000"/>
              <w:bottom w:val="single" w:sz="4" w:space="0" w:color="000000"/>
              <w:right w:val="single" w:sz="4" w:space="0" w:color="000000"/>
            </w:tcBorders>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25,0</w:t>
            </w:r>
          </w:p>
        </w:tc>
      </w:tr>
      <w:tr w:rsidR="00791768">
        <w:trPr>
          <w:cantSplit/>
          <w:trHeight w:val="271"/>
          <w:tblHeader/>
        </w:trPr>
        <w:tc>
          <w:tcPr>
            <w:tcW w:w="2085" w:type="dxa"/>
            <w:tcBorders>
              <w:left w:val="nil"/>
              <w:right w:val="nil"/>
            </w:tcBorders>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Alho fresco</w:t>
            </w:r>
          </w:p>
        </w:tc>
        <w:tc>
          <w:tcPr>
            <w:tcW w:w="1290" w:type="dxa"/>
            <w:tcBorders>
              <w:left w:val="nil"/>
              <w:right w:val="nil"/>
            </w:tcBorders>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6</w:t>
            </w:r>
          </w:p>
        </w:tc>
        <w:tc>
          <w:tcPr>
            <w:tcW w:w="1470" w:type="dxa"/>
            <w:tcBorders>
              <w:left w:val="nil"/>
              <w:right w:val="nil"/>
            </w:tcBorders>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4</w:t>
            </w:r>
          </w:p>
        </w:tc>
        <w:tc>
          <w:tcPr>
            <w:tcW w:w="1410" w:type="dxa"/>
            <w:tcBorders>
              <w:left w:val="nil"/>
              <w:right w:val="single" w:sz="4" w:space="0" w:color="000000"/>
            </w:tcBorders>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2 dentes</w:t>
            </w:r>
          </w:p>
        </w:tc>
        <w:tc>
          <w:tcPr>
            <w:tcW w:w="780" w:type="dxa"/>
            <w:tcBorders>
              <w:top w:val="single" w:sz="4" w:space="0" w:color="000000"/>
              <w:left w:val="single" w:sz="4" w:space="0" w:color="000000"/>
              <w:bottom w:val="single" w:sz="4" w:space="0" w:color="000000"/>
              <w:right w:val="single" w:sz="4" w:space="0" w:color="000000"/>
            </w:tcBorders>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0,1</w:t>
            </w:r>
          </w:p>
        </w:tc>
        <w:tc>
          <w:tcPr>
            <w:tcW w:w="1635" w:type="dxa"/>
            <w:tcBorders>
              <w:top w:val="single" w:sz="4" w:space="0" w:color="000000"/>
              <w:left w:val="single" w:sz="4" w:space="0" w:color="000000"/>
              <w:bottom w:val="single" w:sz="4" w:space="0" w:color="000000"/>
              <w:right w:val="single" w:sz="4" w:space="0" w:color="000000"/>
            </w:tcBorders>
          </w:tcPr>
          <w:p w:rsidR="00791768" w:rsidRDefault="00D808D7">
            <w:pPr>
              <w:pStyle w:val="Normal1"/>
              <w:pBdr>
                <w:top w:val="nil"/>
                <w:left w:val="nil"/>
                <w:bottom w:val="nil"/>
                <w:right w:val="nil"/>
                <w:between w:val="nil"/>
              </w:pBdr>
              <w:spacing w:line="360" w:lineRule="auto"/>
              <w:ind w:right="23" w:hanging="2"/>
              <w:jc w:val="center"/>
              <w:rPr>
                <w:rFonts w:ascii="Arial" w:eastAsia="Arial" w:hAnsi="Arial" w:cs="Arial"/>
                <w:sz w:val="24"/>
                <w:szCs w:val="24"/>
              </w:rPr>
            </w:pPr>
            <w:r>
              <w:rPr>
                <w:rFonts w:ascii="Arial" w:eastAsia="Arial" w:hAnsi="Arial" w:cs="Arial"/>
                <w:sz w:val="24"/>
                <w:szCs w:val="24"/>
              </w:rPr>
              <w:t>0,2</w:t>
            </w:r>
          </w:p>
        </w:tc>
        <w:tc>
          <w:tcPr>
            <w:tcW w:w="1770" w:type="dxa"/>
            <w:tcBorders>
              <w:top w:val="single" w:sz="4" w:space="0" w:color="000000"/>
              <w:left w:val="single" w:sz="4" w:space="0" w:color="000000"/>
              <w:bottom w:val="single" w:sz="4" w:space="0" w:color="000000"/>
              <w:right w:val="single" w:sz="4" w:space="0" w:color="000000"/>
            </w:tcBorders>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0,2</w:t>
            </w:r>
          </w:p>
        </w:tc>
        <w:tc>
          <w:tcPr>
            <w:tcW w:w="2055" w:type="dxa"/>
            <w:tcBorders>
              <w:top w:val="single" w:sz="4" w:space="0" w:color="000000"/>
              <w:left w:val="single" w:sz="4" w:space="0" w:color="000000"/>
              <w:bottom w:val="single" w:sz="4" w:space="0" w:color="000000"/>
              <w:right w:val="single" w:sz="4" w:space="0" w:color="000000"/>
            </w:tcBorders>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0,4</w:t>
            </w:r>
          </w:p>
        </w:tc>
        <w:tc>
          <w:tcPr>
            <w:tcW w:w="1350" w:type="dxa"/>
            <w:tcBorders>
              <w:top w:val="single" w:sz="4" w:space="0" w:color="000000"/>
              <w:left w:val="single" w:sz="4" w:space="0" w:color="000000"/>
              <w:bottom w:val="single" w:sz="4" w:space="0" w:color="000000"/>
              <w:right w:val="single" w:sz="4" w:space="0" w:color="000000"/>
            </w:tcBorders>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0,4</w:t>
            </w:r>
          </w:p>
        </w:tc>
        <w:tc>
          <w:tcPr>
            <w:tcW w:w="975" w:type="dxa"/>
            <w:tcBorders>
              <w:top w:val="single" w:sz="4" w:space="0" w:color="000000"/>
              <w:left w:val="single" w:sz="4" w:space="0" w:color="000000"/>
              <w:bottom w:val="single" w:sz="4" w:space="0" w:color="000000"/>
              <w:right w:val="single" w:sz="4" w:space="0" w:color="000000"/>
            </w:tcBorders>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0,4</w:t>
            </w:r>
          </w:p>
        </w:tc>
      </w:tr>
      <w:tr w:rsidR="00791768">
        <w:trPr>
          <w:cantSplit/>
          <w:trHeight w:val="271"/>
          <w:tblHeader/>
        </w:trPr>
        <w:tc>
          <w:tcPr>
            <w:tcW w:w="2085" w:type="dxa"/>
            <w:tcBorders>
              <w:left w:val="nil"/>
              <w:right w:val="nil"/>
            </w:tcBorders>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Óleo</w:t>
            </w:r>
          </w:p>
        </w:tc>
        <w:tc>
          <w:tcPr>
            <w:tcW w:w="1290" w:type="dxa"/>
            <w:tcBorders>
              <w:left w:val="nil"/>
              <w:right w:val="nil"/>
            </w:tcBorders>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20</w:t>
            </w:r>
          </w:p>
        </w:tc>
        <w:tc>
          <w:tcPr>
            <w:tcW w:w="1470" w:type="dxa"/>
            <w:tcBorders>
              <w:left w:val="nil"/>
              <w:right w:val="nil"/>
            </w:tcBorders>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20</w:t>
            </w:r>
          </w:p>
        </w:tc>
        <w:tc>
          <w:tcPr>
            <w:tcW w:w="1410" w:type="dxa"/>
            <w:tcBorders>
              <w:left w:val="nil"/>
              <w:right w:val="single" w:sz="4" w:space="0" w:color="000000"/>
            </w:tcBorders>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2 colheres de sopa</w:t>
            </w:r>
          </w:p>
        </w:tc>
        <w:tc>
          <w:tcPr>
            <w:tcW w:w="780" w:type="dxa"/>
            <w:tcBorders>
              <w:top w:val="single" w:sz="4" w:space="0" w:color="000000"/>
              <w:left w:val="single" w:sz="4" w:space="0" w:color="000000"/>
              <w:bottom w:val="single" w:sz="4" w:space="0" w:color="000000"/>
              <w:right w:val="single" w:sz="4" w:space="0" w:color="000000"/>
            </w:tcBorders>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0,4</w:t>
            </w:r>
          </w:p>
        </w:tc>
        <w:tc>
          <w:tcPr>
            <w:tcW w:w="1635" w:type="dxa"/>
            <w:tcBorders>
              <w:top w:val="single" w:sz="4" w:space="0" w:color="000000"/>
              <w:left w:val="single" w:sz="4" w:space="0" w:color="000000"/>
              <w:bottom w:val="single" w:sz="4" w:space="0" w:color="000000"/>
              <w:right w:val="single" w:sz="4" w:space="0" w:color="000000"/>
            </w:tcBorders>
          </w:tcPr>
          <w:p w:rsidR="00791768" w:rsidRDefault="00D808D7">
            <w:pPr>
              <w:pStyle w:val="Normal1"/>
              <w:pBdr>
                <w:top w:val="nil"/>
                <w:left w:val="nil"/>
                <w:bottom w:val="nil"/>
                <w:right w:val="nil"/>
                <w:between w:val="nil"/>
              </w:pBdr>
              <w:spacing w:line="360" w:lineRule="auto"/>
              <w:ind w:right="23" w:hanging="2"/>
              <w:jc w:val="center"/>
              <w:rPr>
                <w:rFonts w:ascii="Arial" w:eastAsia="Arial" w:hAnsi="Arial" w:cs="Arial"/>
                <w:sz w:val="24"/>
                <w:szCs w:val="24"/>
              </w:rPr>
            </w:pPr>
            <w:r>
              <w:rPr>
                <w:rFonts w:ascii="Arial" w:eastAsia="Arial" w:hAnsi="Arial" w:cs="Arial"/>
                <w:sz w:val="24"/>
                <w:szCs w:val="24"/>
              </w:rPr>
              <w:t>0,6</w:t>
            </w:r>
          </w:p>
        </w:tc>
        <w:tc>
          <w:tcPr>
            <w:tcW w:w="1770" w:type="dxa"/>
            <w:tcBorders>
              <w:top w:val="single" w:sz="4" w:space="0" w:color="000000"/>
              <w:left w:val="single" w:sz="4" w:space="0" w:color="000000"/>
              <w:bottom w:val="single" w:sz="4" w:space="0" w:color="000000"/>
              <w:right w:val="single" w:sz="4" w:space="0" w:color="000000"/>
            </w:tcBorders>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0,8</w:t>
            </w:r>
          </w:p>
        </w:tc>
        <w:tc>
          <w:tcPr>
            <w:tcW w:w="2055" w:type="dxa"/>
            <w:tcBorders>
              <w:top w:val="single" w:sz="4" w:space="0" w:color="000000"/>
              <w:left w:val="single" w:sz="4" w:space="0" w:color="000000"/>
              <w:bottom w:val="single" w:sz="4" w:space="0" w:color="000000"/>
              <w:right w:val="single" w:sz="4" w:space="0" w:color="000000"/>
            </w:tcBorders>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1,3</w:t>
            </w:r>
          </w:p>
        </w:tc>
        <w:tc>
          <w:tcPr>
            <w:tcW w:w="1350" w:type="dxa"/>
            <w:tcBorders>
              <w:top w:val="single" w:sz="4" w:space="0" w:color="000000"/>
              <w:left w:val="single" w:sz="4" w:space="0" w:color="000000"/>
              <w:bottom w:val="single" w:sz="4" w:space="0" w:color="000000"/>
              <w:right w:val="single" w:sz="4" w:space="0" w:color="000000"/>
            </w:tcBorders>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1,3</w:t>
            </w:r>
          </w:p>
        </w:tc>
        <w:tc>
          <w:tcPr>
            <w:tcW w:w="975" w:type="dxa"/>
            <w:tcBorders>
              <w:top w:val="single" w:sz="4" w:space="0" w:color="000000"/>
              <w:left w:val="single" w:sz="4" w:space="0" w:color="000000"/>
              <w:bottom w:val="single" w:sz="4" w:space="0" w:color="000000"/>
              <w:right w:val="single" w:sz="4" w:space="0" w:color="000000"/>
            </w:tcBorders>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1,3</w:t>
            </w:r>
          </w:p>
        </w:tc>
      </w:tr>
      <w:tr w:rsidR="00791768">
        <w:trPr>
          <w:cantSplit/>
          <w:trHeight w:val="271"/>
          <w:tblHeader/>
        </w:trPr>
        <w:tc>
          <w:tcPr>
            <w:tcW w:w="2085" w:type="dxa"/>
            <w:tcBorders>
              <w:left w:val="nil"/>
              <w:right w:val="nil"/>
            </w:tcBorders>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Cebola</w:t>
            </w:r>
          </w:p>
        </w:tc>
        <w:tc>
          <w:tcPr>
            <w:tcW w:w="1290" w:type="dxa"/>
            <w:tcBorders>
              <w:left w:val="nil"/>
              <w:right w:val="nil"/>
            </w:tcBorders>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82</w:t>
            </w:r>
          </w:p>
        </w:tc>
        <w:tc>
          <w:tcPr>
            <w:tcW w:w="1470" w:type="dxa"/>
            <w:tcBorders>
              <w:left w:val="nil"/>
              <w:right w:val="nil"/>
            </w:tcBorders>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74</w:t>
            </w:r>
          </w:p>
        </w:tc>
        <w:tc>
          <w:tcPr>
            <w:tcW w:w="1410" w:type="dxa"/>
            <w:tcBorders>
              <w:left w:val="nil"/>
              <w:right w:val="single" w:sz="4" w:space="0" w:color="000000"/>
            </w:tcBorders>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1 unidade pequena</w:t>
            </w:r>
          </w:p>
        </w:tc>
        <w:tc>
          <w:tcPr>
            <w:tcW w:w="780" w:type="dxa"/>
            <w:tcBorders>
              <w:top w:val="single" w:sz="4" w:space="0" w:color="000000"/>
              <w:left w:val="single" w:sz="4" w:space="0" w:color="000000"/>
              <w:bottom w:val="single" w:sz="4" w:space="0" w:color="000000"/>
              <w:right w:val="single" w:sz="4" w:space="0" w:color="000000"/>
            </w:tcBorders>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1,6</w:t>
            </w:r>
          </w:p>
        </w:tc>
        <w:tc>
          <w:tcPr>
            <w:tcW w:w="1635" w:type="dxa"/>
            <w:tcBorders>
              <w:top w:val="single" w:sz="4" w:space="0" w:color="000000"/>
              <w:left w:val="single" w:sz="4" w:space="0" w:color="000000"/>
              <w:bottom w:val="single" w:sz="4" w:space="0" w:color="000000"/>
              <w:right w:val="single" w:sz="4" w:space="0" w:color="000000"/>
            </w:tcBorders>
          </w:tcPr>
          <w:p w:rsidR="00791768" w:rsidRDefault="00D808D7">
            <w:pPr>
              <w:pStyle w:val="Normal1"/>
              <w:pBdr>
                <w:top w:val="nil"/>
                <w:left w:val="nil"/>
                <w:bottom w:val="nil"/>
                <w:right w:val="nil"/>
                <w:between w:val="nil"/>
              </w:pBdr>
              <w:spacing w:line="360" w:lineRule="auto"/>
              <w:ind w:right="23" w:hanging="2"/>
              <w:jc w:val="center"/>
              <w:rPr>
                <w:rFonts w:ascii="Arial" w:eastAsia="Arial" w:hAnsi="Arial" w:cs="Arial"/>
                <w:sz w:val="24"/>
                <w:szCs w:val="24"/>
              </w:rPr>
            </w:pPr>
            <w:r>
              <w:rPr>
                <w:rFonts w:ascii="Arial" w:eastAsia="Arial" w:hAnsi="Arial" w:cs="Arial"/>
                <w:sz w:val="24"/>
                <w:szCs w:val="24"/>
              </w:rPr>
              <w:t>2,6</w:t>
            </w:r>
          </w:p>
        </w:tc>
        <w:tc>
          <w:tcPr>
            <w:tcW w:w="1770" w:type="dxa"/>
            <w:tcBorders>
              <w:top w:val="single" w:sz="4" w:space="0" w:color="000000"/>
              <w:left w:val="single" w:sz="4" w:space="0" w:color="000000"/>
              <w:bottom w:val="single" w:sz="4" w:space="0" w:color="000000"/>
              <w:right w:val="single" w:sz="4" w:space="0" w:color="000000"/>
            </w:tcBorders>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3,3</w:t>
            </w:r>
          </w:p>
        </w:tc>
        <w:tc>
          <w:tcPr>
            <w:tcW w:w="2055" w:type="dxa"/>
            <w:tcBorders>
              <w:top w:val="single" w:sz="4" w:space="0" w:color="000000"/>
              <w:left w:val="single" w:sz="4" w:space="0" w:color="000000"/>
              <w:bottom w:val="single" w:sz="4" w:space="0" w:color="000000"/>
              <w:right w:val="single" w:sz="4" w:space="0" w:color="000000"/>
            </w:tcBorders>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5,1</w:t>
            </w:r>
          </w:p>
        </w:tc>
        <w:tc>
          <w:tcPr>
            <w:tcW w:w="1350" w:type="dxa"/>
            <w:tcBorders>
              <w:top w:val="single" w:sz="4" w:space="0" w:color="000000"/>
              <w:left w:val="single" w:sz="4" w:space="0" w:color="000000"/>
              <w:bottom w:val="single" w:sz="4" w:space="0" w:color="000000"/>
              <w:right w:val="single" w:sz="4" w:space="0" w:color="000000"/>
            </w:tcBorders>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5,1</w:t>
            </w:r>
          </w:p>
        </w:tc>
        <w:tc>
          <w:tcPr>
            <w:tcW w:w="975" w:type="dxa"/>
            <w:tcBorders>
              <w:top w:val="single" w:sz="4" w:space="0" w:color="000000"/>
              <w:left w:val="single" w:sz="4" w:space="0" w:color="000000"/>
              <w:bottom w:val="single" w:sz="4" w:space="0" w:color="000000"/>
              <w:right w:val="single" w:sz="4" w:space="0" w:color="000000"/>
            </w:tcBorders>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5,1</w:t>
            </w:r>
          </w:p>
        </w:tc>
      </w:tr>
      <w:tr w:rsidR="00791768">
        <w:trPr>
          <w:cantSplit/>
          <w:trHeight w:val="271"/>
          <w:tblHeader/>
        </w:trPr>
        <w:tc>
          <w:tcPr>
            <w:tcW w:w="2085" w:type="dxa"/>
            <w:tcBorders>
              <w:left w:val="nil"/>
              <w:right w:val="nil"/>
            </w:tcBorders>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Sal refinado</w:t>
            </w:r>
          </w:p>
        </w:tc>
        <w:tc>
          <w:tcPr>
            <w:tcW w:w="1290" w:type="dxa"/>
            <w:tcBorders>
              <w:left w:val="nil"/>
              <w:right w:val="nil"/>
            </w:tcBorders>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12</w:t>
            </w:r>
          </w:p>
        </w:tc>
        <w:tc>
          <w:tcPr>
            <w:tcW w:w="1470" w:type="dxa"/>
            <w:tcBorders>
              <w:left w:val="nil"/>
              <w:right w:val="nil"/>
            </w:tcBorders>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12</w:t>
            </w:r>
          </w:p>
        </w:tc>
        <w:tc>
          <w:tcPr>
            <w:tcW w:w="1410" w:type="dxa"/>
            <w:tcBorders>
              <w:left w:val="nil"/>
              <w:right w:val="single" w:sz="4" w:space="0" w:color="000000"/>
            </w:tcBorders>
          </w:tcPr>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1 colher de sopa</w:t>
            </w:r>
          </w:p>
        </w:tc>
        <w:tc>
          <w:tcPr>
            <w:tcW w:w="780" w:type="dxa"/>
            <w:tcBorders>
              <w:top w:val="single" w:sz="4" w:space="0" w:color="000000"/>
              <w:left w:val="single" w:sz="4" w:space="0" w:color="000000"/>
              <w:bottom w:val="single" w:sz="4" w:space="0" w:color="000000"/>
              <w:right w:val="single" w:sz="4" w:space="0" w:color="000000"/>
            </w:tcBorders>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0,2</w:t>
            </w:r>
          </w:p>
        </w:tc>
        <w:tc>
          <w:tcPr>
            <w:tcW w:w="1635" w:type="dxa"/>
            <w:tcBorders>
              <w:top w:val="single" w:sz="4" w:space="0" w:color="000000"/>
              <w:left w:val="single" w:sz="4" w:space="0" w:color="000000"/>
              <w:bottom w:val="single" w:sz="4" w:space="0" w:color="000000"/>
              <w:right w:val="single" w:sz="4" w:space="0" w:color="000000"/>
            </w:tcBorders>
          </w:tcPr>
          <w:p w:rsidR="00791768" w:rsidRDefault="00D808D7">
            <w:pPr>
              <w:pStyle w:val="Normal1"/>
              <w:pBdr>
                <w:top w:val="nil"/>
                <w:left w:val="nil"/>
                <w:bottom w:val="nil"/>
                <w:right w:val="nil"/>
                <w:between w:val="nil"/>
              </w:pBdr>
              <w:spacing w:line="360" w:lineRule="auto"/>
              <w:ind w:right="23" w:hanging="2"/>
              <w:jc w:val="center"/>
              <w:rPr>
                <w:rFonts w:ascii="Arial" w:eastAsia="Arial" w:hAnsi="Arial" w:cs="Arial"/>
                <w:sz w:val="24"/>
                <w:szCs w:val="24"/>
              </w:rPr>
            </w:pPr>
            <w:r>
              <w:rPr>
                <w:rFonts w:ascii="Arial" w:eastAsia="Arial" w:hAnsi="Arial" w:cs="Arial"/>
                <w:sz w:val="24"/>
                <w:szCs w:val="24"/>
              </w:rPr>
              <w:t>0,4</w:t>
            </w:r>
          </w:p>
        </w:tc>
        <w:tc>
          <w:tcPr>
            <w:tcW w:w="1770" w:type="dxa"/>
            <w:tcBorders>
              <w:top w:val="single" w:sz="4" w:space="0" w:color="000000"/>
              <w:left w:val="single" w:sz="4" w:space="0" w:color="000000"/>
              <w:bottom w:val="single" w:sz="4" w:space="0" w:color="000000"/>
              <w:right w:val="single" w:sz="4" w:space="0" w:color="000000"/>
            </w:tcBorders>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0,5</w:t>
            </w:r>
          </w:p>
        </w:tc>
        <w:tc>
          <w:tcPr>
            <w:tcW w:w="2055" w:type="dxa"/>
            <w:tcBorders>
              <w:top w:val="single" w:sz="4" w:space="0" w:color="000000"/>
              <w:left w:val="single" w:sz="4" w:space="0" w:color="000000"/>
              <w:bottom w:val="single" w:sz="4" w:space="0" w:color="000000"/>
              <w:right w:val="single" w:sz="4" w:space="0" w:color="000000"/>
            </w:tcBorders>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0,8</w:t>
            </w:r>
          </w:p>
        </w:tc>
        <w:tc>
          <w:tcPr>
            <w:tcW w:w="1350" w:type="dxa"/>
            <w:tcBorders>
              <w:top w:val="single" w:sz="4" w:space="0" w:color="000000"/>
              <w:left w:val="single" w:sz="4" w:space="0" w:color="000000"/>
              <w:bottom w:val="single" w:sz="4" w:space="0" w:color="000000"/>
              <w:right w:val="single" w:sz="4" w:space="0" w:color="000000"/>
            </w:tcBorders>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0,8</w:t>
            </w:r>
          </w:p>
        </w:tc>
        <w:tc>
          <w:tcPr>
            <w:tcW w:w="975" w:type="dxa"/>
            <w:tcBorders>
              <w:top w:val="single" w:sz="4" w:space="0" w:color="000000"/>
              <w:left w:val="single" w:sz="4" w:space="0" w:color="000000"/>
              <w:bottom w:val="single" w:sz="4" w:space="0" w:color="000000"/>
              <w:right w:val="single" w:sz="4" w:space="0" w:color="000000"/>
            </w:tcBorders>
          </w:tcPr>
          <w:p w:rsidR="00791768" w:rsidRDefault="00D808D7">
            <w:pPr>
              <w:pStyle w:val="Normal1"/>
              <w:pBdr>
                <w:top w:val="nil"/>
                <w:left w:val="nil"/>
                <w:bottom w:val="nil"/>
                <w:right w:val="nil"/>
                <w:between w:val="nil"/>
              </w:pBdr>
              <w:spacing w:line="360" w:lineRule="auto"/>
              <w:ind w:hanging="2"/>
              <w:jc w:val="center"/>
              <w:rPr>
                <w:rFonts w:ascii="Arial" w:eastAsia="Arial" w:hAnsi="Arial" w:cs="Arial"/>
                <w:sz w:val="24"/>
                <w:szCs w:val="24"/>
              </w:rPr>
            </w:pPr>
            <w:r>
              <w:rPr>
                <w:rFonts w:ascii="Arial" w:eastAsia="Arial" w:hAnsi="Arial" w:cs="Arial"/>
                <w:sz w:val="24"/>
                <w:szCs w:val="24"/>
              </w:rPr>
              <w:t>0,8</w:t>
            </w:r>
          </w:p>
        </w:tc>
      </w:tr>
    </w:tbl>
    <w:p w:rsidR="00791768" w:rsidRDefault="00791768">
      <w:pPr>
        <w:pStyle w:val="Normal1"/>
        <w:pBdr>
          <w:top w:val="nil"/>
          <w:left w:val="nil"/>
          <w:bottom w:val="nil"/>
          <w:right w:val="nil"/>
          <w:between w:val="nil"/>
        </w:pBdr>
        <w:spacing w:line="360" w:lineRule="auto"/>
        <w:rPr>
          <w:rFonts w:ascii="Arial" w:eastAsia="Arial" w:hAnsi="Arial" w:cs="Arial"/>
          <w:b/>
          <w:sz w:val="24"/>
          <w:szCs w:val="24"/>
        </w:rPr>
        <w:sectPr w:rsidR="00791768">
          <w:pgSz w:w="16838" w:h="11906" w:orient="landscape"/>
          <w:pgMar w:top="1842" w:right="850" w:bottom="1417" w:left="1700" w:header="1276" w:footer="0" w:gutter="0"/>
          <w:cols w:space="720"/>
        </w:sectPr>
      </w:pPr>
    </w:p>
    <w:p w:rsidR="00791768" w:rsidRDefault="00D808D7">
      <w:pPr>
        <w:pStyle w:val="Normal1"/>
        <w:spacing w:line="360" w:lineRule="auto"/>
        <w:ind w:hanging="2"/>
        <w:rPr>
          <w:rFonts w:ascii="Arial" w:eastAsia="Arial" w:hAnsi="Arial" w:cs="Arial"/>
          <w:sz w:val="24"/>
          <w:szCs w:val="24"/>
        </w:rPr>
      </w:pPr>
      <w:r>
        <w:rPr>
          <w:rFonts w:ascii="Arial" w:eastAsia="Arial" w:hAnsi="Arial" w:cs="Arial"/>
          <w:sz w:val="24"/>
          <w:szCs w:val="24"/>
        </w:rPr>
        <w:lastRenderedPageBreak/>
        <w:t>Nutricionista Responsável CRN 10 - XXX</w:t>
      </w:r>
    </w:p>
    <w:p w:rsidR="00791768" w:rsidRDefault="00791768">
      <w:pPr>
        <w:pStyle w:val="Normal1"/>
        <w:pBdr>
          <w:top w:val="nil"/>
          <w:left w:val="nil"/>
          <w:bottom w:val="nil"/>
          <w:right w:val="nil"/>
          <w:between w:val="nil"/>
        </w:pBdr>
        <w:spacing w:line="360" w:lineRule="auto"/>
        <w:ind w:left="1" w:hanging="3"/>
        <w:rPr>
          <w:rFonts w:ascii="Arial" w:eastAsia="Arial" w:hAnsi="Arial" w:cs="Arial"/>
          <w:sz w:val="24"/>
          <w:szCs w:val="24"/>
        </w:rPr>
      </w:pPr>
    </w:p>
    <w:p w:rsidR="00791768" w:rsidRDefault="00D808D7">
      <w:pPr>
        <w:pStyle w:val="Normal1"/>
        <w:pBdr>
          <w:top w:val="nil"/>
          <w:left w:val="nil"/>
          <w:bottom w:val="nil"/>
          <w:right w:val="nil"/>
          <w:between w:val="nil"/>
        </w:pBdr>
        <w:spacing w:line="360" w:lineRule="auto"/>
        <w:ind w:left="1" w:hanging="3"/>
        <w:rPr>
          <w:rFonts w:ascii="Arial" w:eastAsia="Arial" w:hAnsi="Arial" w:cs="Arial"/>
          <w:color w:val="000000"/>
          <w:sz w:val="24"/>
          <w:szCs w:val="24"/>
        </w:rPr>
      </w:pPr>
      <w:r>
        <w:rPr>
          <w:rFonts w:ascii="Arial" w:eastAsia="Arial" w:hAnsi="Arial" w:cs="Arial"/>
          <w:color w:val="000000"/>
          <w:sz w:val="24"/>
          <w:szCs w:val="24"/>
        </w:rPr>
        <w:lastRenderedPageBreak/>
        <w:t>MODO DE PREPARO</w:t>
      </w:r>
    </w:p>
    <w:p w:rsidR="00791768" w:rsidRDefault="00D808D7">
      <w:pPr>
        <w:pStyle w:val="Normal1"/>
        <w:numPr>
          <w:ilvl w:val="0"/>
          <w:numId w:val="5"/>
        </w:numPr>
        <w:pBdr>
          <w:top w:val="nil"/>
          <w:left w:val="nil"/>
          <w:bottom w:val="nil"/>
          <w:right w:val="nil"/>
          <w:between w:val="nil"/>
        </w:pBdr>
        <w:tabs>
          <w:tab w:val="left" w:pos="372"/>
        </w:tabs>
        <w:spacing w:line="360" w:lineRule="auto"/>
        <w:ind w:left="0" w:right="27" w:hanging="2"/>
        <w:jc w:val="both"/>
        <w:rPr>
          <w:rFonts w:ascii="Arial" w:eastAsia="Arial" w:hAnsi="Arial" w:cs="Arial"/>
          <w:sz w:val="24"/>
          <w:szCs w:val="24"/>
        </w:rPr>
      </w:pPr>
      <w:r>
        <w:rPr>
          <w:rFonts w:ascii="Arial" w:eastAsia="Arial" w:hAnsi="Arial" w:cs="Arial"/>
          <w:sz w:val="24"/>
          <w:szCs w:val="24"/>
        </w:rPr>
        <w:t xml:space="preserve">Escolha a lentilha e retire os grãos não comestíveis, lave e leve </w:t>
      </w:r>
      <w:r>
        <w:rPr>
          <w:rFonts w:ascii="Arial" w:eastAsia="Arial" w:hAnsi="Arial" w:cs="Arial"/>
          <w:sz w:val="24"/>
          <w:szCs w:val="24"/>
        </w:rPr>
        <w:lastRenderedPageBreak/>
        <w:t>para a panela para cozinhar com água e sal.</w:t>
      </w:r>
    </w:p>
    <w:p w:rsidR="00791768" w:rsidRDefault="00D808D7">
      <w:pPr>
        <w:pStyle w:val="Normal1"/>
        <w:numPr>
          <w:ilvl w:val="0"/>
          <w:numId w:val="5"/>
        </w:numPr>
        <w:pBdr>
          <w:top w:val="nil"/>
          <w:left w:val="nil"/>
          <w:bottom w:val="nil"/>
          <w:right w:val="nil"/>
          <w:between w:val="nil"/>
        </w:pBdr>
        <w:tabs>
          <w:tab w:val="left" w:pos="372"/>
        </w:tabs>
        <w:spacing w:line="360" w:lineRule="auto"/>
        <w:ind w:left="0" w:hanging="2"/>
        <w:jc w:val="both"/>
        <w:rPr>
          <w:rFonts w:ascii="Arial" w:eastAsia="Arial" w:hAnsi="Arial" w:cs="Arial"/>
          <w:sz w:val="24"/>
          <w:szCs w:val="24"/>
        </w:rPr>
      </w:pPr>
      <w:r>
        <w:rPr>
          <w:rFonts w:ascii="Arial" w:eastAsia="Arial" w:hAnsi="Arial" w:cs="Arial"/>
          <w:sz w:val="24"/>
          <w:szCs w:val="24"/>
        </w:rPr>
        <w:t>Quando estiver cozida pique o alho e a cebola e leve para refogar, em seguida acrescente a lentilha e deixe ferver por alguns minutos e desligue o fogo da panela.</w:t>
      </w:r>
    </w:p>
    <w:p w:rsidR="00791768" w:rsidRDefault="00D808D7">
      <w:pPr>
        <w:pStyle w:val="Normal1"/>
        <w:numPr>
          <w:ilvl w:val="0"/>
          <w:numId w:val="5"/>
        </w:numPr>
        <w:pBdr>
          <w:top w:val="nil"/>
          <w:left w:val="nil"/>
          <w:bottom w:val="nil"/>
          <w:right w:val="nil"/>
          <w:between w:val="nil"/>
        </w:pBdr>
        <w:tabs>
          <w:tab w:val="left" w:pos="372"/>
        </w:tabs>
        <w:spacing w:line="360" w:lineRule="auto"/>
        <w:ind w:left="0" w:right="508" w:hanging="2"/>
        <w:jc w:val="both"/>
        <w:rPr>
          <w:rFonts w:ascii="Arial" w:eastAsia="Arial" w:hAnsi="Arial" w:cs="Arial"/>
          <w:sz w:val="24"/>
          <w:szCs w:val="24"/>
        </w:rPr>
      </w:pPr>
      <w:r>
        <w:rPr>
          <w:rFonts w:ascii="Arial" w:eastAsia="Arial" w:hAnsi="Arial" w:cs="Arial"/>
          <w:sz w:val="24"/>
          <w:szCs w:val="24"/>
        </w:rPr>
        <w:t>Adicione temperos (cebolinha e salsinha).</w:t>
      </w:r>
    </w:p>
    <w:p w:rsidR="00791768" w:rsidRDefault="00791768">
      <w:pPr>
        <w:pStyle w:val="Normal1"/>
        <w:pBdr>
          <w:top w:val="nil"/>
          <w:left w:val="nil"/>
          <w:bottom w:val="nil"/>
          <w:right w:val="nil"/>
          <w:between w:val="nil"/>
        </w:pBdr>
        <w:spacing w:line="360" w:lineRule="auto"/>
        <w:ind w:hanging="2"/>
        <w:rPr>
          <w:rFonts w:ascii="Arial" w:eastAsia="Arial" w:hAnsi="Arial" w:cs="Arial"/>
          <w:sz w:val="24"/>
          <w:szCs w:val="24"/>
        </w:rPr>
      </w:pPr>
    </w:p>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noProof/>
        </w:rPr>
        <w:drawing>
          <wp:anchor distT="0" distB="0" distL="0" distR="0" simplePos="0" relativeHeight="251658240" behindDoc="0" locked="0" layoutInCell="1" allowOverlap="1">
            <wp:simplePos x="0" y="0"/>
            <wp:positionH relativeFrom="column">
              <wp:posOffset>-104769</wp:posOffset>
            </wp:positionH>
            <wp:positionV relativeFrom="paragraph">
              <wp:posOffset>47625</wp:posOffset>
            </wp:positionV>
            <wp:extent cx="2646363" cy="1876425"/>
            <wp:effectExtent l="0" t="0" r="0" b="0"/>
            <wp:wrapTopAndBottom distT="0" distB="0"/>
            <wp:docPr id="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4"/>
                    <a:srcRect/>
                    <a:stretch>
                      <a:fillRect/>
                    </a:stretch>
                  </pic:blipFill>
                  <pic:spPr>
                    <a:xfrm>
                      <a:off x="0" y="0"/>
                      <a:ext cx="2646363" cy="1876425"/>
                    </a:xfrm>
                    <a:prstGeom prst="rect">
                      <a:avLst/>
                    </a:prstGeom>
                    <a:ln/>
                  </pic:spPr>
                </pic:pic>
              </a:graphicData>
            </a:graphic>
          </wp:anchor>
        </w:drawing>
      </w:r>
    </w:p>
    <w:p w:rsidR="00791768" w:rsidRDefault="00D808D7">
      <w:pPr>
        <w:pStyle w:val="Normal1"/>
        <w:pBdr>
          <w:top w:val="nil"/>
          <w:left w:val="nil"/>
          <w:bottom w:val="nil"/>
          <w:right w:val="nil"/>
          <w:between w:val="nil"/>
        </w:pBdr>
        <w:spacing w:line="360" w:lineRule="auto"/>
        <w:ind w:right="459" w:hanging="2"/>
        <w:rPr>
          <w:rFonts w:ascii="Arial" w:eastAsia="Arial" w:hAnsi="Arial" w:cs="Arial"/>
          <w:sz w:val="24"/>
          <w:szCs w:val="24"/>
        </w:rPr>
      </w:pPr>
      <w:r>
        <w:rPr>
          <w:rFonts w:ascii="Arial" w:eastAsia="Arial" w:hAnsi="Arial" w:cs="Arial"/>
          <w:b/>
          <w:sz w:val="24"/>
          <w:szCs w:val="24"/>
        </w:rPr>
        <w:t xml:space="preserve">Consistência: </w:t>
      </w:r>
      <w:r>
        <w:rPr>
          <w:rFonts w:ascii="Arial" w:eastAsia="Arial" w:hAnsi="Arial" w:cs="Arial"/>
          <w:sz w:val="24"/>
          <w:szCs w:val="24"/>
        </w:rPr>
        <w:t>Normal</w:t>
      </w:r>
    </w:p>
    <w:p w:rsidR="00791768" w:rsidRDefault="00791768">
      <w:pPr>
        <w:pStyle w:val="Normal1"/>
        <w:pBdr>
          <w:top w:val="nil"/>
          <w:left w:val="nil"/>
          <w:bottom w:val="nil"/>
          <w:right w:val="nil"/>
          <w:between w:val="nil"/>
        </w:pBdr>
        <w:spacing w:line="360" w:lineRule="auto"/>
        <w:ind w:left="1" w:right="464" w:hanging="3"/>
        <w:jc w:val="center"/>
        <w:rPr>
          <w:rFonts w:ascii="Arial" w:eastAsia="Arial" w:hAnsi="Arial" w:cs="Arial"/>
          <w:b/>
          <w:color w:val="000000"/>
          <w:sz w:val="24"/>
          <w:szCs w:val="24"/>
        </w:rPr>
      </w:pPr>
    </w:p>
    <w:tbl>
      <w:tblPr>
        <w:tblStyle w:val="aff8"/>
        <w:tblW w:w="7005" w:type="dxa"/>
        <w:tblInd w:w="-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215"/>
        <w:gridCol w:w="1740"/>
        <w:gridCol w:w="2025"/>
        <w:gridCol w:w="2025"/>
      </w:tblGrid>
      <w:tr w:rsidR="00791768">
        <w:trPr>
          <w:cantSplit/>
          <w:trHeight w:val="598"/>
          <w:tblHeader/>
        </w:trPr>
        <w:tc>
          <w:tcPr>
            <w:tcW w:w="1215" w:type="dxa"/>
            <w:tcBorders>
              <w:bottom w:val="dashed" w:sz="4" w:space="0" w:color="000000"/>
              <w:right w:val="nil"/>
            </w:tcBorders>
          </w:tcPr>
          <w:p w:rsidR="00791768" w:rsidRDefault="00791768">
            <w:pPr>
              <w:pStyle w:val="Normal1"/>
              <w:pBdr>
                <w:top w:val="nil"/>
                <w:left w:val="nil"/>
                <w:bottom w:val="nil"/>
                <w:right w:val="nil"/>
                <w:between w:val="nil"/>
              </w:pBdr>
              <w:spacing w:line="360" w:lineRule="auto"/>
              <w:ind w:hanging="2"/>
              <w:rPr>
                <w:rFonts w:ascii="Arial" w:eastAsia="Arial" w:hAnsi="Arial" w:cs="Arial"/>
                <w:b/>
                <w:sz w:val="24"/>
                <w:szCs w:val="24"/>
              </w:rPr>
            </w:pPr>
          </w:p>
        </w:tc>
        <w:tc>
          <w:tcPr>
            <w:tcW w:w="1740" w:type="dxa"/>
            <w:tcBorders>
              <w:bottom w:val="dashed" w:sz="4" w:space="0" w:color="000000"/>
              <w:right w:val="nil"/>
            </w:tcBorders>
          </w:tcPr>
          <w:p w:rsidR="00791768" w:rsidRDefault="00791768">
            <w:pPr>
              <w:pStyle w:val="Normal1"/>
              <w:spacing w:line="360" w:lineRule="auto"/>
              <w:ind w:left="1" w:hanging="3"/>
              <w:rPr>
                <w:rFonts w:ascii="Arial" w:eastAsia="Arial" w:hAnsi="Arial" w:cs="Arial"/>
                <w:sz w:val="24"/>
                <w:szCs w:val="24"/>
              </w:rPr>
            </w:pPr>
          </w:p>
          <w:p w:rsidR="00791768" w:rsidRDefault="00D808D7">
            <w:pPr>
              <w:pStyle w:val="Normal1"/>
              <w:spacing w:line="360" w:lineRule="auto"/>
              <w:ind w:left="1" w:hanging="3"/>
              <w:rPr>
                <w:rFonts w:ascii="Arial" w:eastAsia="Arial" w:hAnsi="Arial" w:cs="Arial"/>
                <w:b/>
                <w:sz w:val="24"/>
                <w:szCs w:val="24"/>
              </w:rPr>
            </w:pPr>
            <w:r>
              <w:rPr>
                <w:rFonts w:ascii="Arial" w:eastAsia="Arial" w:hAnsi="Arial" w:cs="Arial"/>
                <w:b/>
                <w:sz w:val="24"/>
                <w:szCs w:val="24"/>
              </w:rPr>
              <w:t>Total</w:t>
            </w:r>
          </w:p>
        </w:tc>
        <w:tc>
          <w:tcPr>
            <w:tcW w:w="4050" w:type="dxa"/>
            <w:gridSpan w:val="2"/>
            <w:tcBorders>
              <w:left w:val="nil"/>
              <w:bottom w:val="dashed" w:sz="4" w:space="0" w:color="000000"/>
            </w:tcBorders>
          </w:tcPr>
          <w:p w:rsidR="00791768" w:rsidRDefault="00D808D7">
            <w:pPr>
              <w:pStyle w:val="Normal1"/>
              <w:spacing w:line="360" w:lineRule="auto"/>
              <w:ind w:left="1" w:hanging="3"/>
              <w:rPr>
                <w:rFonts w:ascii="Arial" w:eastAsia="Arial" w:hAnsi="Arial" w:cs="Arial"/>
                <w:sz w:val="24"/>
                <w:szCs w:val="24"/>
              </w:rPr>
            </w:pPr>
            <w:r>
              <w:rPr>
                <w:rFonts w:ascii="Arial" w:eastAsia="Arial" w:hAnsi="Arial" w:cs="Arial"/>
                <w:sz w:val="24"/>
                <w:szCs w:val="24"/>
              </w:rPr>
              <w:t>RENDIMENTO</w:t>
            </w:r>
          </w:p>
          <w:p w:rsidR="00791768" w:rsidRDefault="00D808D7">
            <w:pPr>
              <w:pStyle w:val="Normal1"/>
              <w:spacing w:line="360" w:lineRule="auto"/>
              <w:ind w:right="390" w:hanging="2"/>
              <w:jc w:val="right"/>
              <w:rPr>
                <w:rFonts w:ascii="Arial" w:eastAsia="Arial" w:hAnsi="Arial" w:cs="Arial"/>
                <w:sz w:val="24"/>
                <w:szCs w:val="24"/>
              </w:rPr>
            </w:pPr>
            <w:r>
              <w:rPr>
                <w:rFonts w:ascii="Arial" w:eastAsia="Arial" w:hAnsi="Arial" w:cs="Arial"/>
                <w:b/>
                <w:sz w:val="24"/>
                <w:szCs w:val="24"/>
              </w:rPr>
              <w:t>Per capitas bruta (gramas/ml)</w:t>
            </w:r>
          </w:p>
        </w:tc>
      </w:tr>
      <w:tr w:rsidR="00791768">
        <w:trPr>
          <w:cantSplit/>
          <w:trHeight w:val="271"/>
          <w:tblHeader/>
        </w:trPr>
        <w:tc>
          <w:tcPr>
            <w:tcW w:w="1215" w:type="dxa"/>
            <w:tcBorders>
              <w:top w:val="dashed" w:sz="4" w:space="0" w:color="000000"/>
              <w:bottom w:val="dashed" w:sz="4" w:space="0" w:color="000000"/>
              <w:right w:val="nil"/>
            </w:tcBorders>
          </w:tcPr>
          <w:p w:rsidR="00791768" w:rsidRDefault="00791768">
            <w:pPr>
              <w:pStyle w:val="Normal1"/>
              <w:pBdr>
                <w:top w:val="nil"/>
                <w:left w:val="nil"/>
                <w:bottom w:val="nil"/>
                <w:right w:val="nil"/>
                <w:between w:val="nil"/>
              </w:pBdr>
              <w:spacing w:line="360" w:lineRule="auto"/>
              <w:ind w:hanging="2"/>
              <w:rPr>
                <w:rFonts w:ascii="Arial" w:eastAsia="Arial" w:hAnsi="Arial" w:cs="Arial"/>
                <w:b/>
                <w:sz w:val="24"/>
                <w:szCs w:val="24"/>
              </w:rPr>
            </w:pPr>
          </w:p>
        </w:tc>
        <w:tc>
          <w:tcPr>
            <w:tcW w:w="1740" w:type="dxa"/>
            <w:tcBorders>
              <w:top w:val="dashed" w:sz="4" w:space="0" w:color="000000"/>
              <w:bottom w:val="dashed" w:sz="4" w:space="0" w:color="000000"/>
              <w:right w:val="nil"/>
            </w:tcBorders>
          </w:tcPr>
          <w:p w:rsidR="00791768" w:rsidRDefault="00D808D7">
            <w:pPr>
              <w:pStyle w:val="Normal1"/>
              <w:spacing w:line="360" w:lineRule="auto"/>
              <w:ind w:hanging="2"/>
              <w:rPr>
                <w:rFonts w:ascii="Arial" w:eastAsia="Arial" w:hAnsi="Arial" w:cs="Arial"/>
                <w:b/>
                <w:sz w:val="24"/>
                <w:szCs w:val="24"/>
              </w:rPr>
            </w:pPr>
            <w:r>
              <w:rPr>
                <w:rFonts w:ascii="Arial" w:eastAsia="Arial" w:hAnsi="Arial" w:cs="Arial"/>
                <w:b/>
                <w:sz w:val="24"/>
                <w:szCs w:val="24"/>
              </w:rPr>
              <w:t>Cardápio</w:t>
            </w:r>
          </w:p>
        </w:tc>
        <w:tc>
          <w:tcPr>
            <w:tcW w:w="2025" w:type="dxa"/>
            <w:tcBorders>
              <w:top w:val="dashed" w:sz="4" w:space="0" w:color="000000"/>
              <w:left w:val="nil"/>
              <w:bottom w:val="dashed" w:sz="4" w:space="0" w:color="000000"/>
              <w:right w:val="nil"/>
            </w:tcBorders>
          </w:tcPr>
          <w:p w:rsidR="00791768" w:rsidRDefault="00D808D7">
            <w:pPr>
              <w:pStyle w:val="Normal1"/>
              <w:spacing w:line="360" w:lineRule="auto"/>
              <w:ind w:hanging="2"/>
              <w:rPr>
                <w:rFonts w:ascii="Arial" w:eastAsia="Arial" w:hAnsi="Arial" w:cs="Arial"/>
                <w:b/>
                <w:sz w:val="24"/>
                <w:szCs w:val="24"/>
              </w:rPr>
            </w:pPr>
            <w:r>
              <w:rPr>
                <w:rFonts w:ascii="Arial" w:eastAsia="Arial" w:hAnsi="Arial" w:cs="Arial"/>
                <w:b/>
                <w:sz w:val="24"/>
                <w:szCs w:val="24"/>
              </w:rPr>
              <w:t>Rendimento</w:t>
            </w:r>
          </w:p>
        </w:tc>
        <w:tc>
          <w:tcPr>
            <w:tcW w:w="2025" w:type="dxa"/>
            <w:tcBorders>
              <w:top w:val="dashed" w:sz="4" w:space="0" w:color="000000"/>
              <w:left w:val="nil"/>
              <w:bottom w:val="dashed" w:sz="4" w:space="0" w:color="000000"/>
            </w:tcBorders>
          </w:tcPr>
          <w:p w:rsidR="00791768" w:rsidRDefault="00D808D7">
            <w:pPr>
              <w:pStyle w:val="Normal1"/>
              <w:spacing w:line="360" w:lineRule="auto"/>
              <w:ind w:hanging="2"/>
              <w:rPr>
                <w:rFonts w:ascii="Arial" w:eastAsia="Arial" w:hAnsi="Arial" w:cs="Arial"/>
                <w:b/>
                <w:sz w:val="24"/>
                <w:szCs w:val="24"/>
              </w:rPr>
            </w:pPr>
            <w:r>
              <w:rPr>
                <w:rFonts w:ascii="Arial" w:eastAsia="Arial" w:hAnsi="Arial" w:cs="Arial"/>
                <w:b/>
                <w:sz w:val="24"/>
                <w:szCs w:val="24"/>
              </w:rPr>
              <w:t>Porção</w:t>
            </w:r>
          </w:p>
        </w:tc>
      </w:tr>
      <w:tr w:rsidR="00791768">
        <w:trPr>
          <w:cantSplit/>
          <w:trHeight w:val="411"/>
          <w:tblHeader/>
        </w:trPr>
        <w:tc>
          <w:tcPr>
            <w:tcW w:w="1215" w:type="dxa"/>
            <w:tcBorders>
              <w:top w:val="dashed" w:sz="4" w:space="0" w:color="000000"/>
              <w:bottom w:val="dashed" w:sz="4" w:space="0" w:color="000000"/>
              <w:right w:val="nil"/>
            </w:tcBorders>
          </w:tcPr>
          <w:p w:rsidR="00791768" w:rsidRDefault="00791768">
            <w:pPr>
              <w:pStyle w:val="Normal1"/>
              <w:pBdr>
                <w:top w:val="nil"/>
                <w:left w:val="nil"/>
                <w:bottom w:val="nil"/>
                <w:right w:val="nil"/>
                <w:between w:val="nil"/>
              </w:pBdr>
              <w:spacing w:line="360" w:lineRule="auto"/>
              <w:ind w:hanging="2"/>
              <w:rPr>
                <w:rFonts w:ascii="Arial" w:eastAsia="Arial" w:hAnsi="Arial" w:cs="Arial"/>
                <w:sz w:val="24"/>
                <w:szCs w:val="24"/>
              </w:rPr>
            </w:pPr>
          </w:p>
        </w:tc>
        <w:tc>
          <w:tcPr>
            <w:tcW w:w="1740" w:type="dxa"/>
            <w:tcBorders>
              <w:top w:val="dashed" w:sz="4" w:space="0" w:color="000000"/>
              <w:bottom w:val="dashed" w:sz="4" w:space="0" w:color="000000"/>
              <w:right w:val="nil"/>
            </w:tcBorders>
          </w:tcPr>
          <w:p w:rsidR="00791768" w:rsidRDefault="00D808D7">
            <w:pPr>
              <w:pStyle w:val="Normal1"/>
              <w:spacing w:line="360" w:lineRule="auto"/>
              <w:ind w:hanging="2"/>
              <w:rPr>
                <w:rFonts w:ascii="Arial" w:eastAsia="Arial" w:hAnsi="Arial" w:cs="Arial"/>
                <w:sz w:val="24"/>
                <w:szCs w:val="24"/>
              </w:rPr>
            </w:pPr>
            <w:r>
              <w:rPr>
                <w:rFonts w:ascii="Arial" w:eastAsia="Arial" w:hAnsi="Arial" w:cs="Arial"/>
                <w:sz w:val="24"/>
                <w:szCs w:val="24"/>
              </w:rPr>
              <w:t>B1</w:t>
            </w:r>
          </w:p>
        </w:tc>
        <w:tc>
          <w:tcPr>
            <w:tcW w:w="2025" w:type="dxa"/>
            <w:tcBorders>
              <w:top w:val="dashed" w:sz="4" w:space="0" w:color="000000"/>
              <w:left w:val="nil"/>
              <w:bottom w:val="dashed" w:sz="4" w:space="0" w:color="000000"/>
              <w:right w:val="nil"/>
            </w:tcBorders>
          </w:tcPr>
          <w:p w:rsidR="00791768" w:rsidRDefault="00D808D7">
            <w:pPr>
              <w:pStyle w:val="Normal1"/>
              <w:spacing w:line="360" w:lineRule="auto"/>
              <w:ind w:right="105" w:hanging="2"/>
              <w:jc w:val="right"/>
              <w:rPr>
                <w:rFonts w:ascii="Arial" w:eastAsia="Arial" w:hAnsi="Arial" w:cs="Arial"/>
                <w:sz w:val="24"/>
                <w:szCs w:val="24"/>
              </w:rPr>
            </w:pPr>
            <w:r>
              <w:rPr>
                <w:rFonts w:ascii="Arial" w:eastAsia="Arial" w:hAnsi="Arial" w:cs="Arial"/>
                <w:sz w:val="24"/>
                <w:szCs w:val="24"/>
              </w:rPr>
              <w:t>52 porções</w:t>
            </w:r>
          </w:p>
        </w:tc>
        <w:tc>
          <w:tcPr>
            <w:tcW w:w="2025" w:type="dxa"/>
            <w:tcBorders>
              <w:top w:val="dashed" w:sz="4" w:space="0" w:color="000000"/>
              <w:left w:val="nil"/>
              <w:bottom w:val="dashed" w:sz="4" w:space="0" w:color="000000"/>
            </w:tcBorders>
          </w:tcPr>
          <w:p w:rsidR="00791768" w:rsidRDefault="00D808D7">
            <w:pPr>
              <w:pStyle w:val="Normal1"/>
              <w:spacing w:line="360" w:lineRule="auto"/>
              <w:ind w:right="148" w:hanging="2"/>
              <w:jc w:val="center"/>
              <w:rPr>
                <w:rFonts w:ascii="Arial" w:eastAsia="Arial" w:hAnsi="Arial" w:cs="Arial"/>
                <w:sz w:val="24"/>
                <w:szCs w:val="24"/>
              </w:rPr>
            </w:pPr>
            <w:r>
              <w:rPr>
                <w:rFonts w:ascii="Arial" w:eastAsia="Arial" w:hAnsi="Arial" w:cs="Arial"/>
                <w:sz w:val="24"/>
                <w:szCs w:val="24"/>
              </w:rPr>
              <w:t>1/3 concha pequena</w:t>
            </w:r>
          </w:p>
          <w:p w:rsidR="00791768" w:rsidRDefault="00D808D7">
            <w:pPr>
              <w:pStyle w:val="Normal1"/>
              <w:spacing w:line="360" w:lineRule="auto"/>
              <w:ind w:right="122" w:hanging="2"/>
              <w:jc w:val="center"/>
              <w:rPr>
                <w:rFonts w:ascii="Arial" w:eastAsia="Arial" w:hAnsi="Arial" w:cs="Arial"/>
                <w:sz w:val="24"/>
                <w:szCs w:val="24"/>
              </w:rPr>
            </w:pPr>
            <w:r>
              <w:rPr>
                <w:rFonts w:ascii="Arial" w:eastAsia="Arial" w:hAnsi="Arial" w:cs="Arial"/>
                <w:sz w:val="24"/>
                <w:szCs w:val="24"/>
              </w:rPr>
              <w:t>(33g)</w:t>
            </w:r>
          </w:p>
        </w:tc>
      </w:tr>
      <w:tr w:rsidR="00791768">
        <w:trPr>
          <w:cantSplit/>
          <w:trHeight w:val="411"/>
          <w:tblHeader/>
        </w:trPr>
        <w:tc>
          <w:tcPr>
            <w:tcW w:w="1215" w:type="dxa"/>
            <w:tcBorders>
              <w:top w:val="dashed" w:sz="4" w:space="0" w:color="000000"/>
              <w:bottom w:val="dashed" w:sz="4" w:space="0" w:color="000000"/>
              <w:right w:val="nil"/>
            </w:tcBorders>
          </w:tcPr>
          <w:p w:rsidR="00791768" w:rsidRDefault="00791768">
            <w:pPr>
              <w:pStyle w:val="Normal1"/>
              <w:pBdr>
                <w:top w:val="nil"/>
                <w:left w:val="nil"/>
                <w:bottom w:val="nil"/>
                <w:right w:val="nil"/>
                <w:between w:val="nil"/>
              </w:pBdr>
              <w:spacing w:line="360" w:lineRule="auto"/>
              <w:ind w:hanging="2"/>
              <w:rPr>
                <w:rFonts w:ascii="Arial" w:eastAsia="Arial" w:hAnsi="Arial" w:cs="Arial"/>
                <w:sz w:val="24"/>
                <w:szCs w:val="24"/>
              </w:rPr>
            </w:pPr>
          </w:p>
        </w:tc>
        <w:tc>
          <w:tcPr>
            <w:tcW w:w="1740" w:type="dxa"/>
            <w:tcBorders>
              <w:top w:val="dashed" w:sz="4" w:space="0" w:color="000000"/>
              <w:bottom w:val="dashed" w:sz="4" w:space="0" w:color="000000"/>
              <w:right w:val="nil"/>
            </w:tcBorders>
          </w:tcPr>
          <w:p w:rsidR="00791768" w:rsidRDefault="00D808D7">
            <w:pPr>
              <w:pStyle w:val="Normal1"/>
              <w:spacing w:line="360" w:lineRule="auto"/>
              <w:ind w:hanging="2"/>
              <w:rPr>
                <w:rFonts w:ascii="Arial" w:eastAsia="Arial" w:hAnsi="Arial" w:cs="Arial"/>
                <w:sz w:val="24"/>
                <w:szCs w:val="24"/>
              </w:rPr>
            </w:pPr>
            <w:r>
              <w:rPr>
                <w:rFonts w:ascii="Arial" w:eastAsia="Arial" w:hAnsi="Arial" w:cs="Arial"/>
                <w:sz w:val="24"/>
                <w:szCs w:val="24"/>
              </w:rPr>
              <w:t>B2-Maternal</w:t>
            </w:r>
          </w:p>
        </w:tc>
        <w:tc>
          <w:tcPr>
            <w:tcW w:w="2025" w:type="dxa"/>
            <w:tcBorders>
              <w:top w:val="dashed" w:sz="4" w:space="0" w:color="000000"/>
              <w:left w:val="nil"/>
              <w:bottom w:val="dashed" w:sz="4" w:space="0" w:color="000000"/>
              <w:right w:val="nil"/>
            </w:tcBorders>
          </w:tcPr>
          <w:p w:rsidR="00791768" w:rsidRDefault="00D808D7">
            <w:pPr>
              <w:pStyle w:val="Normal1"/>
              <w:spacing w:line="360" w:lineRule="auto"/>
              <w:ind w:right="105" w:hanging="2"/>
              <w:jc w:val="right"/>
              <w:rPr>
                <w:rFonts w:ascii="Arial" w:eastAsia="Arial" w:hAnsi="Arial" w:cs="Arial"/>
                <w:sz w:val="24"/>
                <w:szCs w:val="24"/>
              </w:rPr>
            </w:pPr>
            <w:r>
              <w:rPr>
                <w:rFonts w:ascii="Arial" w:eastAsia="Arial" w:hAnsi="Arial" w:cs="Arial"/>
                <w:sz w:val="24"/>
                <w:szCs w:val="24"/>
              </w:rPr>
              <w:t>31 porções</w:t>
            </w:r>
          </w:p>
        </w:tc>
        <w:tc>
          <w:tcPr>
            <w:tcW w:w="2025" w:type="dxa"/>
            <w:tcBorders>
              <w:top w:val="dashed" w:sz="4" w:space="0" w:color="000000"/>
              <w:left w:val="nil"/>
              <w:bottom w:val="dashed" w:sz="4" w:space="0" w:color="000000"/>
            </w:tcBorders>
          </w:tcPr>
          <w:p w:rsidR="00791768" w:rsidRDefault="00D808D7">
            <w:pPr>
              <w:pStyle w:val="Normal1"/>
              <w:spacing w:line="360" w:lineRule="auto"/>
              <w:ind w:right="148" w:hanging="2"/>
              <w:jc w:val="center"/>
              <w:rPr>
                <w:rFonts w:ascii="Arial" w:eastAsia="Arial" w:hAnsi="Arial" w:cs="Arial"/>
                <w:sz w:val="24"/>
                <w:szCs w:val="24"/>
              </w:rPr>
            </w:pPr>
            <w:r>
              <w:rPr>
                <w:rFonts w:ascii="Arial" w:eastAsia="Arial" w:hAnsi="Arial" w:cs="Arial"/>
                <w:sz w:val="24"/>
                <w:szCs w:val="24"/>
              </w:rPr>
              <w:t>1/2 concha pequena</w:t>
            </w:r>
          </w:p>
          <w:p w:rsidR="00791768" w:rsidRDefault="00D808D7">
            <w:pPr>
              <w:pStyle w:val="Normal1"/>
              <w:spacing w:line="360" w:lineRule="auto"/>
              <w:ind w:right="122" w:hanging="2"/>
              <w:jc w:val="center"/>
              <w:rPr>
                <w:rFonts w:ascii="Arial" w:eastAsia="Arial" w:hAnsi="Arial" w:cs="Arial"/>
                <w:sz w:val="24"/>
                <w:szCs w:val="24"/>
              </w:rPr>
            </w:pPr>
            <w:r>
              <w:rPr>
                <w:rFonts w:ascii="Arial" w:eastAsia="Arial" w:hAnsi="Arial" w:cs="Arial"/>
                <w:sz w:val="24"/>
                <w:szCs w:val="24"/>
              </w:rPr>
              <w:t>(55g)</w:t>
            </w:r>
          </w:p>
        </w:tc>
      </w:tr>
      <w:tr w:rsidR="00791768">
        <w:trPr>
          <w:cantSplit/>
          <w:trHeight w:val="300"/>
          <w:tblHeader/>
        </w:trPr>
        <w:tc>
          <w:tcPr>
            <w:tcW w:w="1215" w:type="dxa"/>
            <w:tcBorders>
              <w:top w:val="dashed" w:sz="4" w:space="0" w:color="000000"/>
              <w:bottom w:val="dashed" w:sz="4" w:space="0" w:color="000000"/>
              <w:right w:val="nil"/>
            </w:tcBorders>
          </w:tcPr>
          <w:p w:rsidR="00791768" w:rsidRDefault="00791768">
            <w:pPr>
              <w:pStyle w:val="Normal1"/>
              <w:pBdr>
                <w:top w:val="nil"/>
                <w:left w:val="nil"/>
                <w:bottom w:val="nil"/>
                <w:right w:val="nil"/>
                <w:between w:val="nil"/>
              </w:pBdr>
              <w:spacing w:line="360" w:lineRule="auto"/>
              <w:ind w:hanging="2"/>
              <w:rPr>
                <w:rFonts w:ascii="Arial" w:eastAsia="Arial" w:hAnsi="Arial" w:cs="Arial"/>
                <w:sz w:val="24"/>
                <w:szCs w:val="24"/>
              </w:rPr>
            </w:pPr>
          </w:p>
        </w:tc>
        <w:tc>
          <w:tcPr>
            <w:tcW w:w="1740" w:type="dxa"/>
            <w:tcBorders>
              <w:top w:val="dashed" w:sz="4" w:space="0" w:color="000000"/>
              <w:bottom w:val="dashed" w:sz="4" w:space="0" w:color="000000"/>
              <w:right w:val="nil"/>
            </w:tcBorders>
          </w:tcPr>
          <w:p w:rsidR="00791768" w:rsidRDefault="00D808D7">
            <w:pPr>
              <w:pStyle w:val="Normal1"/>
              <w:spacing w:line="360" w:lineRule="auto"/>
              <w:ind w:hanging="2"/>
              <w:rPr>
                <w:rFonts w:ascii="Arial" w:eastAsia="Arial" w:hAnsi="Arial" w:cs="Arial"/>
                <w:sz w:val="24"/>
                <w:szCs w:val="24"/>
              </w:rPr>
            </w:pPr>
            <w:r>
              <w:rPr>
                <w:rFonts w:ascii="Arial" w:eastAsia="Arial" w:hAnsi="Arial" w:cs="Arial"/>
                <w:sz w:val="24"/>
                <w:szCs w:val="24"/>
              </w:rPr>
              <w:t>Jardim e Pré</w:t>
            </w:r>
          </w:p>
        </w:tc>
        <w:tc>
          <w:tcPr>
            <w:tcW w:w="2025" w:type="dxa"/>
            <w:tcBorders>
              <w:top w:val="dashed" w:sz="4" w:space="0" w:color="000000"/>
              <w:left w:val="nil"/>
              <w:bottom w:val="dashed" w:sz="4" w:space="0" w:color="000000"/>
              <w:right w:val="nil"/>
            </w:tcBorders>
          </w:tcPr>
          <w:p w:rsidR="00791768" w:rsidRDefault="00D808D7">
            <w:pPr>
              <w:pStyle w:val="Normal1"/>
              <w:spacing w:line="360" w:lineRule="auto"/>
              <w:ind w:right="105" w:hanging="2"/>
              <w:jc w:val="right"/>
              <w:rPr>
                <w:rFonts w:ascii="Arial" w:eastAsia="Arial" w:hAnsi="Arial" w:cs="Arial"/>
                <w:sz w:val="24"/>
                <w:szCs w:val="24"/>
              </w:rPr>
            </w:pPr>
            <w:r>
              <w:rPr>
                <w:rFonts w:ascii="Arial" w:eastAsia="Arial" w:hAnsi="Arial" w:cs="Arial"/>
                <w:sz w:val="24"/>
                <w:szCs w:val="24"/>
              </w:rPr>
              <w:t>25 porções</w:t>
            </w:r>
          </w:p>
        </w:tc>
        <w:tc>
          <w:tcPr>
            <w:tcW w:w="2025" w:type="dxa"/>
            <w:tcBorders>
              <w:top w:val="dashed" w:sz="4" w:space="0" w:color="000000"/>
              <w:left w:val="nil"/>
              <w:bottom w:val="dashed" w:sz="4" w:space="0" w:color="000000"/>
            </w:tcBorders>
          </w:tcPr>
          <w:p w:rsidR="00791768" w:rsidRDefault="00D808D7">
            <w:pPr>
              <w:pStyle w:val="Normal1"/>
              <w:spacing w:line="360" w:lineRule="auto"/>
              <w:ind w:right="148" w:hanging="2"/>
              <w:jc w:val="center"/>
              <w:rPr>
                <w:rFonts w:ascii="Arial" w:eastAsia="Arial" w:hAnsi="Arial" w:cs="Arial"/>
                <w:sz w:val="24"/>
                <w:szCs w:val="24"/>
              </w:rPr>
            </w:pPr>
            <w:r>
              <w:rPr>
                <w:rFonts w:ascii="Arial" w:eastAsia="Arial" w:hAnsi="Arial" w:cs="Arial"/>
                <w:sz w:val="24"/>
                <w:szCs w:val="24"/>
              </w:rPr>
              <w:t>2/3 concha pequena</w:t>
            </w:r>
          </w:p>
          <w:p w:rsidR="00791768" w:rsidRDefault="00D808D7">
            <w:pPr>
              <w:pStyle w:val="Normal1"/>
              <w:spacing w:line="360" w:lineRule="auto"/>
              <w:ind w:right="122" w:hanging="2"/>
              <w:jc w:val="center"/>
              <w:rPr>
                <w:rFonts w:ascii="Arial" w:eastAsia="Arial" w:hAnsi="Arial" w:cs="Arial"/>
                <w:sz w:val="24"/>
                <w:szCs w:val="24"/>
              </w:rPr>
            </w:pPr>
            <w:r>
              <w:rPr>
                <w:rFonts w:ascii="Arial" w:eastAsia="Arial" w:hAnsi="Arial" w:cs="Arial"/>
                <w:sz w:val="24"/>
                <w:szCs w:val="24"/>
              </w:rPr>
              <w:t>(67g)</w:t>
            </w:r>
          </w:p>
        </w:tc>
      </w:tr>
      <w:tr w:rsidR="00791768">
        <w:trPr>
          <w:cantSplit/>
          <w:trHeight w:val="360"/>
          <w:tblHeader/>
        </w:trPr>
        <w:tc>
          <w:tcPr>
            <w:tcW w:w="1215" w:type="dxa"/>
            <w:tcBorders>
              <w:top w:val="dashed" w:sz="4" w:space="0" w:color="000000"/>
              <w:right w:val="nil"/>
            </w:tcBorders>
          </w:tcPr>
          <w:p w:rsidR="00791768" w:rsidRDefault="00791768">
            <w:pPr>
              <w:pStyle w:val="Normal1"/>
              <w:pBdr>
                <w:top w:val="nil"/>
                <w:left w:val="nil"/>
                <w:bottom w:val="nil"/>
                <w:right w:val="nil"/>
                <w:between w:val="nil"/>
              </w:pBdr>
              <w:spacing w:line="360" w:lineRule="auto"/>
              <w:ind w:hanging="2"/>
              <w:rPr>
                <w:rFonts w:ascii="Arial" w:eastAsia="Arial" w:hAnsi="Arial" w:cs="Arial"/>
                <w:sz w:val="24"/>
                <w:szCs w:val="24"/>
              </w:rPr>
            </w:pPr>
          </w:p>
        </w:tc>
        <w:tc>
          <w:tcPr>
            <w:tcW w:w="1740" w:type="dxa"/>
            <w:tcBorders>
              <w:top w:val="dashed" w:sz="4" w:space="0" w:color="000000"/>
              <w:right w:val="nil"/>
            </w:tcBorders>
          </w:tcPr>
          <w:p w:rsidR="00791768" w:rsidRDefault="00D808D7">
            <w:pPr>
              <w:pStyle w:val="Normal1"/>
              <w:spacing w:line="360" w:lineRule="auto"/>
              <w:ind w:hanging="2"/>
              <w:rPr>
                <w:rFonts w:ascii="Arial" w:eastAsia="Arial" w:hAnsi="Arial" w:cs="Arial"/>
                <w:sz w:val="24"/>
                <w:szCs w:val="24"/>
              </w:rPr>
            </w:pPr>
            <w:r>
              <w:rPr>
                <w:rFonts w:ascii="Arial" w:eastAsia="Arial" w:hAnsi="Arial" w:cs="Arial"/>
                <w:sz w:val="24"/>
                <w:szCs w:val="24"/>
              </w:rPr>
              <w:t>Fundamental</w:t>
            </w:r>
          </w:p>
        </w:tc>
        <w:tc>
          <w:tcPr>
            <w:tcW w:w="2025" w:type="dxa"/>
            <w:tcBorders>
              <w:top w:val="dashed" w:sz="4" w:space="0" w:color="000000"/>
              <w:left w:val="nil"/>
              <w:right w:val="nil"/>
            </w:tcBorders>
          </w:tcPr>
          <w:p w:rsidR="00791768" w:rsidRDefault="00D808D7">
            <w:pPr>
              <w:pStyle w:val="Normal1"/>
              <w:spacing w:line="360" w:lineRule="auto"/>
              <w:ind w:right="105" w:hanging="2"/>
              <w:jc w:val="right"/>
              <w:rPr>
                <w:rFonts w:ascii="Arial" w:eastAsia="Arial" w:hAnsi="Arial" w:cs="Arial"/>
                <w:sz w:val="24"/>
                <w:szCs w:val="24"/>
              </w:rPr>
            </w:pPr>
            <w:r>
              <w:rPr>
                <w:rFonts w:ascii="Arial" w:eastAsia="Arial" w:hAnsi="Arial" w:cs="Arial"/>
                <w:sz w:val="24"/>
                <w:szCs w:val="24"/>
              </w:rPr>
              <w:t>16 porções</w:t>
            </w:r>
          </w:p>
        </w:tc>
        <w:tc>
          <w:tcPr>
            <w:tcW w:w="2025" w:type="dxa"/>
            <w:tcBorders>
              <w:top w:val="dashed" w:sz="4" w:space="0" w:color="000000"/>
              <w:left w:val="nil"/>
            </w:tcBorders>
          </w:tcPr>
          <w:p w:rsidR="00791768" w:rsidRDefault="00D808D7">
            <w:pPr>
              <w:pStyle w:val="Normal1"/>
              <w:spacing w:line="360" w:lineRule="auto"/>
              <w:ind w:right="148" w:hanging="2"/>
              <w:jc w:val="center"/>
              <w:rPr>
                <w:rFonts w:ascii="Arial" w:eastAsia="Arial" w:hAnsi="Arial" w:cs="Arial"/>
                <w:sz w:val="24"/>
                <w:szCs w:val="24"/>
              </w:rPr>
            </w:pPr>
            <w:r>
              <w:rPr>
                <w:rFonts w:ascii="Arial" w:eastAsia="Arial" w:hAnsi="Arial" w:cs="Arial"/>
                <w:sz w:val="24"/>
                <w:szCs w:val="24"/>
              </w:rPr>
              <w:t>1 concha pequena</w:t>
            </w:r>
          </w:p>
          <w:p w:rsidR="00791768" w:rsidRDefault="00D808D7">
            <w:pPr>
              <w:pStyle w:val="Normal1"/>
              <w:spacing w:line="360" w:lineRule="auto"/>
              <w:ind w:right="110" w:hanging="2"/>
              <w:jc w:val="center"/>
              <w:rPr>
                <w:rFonts w:ascii="Arial" w:eastAsia="Arial" w:hAnsi="Arial" w:cs="Arial"/>
                <w:sz w:val="24"/>
                <w:szCs w:val="24"/>
              </w:rPr>
            </w:pPr>
            <w:r>
              <w:rPr>
                <w:rFonts w:ascii="Arial" w:eastAsia="Arial" w:hAnsi="Arial" w:cs="Arial"/>
                <w:sz w:val="24"/>
                <w:szCs w:val="24"/>
              </w:rPr>
              <w:t>(110g)</w:t>
            </w:r>
          </w:p>
        </w:tc>
      </w:tr>
      <w:tr w:rsidR="00791768">
        <w:trPr>
          <w:cantSplit/>
          <w:trHeight w:val="495"/>
          <w:tblHeader/>
        </w:trPr>
        <w:tc>
          <w:tcPr>
            <w:tcW w:w="1215" w:type="dxa"/>
            <w:tcBorders>
              <w:top w:val="dashed" w:sz="4" w:space="0" w:color="000000"/>
              <w:right w:val="nil"/>
            </w:tcBorders>
          </w:tcPr>
          <w:p w:rsidR="00791768" w:rsidRDefault="00791768">
            <w:pPr>
              <w:pStyle w:val="Normal1"/>
              <w:pBdr>
                <w:top w:val="nil"/>
                <w:left w:val="nil"/>
                <w:bottom w:val="nil"/>
                <w:right w:val="nil"/>
                <w:between w:val="nil"/>
              </w:pBdr>
              <w:spacing w:line="360" w:lineRule="auto"/>
              <w:ind w:hanging="2"/>
              <w:rPr>
                <w:rFonts w:ascii="Arial" w:eastAsia="Arial" w:hAnsi="Arial" w:cs="Arial"/>
                <w:sz w:val="24"/>
                <w:szCs w:val="24"/>
              </w:rPr>
            </w:pPr>
          </w:p>
        </w:tc>
        <w:tc>
          <w:tcPr>
            <w:tcW w:w="1740" w:type="dxa"/>
            <w:tcBorders>
              <w:top w:val="dashed" w:sz="4" w:space="0" w:color="000000"/>
              <w:right w:val="nil"/>
            </w:tcBorders>
          </w:tcPr>
          <w:p w:rsidR="00791768" w:rsidRDefault="00D808D7">
            <w:pPr>
              <w:pStyle w:val="Normal1"/>
              <w:spacing w:line="360" w:lineRule="auto"/>
              <w:ind w:hanging="2"/>
              <w:rPr>
                <w:rFonts w:ascii="Arial" w:eastAsia="Arial" w:hAnsi="Arial" w:cs="Arial"/>
                <w:sz w:val="24"/>
                <w:szCs w:val="24"/>
              </w:rPr>
            </w:pPr>
            <w:r>
              <w:rPr>
                <w:rFonts w:ascii="Arial" w:eastAsia="Arial" w:hAnsi="Arial" w:cs="Arial"/>
                <w:sz w:val="24"/>
                <w:szCs w:val="24"/>
              </w:rPr>
              <w:t>Cedin almoço/EJA</w:t>
            </w:r>
          </w:p>
        </w:tc>
        <w:tc>
          <w:tcPr>
            <w:tcW w:w="2025" w:type="dxa"/>
            <w:tcBorders>
              <w:top w:val="dashed" w:sz="4" w:space="0" w:color="000000"/>
              <w:left w:val="nil"/>
              <w:right w:val="nil"/>
            </w:tcBorders>
          </w:tcPr>
          <w:p w:rsidR="00791768" w:rsidRDefault="00D808D7">
            <w:pPr>
              <w:pStyle w:val="Normal1"/>
              <w:spacing w:line="360" w:lineRule="auto"/>
              <w:ind w:right="105" w:hanging="2"/>
              <w:jc w:val="right"/>
              <w:rPr>
                <w:rFonts w:ascii="Arial" w:eastAsia="Arial" w:hAnsi="Arial" w:cs="Arial"/>
                <w:sz w:val="24"/>
                <w:szCs w:val="24"/>
              </w:rPr>
            </w:pPr>
            <w:r>
              <w:rPr>
                <w:rFonts w:ascii="Arial" w:eastAsia="Arial" w:hAnsi="Arial" w:cs="Arial"/>
                <w:sz w:val="24"/>
                <w:szCs w:val="24"/>
              </w:rPr>
              <w:t>16 porções</w:t>
            </w:r>
          </w:p>
        </w:tc>
        <w:tc>
          <w:tcPr>
            <w:tcW w:w="2025" w:type="dxa"/>
            <w:tcBorders>
              <w:top w:val="dashed" w:sz="4" w:space="0" w:color="000000"/>
              <w:left w:val="nil"/>
            </w:tcBorders>
          </w:tcPr>
          <w:p w:rsidR="00791768" w:rsidRDefault="00D808D7">
            <w:pPr>
              <w:pStyle w:val="Normal1"/>
              <w:spacing w:line="360" w:lineRule="auto"/>
              <w:ind w:right="148" w:hanging="2"/>
              <w:jc w:val="center"/>
              <w:rPr>
                <w:rFonts w:ascii="Arial" w:eastAsia="Arial" w:hAnsi="Arial" w:cs="Arial"/>
                <w:sz w:val="24"/>
                <w:szCs w:val="24"/>
              </w:rPr>
            </w:pPr>
            <w:r>
              <w:rPr>
                <w:rFonts w:ascii="Arial" w:eastAsia="Arial" w:hAnsi="Arial" w:cs="Arial"/>
                <w:sz w:val="24"/>
                <w:szCs w:val="24"/>
              </w:rPr>
              <w:t>1 concha pequena</w:t>
            </w:r>
          </w:p>
          <w:p w:rsidR="00791768" w:rsidRDefault="00D808D7">
            <w:pPr>
              <w:pStyle w:val="Normal1"/>
              <w:spacing w:line="360" w:lineRule="auto"/>
              <w:ind w:right="110" w:hanging="2"/>
              <w:jc w:val="center"/>
              <w:rPr>
                <w:rFonts w:ascii="Arial" w:eastAsia="Arial" w:hAnsi="Arial" w:cs="Arial"/>
                <w:sz w:val="24"/>
                <w:szCs w:val="24"/>
              </w:rPr>
            </w:pPr>
            <w:r>
              <w:rPr>
                <w:rFonts w:ascii="Arial" w:eastAsia="Arial" w:hAnsi="Arial" w:cs="Arial"/>
                <w:sz w:val="24"/>
                <w:szCs w:val="24"/>
              </w:rPr>
              <w:t>(110g)</w:t>
            </w:r>
          </w:p>
        </w:tc>
      </w:tr>
    </w:tbl>
    <w:p w:rsidR="00791768" w:rsidRDefault="00D808D7">
      <w:pPr>
        <w:pStyle w:val="Normal1"/>
        <w:pBdr>
          <w:top w:val="nil"/>
          <w:left w:val="nil"/>
          <w:bottom w:val="nil"/>
          <w:right w:val="nil"/>
          <w:between w:val="nil"/>
        </w:pBdr>
        <w:spacing w:line="360" w:lineRule="auto"/>
        <w:ind w:hanging="2"/>
        <w:rPr>
          <w:rFonts w:ascii="Arial" w:eastAsia="Arial" w:hAnsi="Arial" w:cs="Arial"/>
          <w:sz w:val="24"/>
          <w:szCs w:val="24"/>
        </w:rPr>
      </w:pPr>
      <w:r>
        <w:rPr>
          <w:rFonts w:ascii="Arial" w:eastAsia="Arial" w:hAnsi="Arial" w:cs="Arial"/>
          <w:sz w:val="24"/>
          <w:szCs w:val="24"/>
        </w:rPr>
        <w:t xml:space="preserve"> Nutricionista Responsável CRN 10 - XXX</w:t>
      </w:r>
    </w:p>
    <w:p w:rsidR="00791768" w:rsidRDefault="00791768">
      <w:pPr>
        <w:pStyle w:val="Normal1"/>
        <w:spacing w:line="360" w:lineRule="auto"/>
        <w:ind w:right="390" w:hanging="2"/>
        <w:jc w:val="right"/>
        <w:rPr>
          <w:rFonts w:ascii="Arial" w:eastAsia="Arial" w:hAnsi="Arial" w:cs="Arial"/>
          <w:sz w:val="24"/>
          <w:szCs w:val="24"/>
        </w:rPr>
      </w:pPr>
    </w:p>
    <w:tbl>
      <w:tblPr>
        <w:tblStyle w:val="aff9"/>
        <w:tblW w:w="7530" w:type="dxa"/>
        <w:tblInd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710"/>
        <w:gridCol w:w="1230"/>
        <w:gridCol w:w="1485"/>
        <w:gridCol w:w="1515"/>
        <w:gridCol w:w="1590"/>
      </w:tblGrid>
      <w:tr w:rsidR="00791768">
        <w:trPr>
          <w:cantSplit/>
          <w:trHeight w:val="870"/>
          <w:tblHeader/>
        </w:trPr>
        <w:tc>
          <w:tcPr>
            <w:tcW w:w="1710" w:type="dxa"/>
            <w:tcBorders>
              <w:bottom w:val="single" w:sz="4" w:space="0" w:color="000000"/>
              <w:right w:val="single" w:sz="4" w:space="0" w:color="000000"/>
            </w:tcBorders>
          </w:tcPr>
          <w:p w:rsidR="00791768" w:rsidRDefault="00D808D7">
            <w:pPr>
              <w:pStyle w:val="Normal1"/>
              <w:spacing w:line="360" w:lineRule="auto"/>
              <w:ind w:hanging="2"/>
              <w:rPr>
                <w:rFonts w:ascii="Arial" w:eastAsia="Arial" w:hAnsi="Arial" w:cs="Arial"/>
              </w:rPr>
            </w:pPr>
            <w:r>
              <w:rPr>
                <w:rFonts w:ascii="Arial" w:eastAsia="Arial" w:hAnsi="Arial" w:cs="Arial"/>
              </w:rPr>
              <w:lastRenderedPageBreak/>
              <w:t>INFORMAÇÃO NUTRICIONAL</w:t>
            </w:r>
          </w:p>
        </w:tc>
        <w:tc>
          <w:tcPr>
            <w:tcW w:w="1230" w:type="dxa"/>
            <w:tcBorders>
              <w:left w:val="single" w:sz="4" w:space="0" w:color="000000"/>
              <w:bottom w:val="single" w:sz="4" w:space="0" w:color="000000"/>
              <w:right w:val="single" w:sz="4" w:space="0" w:color="000000"/>
            </w:tcBorders>
          </w:tcPr>
          <w:p w:rsidR="00791768" w:rsidRDefault="00D808D7">
            <w:pPr>
              <w:pStyle w:val="Normal1"/>
              <w:spacing w:line="360" w:lineRule="auto"/>
              <w:ind w:right="60"/>
              <w:jc w:val="center"/>
              <w:rPr>
                <w:rFonts w:ascii="Arial" w:eastAsia="Arial" w:hAnsi="Arial" w:cs="Arial"/>
                <w:b/>
              </w:rPr>
            </w:pPr>
            <w:r>
              <w:rPr>
                <w:rFonts w:ascii="Arial" w:eastAsia="Arial" w:hAnsi="Arial" w:cs="Arial"/>
                <w:b/>
              </w:rPr>
              <w:t>1/3 concha pequena (33g)</w:t>
            </w:r>
          </w:p>
        </w:tc>
        <w:tc>
          <w:tcPr>
            <w:tcW w:w="1485" w:type="dxa"/>
            <w:tcBorders>
              <w:left w:val="single" w:sz="4" w:space="0" w:color="000000"/>
              <w:bottom w:val="single" w:sz="4" w:space="0" w:color="000000"/>
              <w:right w:val="single" w:sz="4" w:space="0" w:color="000000"/>
            </w:tcBorders>
          </w:tcPr>
          <w:p w:rsidR="00791768" w:rsidRDefault="00D808D7">
            <w:pPr>
              <w:pStyle w:val="Normal1"/>
              <w:spacing w:line="360" w:lineRule="auto"/>
              <w:ind w:right="60"/>
              <w:jc w:val="center"/>
              <w:rPr>
                <w:rFonts w:ascii="Arial" w:eastAsia="Arial" w:hAnsi="Arial" w:cs="Arial"/>
                <w:b/>
              </w:rPr>
            </w:pPr>
            <w:r>
              <w:rPr>
                <w:rFonts w:ascii="Arial" w:eastAsia="Arial" w:hAnsi="Arial" w:cs="Arial"/>
                <w:b/>
              </w:rPr>
              <w:t>1/2 concha pequena (55g)</w:t>
            </w:r>
          </w:p>
        </w:tc>
        <w:tc>
          <w:tcPr>
            <w:tcW w:w="1515" w:type="dxa"/>
            <w:tcBorders>
              <w:left w:val="single" w:sz="4" w:space="0" w:color="000000"/>
              <w:bottom w:val="single" w:sz="4" w:space="0" w:color="000000"/>
              <w:right w:val="single" w:sz="4" w:space="0" w:color="000000"/>
            </w:tcBorders>
          </w:tcPr>
          <w:p w:rsidR="00791768" w:rsidRDefault="00D808D7">
            <w:pPr>
              <w:pStyle w:val="Normal1"/>
              <w:spacing w:line="360" w:lineRule="auto"/>
              <w:ind w:right="107"/>
              <w:jc w:val="center"/>
              <w:rPr>
                <w:rFonts w:ascii="Arial" w:eastAsia="Arial" w:hAnsi="Arial" w:cs="Arial"/>
                <w:b/>
              </w:rPr>
            </w:pPr>
            <w:r>
              <w:rPr>
                <w:rFonts w:ascii="Arial" w:eastAsia="Arial" w:hAnsi="Arial" w:cs="Arial"/>
                <w:b/>
              </w:rPr>
              <w:t>2/3 concha pequena (67g)</w:t>
            </w:r>
          </w:p>
        </w:tc>
        <w:tc>
          <w:tcPr>
            <w:tcW w:w="1590" w:type="dxa"/>
            <w:tcBorders>
              <w:left w:val="single" w:sz="4" w:space="0" w:color="000000"/>
              <w:bottom w:val="single" w:sz="4" w:space="0" w:color="000000"/>
            </w:tcBorders>
          </w:tcPr>
          <w:p w:rsidR="00791768" w:rsidRDefault="00D808D7">
            <w:pPr>
              <w:pStyle w:val="Normal1"/>
              <w:spacing w:line="360" w:lineRule="auto"/>
              <w:ind w:right="149"/>
              <w:jc w:val="center"/>
              <w:rPr>
                <w:rFonts w:ascii="Arial" w:eastAsia="Arial" w:hAnsi="Arial" w:cs="Arial"/>
                <w:b/>
              </w:rPr>
            </w:pPr>
            <w:r>
              <w:rPr>
                <w:rFonts w:ascii="Arial" w:eastAsia="Arial" w:hAnsi="Arial" w:cs="Arial"/>
                <w:b/>
              </w:rPr>
              <w:t>1 concha pequena (110g)</w:t>
            </w:r>
          </w:p>
        </w:tc>
      </w:tr>
      <w:tr w:rsidR="00791768">
        <w:trPr>
          <w:cantSplit/>
          <w:trHeight w:val="224"/>
          <w:tblHeader/>
        </w:trPr>
        <w:tc>
          <w:tcPr>
            <w:tcW w:w="1710" w:type="dxa"/>
            <w:tcBorders>
              <w:top w:val="single" w:sz="4" w:space="0" w:color="000000"/>
              <w:bottom w:val="dashed" w:sz="4" w:space="0" w:color="000000"/>
              <w:right w:val="single" w:sz="4" w:space="0" w:color="000000"/>
            </w:tcBorders>
          </w:tcPr>
          <w:p w:rsidR="00791768" w:rsidRDefault="00D808D7">
            <w:pPr>
              <w:pStyle w:val="Normal1"/>
              <w:spacing w:line="360" w:lineRule="auto"/>
              <w:ind w:hanging="2"/>
              <w:rPr>
                <w:rFonts w:ascii="Arial" w:eastAsia="Arial" w:hAnsi="Arial" w:cs="Arial"/>
              </w:rPr>
            </w:pPr>
            <w:r>
              <w:rPr>
                <w:rFonts w:ascii="Arial" w:eastAsia="Arial" w:hAnsi="Arial" w:cs="Arial"/>
              </w:rPr>
              <w:t>Energia (kcal)</w:t>
            </w:r>
          </w:p>
        </w:tc>
        <w:tc>
          <w:tcPr>
            <w:tcW w:w="1230" w:type="dxa"/>
            <w:tcBorders>
              <w:top w:val="single" w:sz="4" w:space="0" w:color="000000"/>
              <w:left w:val="single" w:sz="4" w:space="0" w:color="000000"/>
              <w:bottom w:val="dashed" w:sz="4" w:space="0" w:color="000000"/>
              <w:right w:val="single" w:sz="4" w:space="0" w:color="000000"/>
            </w:tcBorders>
          </w:tcPr>
          <w:p w:rsidR="00791768" w:rsidRDefault="00D808D7">
            <w:pPr>
              <w:pStyle w:val="Normal1"/>
              <w:spacing w:line="360" w:lineRule="auto"/>
              <w:ind w:hanging="2"/>
              <w:rPr>
                <w:rFonts w:ascii="Arial" w:eastAsia="Arial" w:hAnsi="Arial" w:cs="Arial"/>
              </w:rPr>
            </w:pPr>
            <w:r>
              <w:rPr>
                <w:rFonts w:ascii="Arial" w:eastAsia="Arial" w:hAnsi="Arial" w:cs="Arial"/>
              </w:rPr>
              <w:t>30,12</w:t>
            </w:r>
          </w:p>
        </w:tc>
        <w:tc>
          <w:tcPr>
            <w:tcW w:w="1485" w:type="dxa"/>
            <w:tcBorders>
              <w:top w:val="single" w:sz="4" w:space="0" w:color="000000"/>
              <w:left w:val="single" w:sz="4" w:space="0" w:color="000000"/>
              <w:bottom w:val="dashed" w:sz="4" w:space="0" w:color="000000"/>
              <w:right w:val="single" w:sz="4" w:space="0" w:color="000000"/>
            </w:tcBorders>
          </w:tcPr>
          <w:p w:rsidR="00791768" w:rsidRDefault="00D808D7">
            <w:pPr>
              <w:pStyle w:val="Normal1"/>
              <w:spacing w:line="360" w:lineRule="auto"/>
              <w:ind w:hanging="2"/>
              <w:rPr>
                <w:rFonts w:ascii="Arial" w:eastAsia="Arial" w:hAnsi="Arial" w:cs="Arial"/>
              </w:rPr>
            </w:pPr>
            <w:r>
              <w:rPr>
                <w:rFonts w:ascii="Arial" w:eastAsia="Arial" w:hAnsi="Arial" w:cs="Arial"/>
              </w:rPr>
              <w:t>50,52</w:t>
            </w:r>
          </w:p>
        </w:tc>
        <w:tc>
          <w:tcPr>
            <w:tcW w:w="1515" w:type="dxa"/>
            <w:tcBorders>
              <w:top w:val="single" w:sz="4" w:space="0" w:color="000000"/>
              <w:left w:val="single" w:sz="4" w:space="0" w:color="000000"/>
              <w:bottom w:val="dashed" w:sz="4" w:space="0" w:color="000000"/>
              <w:right w:val="single" w:sz="4" w:space="0" w:color="000000"/>
            </w:tcBorders>
          </w:tcPr>
          <w:p w:rsidR="00791768" w:rsidRDefault="00D808D7">
            <w:pPr>
              <w:pStyle w:val="Normal1"/>
              <w:spacing w:line="360" w:lineRule="auto"/>
              <w:ind w:hanging="2"/>
              <w:rPr>
                <w:rFonts w:ascii="Arial" w:eastAsia="Arial" w:hAnsi="Arial" w:cs="Arial"/>
              </w:rPr>
            </w:pPr>
            <w:r>
              <w:rPr>
                <w:rFonts w:ascii="Arial" w:eastAsia="Arial" w:hAnsi="Arial" w:cs="Arial"/>
              </w:rPr>
              <w:t>62,65</w:t>
            </w:r>
          </w:p>
        </w:tc>
        <w:tc>
          <w:tcPr>
            <w:tcW w:w="1590" w:type="dxa"/>
            <w:tcBorders>
              <w:top w:val="single" w:sz="4" w:space="0" w:color="000000"/>
              <w:left w:val="single" w:sz="4" w:space="0" w:color="000000"/>
              <w:bottom w:val="dashed" w:sz="4" w:space="0" w:color="000000"/>
              <w:right w:val="single" w:sz="4" w:space="0" w:color="000000"/>
            </w:tcBorders>
          </w:tcPr>
          <w:p w:rsidR="00791768" w:rsidRDefault="00D808D7">
            <w:pPr>
              <w:pStyle w:val="Normal1"/>
              <w:spacing w:line="360" w:lineRule="auto"/>
              <w:ind w:right="200" w:hanging="2"/>
              <w:jc w:val="center"/>
              <w:rPr>
                <w:rFonts w:ascii="Arial" w:eastAsia="Arial" w:hAnsi="Arial" w:cs="Arial"/>
              </w:rPr>
            </w:pPr>
            <w:r>
              <w:rPr>
                <w:rFonts w:ascii="Arial" w:eastAsia="Arial" w:hAnsi="Arial" w:cs="Arial"/>
              </w:rPr>
              <w:t>97,89</w:t>
            </w:r>
          </w:p>
        </w:tc>
      </w:tr>
      <w:tr w:rsidR="00791768">
        <w:trPr>
          <w:cantSplit/>
          <w:trHeight w:val="224"/>
          <w:tblHeader/>
        </w:trPr>
        <w:tc>
          <w:tcPr>
            <w:tcW w:w="1710" w:type="dxa"/>
            <w:tcBorders>
              <w:top w:val="dashed" w:sz="4" w:space="0" w:color="000000"/>
              <w:bottom w:val="dashed" w:sz="4" w:space="0" w:color="000000"/>
              <w:right w:val="single" w:sz="4" w:space="0" w:color="000000"/>
            </w:tcBorders>
          </w:tcPr>
          <w:p w:rsidR="00791768" w:rsidRDefault="00D808D7">
            <w:pPr>
              <w:pStyle w:val="Normal1"/>
              <w:spacing w:line="360" w:lineRule="auto"/>
              <w:ind w:hanging="2"/>
              <w:rPr>
                <w:rFonts w:ascii="Arial" w:eastAsia="Arial" w:hAnsi="Arial" w:cs="Arial"/>
              </w:rPr>
            </w:pPr>
            <w:r>
              <w:rPr>
                <w:rFonts w:ascii="Arial" w:eastAsia="Arial" w:hAnsi="Arial" w:cs="Arial"/>
              </w:rPr>
              <w:t>Carboidrato (g)</w:t>
            </w:r>
          </w:p>
        </w:tc>
        <w:tc>
          <w:tcPr>
            <w:tcW w:w="1230" w:type="dxa"/>
            <w:tcBorders>
              <w:top w:val="dashed" w:sz="4" w:space="0" w:color="000000"/>
              <w:left w:val="single" w:sz="4" w:space="0" w:color="000000"/>
              <w:bottom w:val="dashed" w:sz="4" w:space="0" w:color="000000"/>
              <w:right w:val="single" w:sz="4" w:space="0" w:color="000000"/>
            </w:tcBorders>
          </w:tcPr>
          <w:p w:rsidR="00791768" w:rsidRDefault="00D808D7">
            <w:pPr>
              <w:pStyle w:val="Normal1"/>
              <w:spacing w:line="360" w:lineRule="auto"/>
              <w:ind w:hanging="2"/>
              <w:rPr>
                <w:rFonts w:ascii="Arial" w:eastAsia="Arial" w:hAnsi="Arial" w:cs="Arial"/>
              </w:rPr>
            </w:pPr>
            <w:r>
              <w:rPr>
                <w:rFonts w:ascii="Arial" w:eastAsia="Arial" w:hAnsi="Arial" w:cs="Arial"/>
              </w:rPr>
              <w:t>4,91</w:t>
            </w:r>
          </w:p>
        </w:tc>
        <w:tc>
          <w:tcPr>
            <w:tcW w:w="1485" w:type="dxa"/>
            <w:tcBorders>
              <w:top w:val="dashed" w:sz="4" w:space="0" w:color="000000"/>
              <w:left w:val="single" w:sz="4" w:space="0" w:color="000000"/>
              <w:bottom w:val="dashed" w:sz="4" w:space="0" w:color="000000"/>
              <w:right w:val="single" w:sz="4" w:space="0" w:color="000000"/>
            </w:tcBorders>
          </w:tcPr>
          <w:p w:rsidR="00791768" w:rsidRDefault="00D808D7">
            <w:pPr>
              <w:pStyle w:val="Normal1"/>
              <w:spacing w:line="360" w:lineRule="auto"/>
              <w:ind w:hanging="2"/>
              <w:rPr>
                <w:rFonts w:ascii="Arial" w:eastAsia="Arial" w:hAnsi="Arial" w:cs="Arial"/>
              </w:rPr>
            </w:pPr>
            <w:r>
              <w:rPr>
                <w:rFonts w:ascii="Arial" w:eastAsia="Arial" w:hAnsi="Arial" w:cs="Arial"/>
              </w:rPr>
              <w:t>8,24</w:t>
            </w:r>
          </w:p>
        </w:tc>
        <w:tc>
          <w:tcPr>
            <w:tcW w:w="1515" w:type="dxa"/>
            <w:tcBorders>
              <w:top w:val="dashed" w:sz="4" w:space="0" w:color="000000"/>
              <w:left w:val="single" w:sz="4" w:space="0" w:color="000000"/>
              <w:bottom w:val="dashed" w:sz="4" w:space="0" w:color="000000"/>
              <w:right w:val="single" w:sz="4" w:space="0" w:color="000000"/>
            </w:tcBorders>
          </w:tcPr>
          <w:p w:rsidR="00791768" w:rsidRDefault="00D808D7">
            <w:pPr>
              <w:pStyle w:val="Normal1"/>
              <w:spacing w:line="360" w:lineRule="auto"/>
              <w:ind w:hanging="2"/>
              <w:rPr>
                <w:rFonts w:ascii="Arial" w:eastAsia="Arial" w:hAnsi="Arial" w:cs="Arial"/>
              </w:rPr>
            </w:pPr>
            <w:r>
              <w:rPr>
                <w:rFonts w:ascii="Arial" w:eastAsia="Arial" w:hAnsi="Arial" w:cs="Arial"/>
              </w:rPr>
              <w:t>10,22</w:t>
            </w:r>
          </w:p>
        </w:tc>
        <w:tc>
          <w:tcPr>
            <w:tcW w:w="1590" w:type="dxa"/>
            <w:tcBorders>
              <w:top w:val="dashed" w:sz="4" w:space="0" w:color="000000"/>
              <w:left w:val="single" w:sz="4" w:space="0" w:color="000000"/>
              <w:bottom w:val="dashed" w:sz="4" w:space="0" w:color="000000"/>
              <w:right w:val="single" w:sz="4" w:space="0" w:color="000000"/>
            </w:tcBorders>
          </w:tcPr>
          <w:p w:rsidR="00791768" w:rsidRDefault="00D808D7">
            <w:pPr>
              <w:pStyle w:val="Normal1"/>
              <w:spacing w:line="360" w:lineRule="auto"/>
              <w:ind w:right="200" w:hanging="2"/>
              <w:jc w:val="center"/>
              <w:rPr>
                <w:rFonts w:ascii="Arial" w:eastAsia="Arial" w:hAnsi="Arial" w:cs="Arial"/>
              </w:rPr>
            </w:pPr>
            <w:r>
              <w:rPr>
                <w:rFonts w:ascii="Arial" w:eastAsia="Arial" w:hAnsi="Arial" w:cs="Arial"/>
              </w:rPr>
              <w:t>15,97</w:t>
            </w:r>
          </w:p>
        </w:tc>
      </w:tr>
      <w:tr w:rsidR="00791768">
        <w:trPr>
          <w:cantSplit/>
          <w:trHeight w:val="224"/>
          <w:tblHeader/>
        </w:trPr>
        <w:tc>
          <w:tcPr>
            <w:tcW w:w="1710" w:type="dxa"/>
            <w:tcBorders>
              <w:top w:val="dashed" w:sz="4" w:space="0" w:color="000000"/>
              <w:bottom w:val="dashed" w:sz="4" w:space="0" w:color="000000"/>
              <w:right w:val="single" w:sz="4" w:space="0" w:color="000000"/>
            </w:tcBorders>
          </w:tcPr>
          <w:p w:rsidR="00791768" w:rsidRDefault="00D808D7">
            <w:pPr>
              <w:pStyle w:val="Normal1"/>
              <w:spacing w:line="360" w:lineRule="auto"/>
              <w:ind w:hanging="2"/>
              <w:rPr>
                <w:rFonts w:ascii="Arial" w:eastAsia="Arial" w:hAnsi="Arial" w:cs="Arial"/>
              </w:rPr>
            </w:pPr>
            <w:r>
              <w:rPr>
                <w:rFonts w:ascii="Arial" w:eastAsia="Arial" w:hAnsi="Arial" w:cs="Arial"/>
              </w:rPr>
              <w:t>Proteína (g)</w:t>
            </w:r>
          </w:p>
        </w:tc>
        <w:tc>
          <w:tcPr>
            <w:tcW w:w="1230" w:type="dxa"/>
            <w:tcBorders>
              <w:top w:val="dashed" w:sz="4" w:space="0" w:color="000000"/>
              <w:left w:val="single" w:sz="4" w:space="0" w:color="000000"/>
              <w:bottom w:val="dashed" w:sz="4" w:space="0" w:color="000000"/>
              <w:right w:val="single" w:sz="4" w:space="0" w:color="000000"/>
            </w:tcBorders>
          </w:tcPr>
          <w:p w:rsidR="00791768" w:rsidRDefault="00D808D7">
            <w:pPr>
              <w:pStyle w:val="Normal1"/>
              <w:spacing w:line="360" w:lineRule="auto"/>
              <w:ind w:hanging="2"/>
              <w:rPr>
                <w:rFonts w:ascii="Arial" w:eastAsia="Arial" w:hAnsi="Arial" w:cs="Arial"/>
              </w:rPr>
            </w:pPr>
            <w:r>
              <w:rPr>
                <w:rFonts w:ascii="Arial" w:eastAsia="Arial" w:hAnsi="Arial" w:cs="Arial"/>
              </w:rPr>
              <w:t>1,81</w:t>
            </w:r>
          </w:p>
        </w:tc>
        <w:tc>
          <w:tcPr>
            <w:tcW w:w="1485" w:type="dxa"/>
            <w:tcBorders>
              <w:top w:val="dashed" w:sz="4" w:space="0" w:color="000000"/>
              <w:left w:val="single" w:sz="4" w:space="0" w:color="000000"/>
              <w:bottom w:val="dashed" w:sz="4" w:space="0" w:color="000000"/>
              <w:right w:val="single" w:sz="4" w:space="0" w:color="000000"/>
            </w:tcBorders>
          </w:tcPr>
          <w:p w:rsidR="00791768" w:rsidRDefault="00D808D7">
            <w:pPr>
              <w:pStyle w:val="Normal1"/>
              <w:spacing w:line="360" w:lineRule="auto"/>
              <w:ind w:hanging="2"/>
              <w:rPr>
                <w:rFonts w:ascii="Arial" w:eastAsia="Arial" w:hAnsi="Arial" w:cs="Arial"/>
              </w:rPr>
            </w:pPr>
            <w:r>
              <w:rPr>
                <w:rFonts w:ascii="Arial" w:eastAsia="Arial" w:hAnsi="Arial" w:cs="Arial"/>
              </w:rPr>
              <w:t>3,04</w:t>
            </w:r>
          </w:p>
        </w:tc>
        <w:tc>
          <w:tcPr>
            <w:tcW w:w="1515" w:type="dxa"/>
            <w:tcBorders>
              <w:top w:val="dashed" w:sz="4" w:space="0" w:color="000000"/>
              <w:left w:val="single" w:sz="4" w:space="0" w:color="000000"/>
              <w:bottom w:val="dashed" w:sz="4" w:space="0" w:color="000000"/>
              <w:right w:val="single" w:sz="4" w:space="0" w:color="000000"/>
            </w:tcBorders>
          </w:tcPr>
          <w:p w:rsidR="00791768" w:rsidRDefault="00D808D7">
            <w:pPr>
              <w:pStyle w:val="Normal1"/>
              <w:spacing w:line="360" w:lineRule="auto"/>
              <w:ind w:hanging="2"/>
              <w:rPr>
                <w:rFonts w:ascii="Arial" w:eastAsia="Arial" w:hAnsi="Arial" w:cs="Arial"/>
              </w:rPr>
            </w:pPr>
            <w:r>
              <w:rPr>
                <w:rFonts w:ascii="Arial" w:eastAsia="Arial" w:hAnsi="Arial" w:cs="Arial"/>
              </w:rPr>
              <w:t>3,77</w:t>
            </w:r>
          </w:p>
        </w:tc>
        <w:tc>
          <w:tcPr>
            <w:tcW w:w="1590" w:type="dxa"/>
            <w:tcBorders>
              <w:top w:val="dashed" w:sz="4" w:space="0" w:color="000000"/>
              <w:left w:val="single" w:sz="4" w:space="0" w:color="000000"/>
              <w:bottom w:val="dashed" w:sz="4" w:space="0" w:color="000000"/>
              <w:right w:val="single" w:sz="4" w:space="0" w:color="000000"/>
            </w:tcBorders>
          </w:tcPr>
          <w:p w:rsidR="00791768" w:rsidRDefault="00D808D7">
            <w:pPr>
              <w:pStyle w:val="Normal1"/>
              <w:spacing w:line="360" w:lineRule="auto"/>
              <w:ind w:right="200" w:hanging="2"/>
              <w:jc w:val="center"/>
              <w:rPr>
                <w:rFonts w:ascii="Arial" w:eastAsia="Arial" w:hAnsi="Arial" w:cs="Arial"/>
              </w:rPr>
            </w:pPr>
            <w:r>
              <w:rPr>
                <w:rFonts w:ascii="Arial" w:eastAsia="Arial" w:hAnsi="Arial" w:cs="Arial"/>
              </w:rPr>
              <w:t>5,90</w:t>
            </w:r>
          </w:p>
        </w:tc>
      </w:tr>
      <w:tr w:rsidR="00791768">
        <w:trPr>
          <w:cantSplit/>
          <w:trHeight w:val="224"/>
          <w:tblHeader/>
        </w:trPr>
        <w:tc>
          <w:tcPr>
            <w:tcW w:w="1710" w:type="dxa"/>
            <w:tcBorders>
              <w:top w:val="dashed" w:sz="4" w:space="0" w:color="000000"/>
              <w:bottom w:val="dashed" w:sz="4" w:space="0" w:color="000000"/>
              <w:right w:val="single" w:sz="4" w:space="0" w:color="000000"/>
            </w:tcBorders>
          </w:tcPr>
          <w:p w:rsidR="00791768" w:rsidRDefault="00D808D7">
            <w:pPr>
              <w:pStyle w:val="Normal1"/>
              <w:spacing w:line="360" w:lineRule="auto"/>
              <w:ind w:hanging="2"/>
              <w:rPr>
                <w:rFonts w:ascii="Arial" w:eastAsia="Arial" w:hAnsi="Arial" w:cs="Arial"/>
              </w:rPr>
            </w:pPr>
            <w:r>
              <w:rPr>
                <w:rFonts w:ascii="Arial" w:eastAsia="Arial" w:hAnsi="Arial" w:cs="Arial"/>
              </w:rPr>
              <w:t>Gordura (g)</w:t>
            </w:r>
          </w:p>
        </w:tc>
        <w:tc>
          <w:tcPr>
            <w:tcW w:w="1230" w:type="dxa"/>
            <w:tcBorders>
              <w:top w:val="dashed" w:sz="4" w:space="0" w:color="000000"/>
              <w:left w:val="single" w:sz="4" w:space="0" w:color="000000"/>
              <w:bottom w:val="dashed" w:sz="4" w:space="0" w:color="000000"/>
              <w:right w:val="single" w:sz="4" w:space="0" w:color="000000"/>
            </w:tcBorders>
          </w:tcPr>
          <w:p w:rsidR="00791768" w:rsidRDefault="00D808D7">
            <w:pPr>
              <w:pStyle w:val="Normal1"/>
              <w:spacing w:line="360" w:lineRule="auto"/>
              <w:ind w:hanging="2"/>
              <w:rPr>
                <w:rFonts w:ascii="Arial" w:eastAsia="Arial" w:hAnsi="Arial" w:cs="Arial"/>
              </w:rPr>
            </w:pPr>
            <w:r>
              <w:rPr>
                <w:rFonts w:ascii="Arial" w:eastAsia="Arial" w:hAnsi="Arial" w:cs="Arial"/>
              </w:rPr>
              <w:t>0,45</w:t>
            </w:r>
          </w:p>
        </w:tc>
        <w:tc>
          <w:tcPr>
            <w:tcW w:w="1485" w:type="dxa"/>
            <w:tcBorders>
              <w:top w:val="dashed" w:sz="4" w:space="0" w:color="000000"/>
              <w:left w:val="single" w:sz="4" w:space="0" w:color="000000"/>
              <w:bottom w:val="dashed" w:sz="4" w:space="0" w:color="000000"/>
              <w:right w:val="single" w:sz="4" w:space="0" w:color="000000"/>
            </w:tcBorders>
          </w:tcPr>
          <w:p w:rsidR="00791768" w:rsidRDefault="00D808D7">
            <w:pPr>
              <w:pStyle w:val="Normal1"/>
              <w:spacing w:line="360" w:lineRule="auto"/>
              <w:ind w:hanging="2"/>
              <w:rPr>
                <w:rFonts w:ascii="Arial" w:eastAsia="Arial" w:hAnsi="Arial" w:cs="Arial"/>
              </w:rPr>
            </w:pPr>
            <w:r>
              <w:rPr>
                <w:rFonts w:ascii="Arial" w:eastAsia="Arial" w:hAnsi="Arial" w:cs="Arial"/>
              </w:rPr>
              <w:t>0,75</w:t>
            </w:r>
          </w:p>
        </w:tc>
        <w:tc>
          <w:tcPr>
            <w:tcW w:w="1515" w:type="dxa"/>
            <w:tcBorders>
              <w:top w:val="dashed" w:sz="4" w:space="0" w:color="000000"/>
              <w:left w:val="single" w:sz="4" w:space="0" w:color="000000"/>
              <w:bottom w:val="dashed" w:sz="4" w:space="0" w:color="000000"/>
              <w:right w:val="single" w:sz="4" w:space="0" w:color="000000"/>
            </w:tcBorders>
          </w:tcPr>
          <w:p w:rsidR="00791768" w:rsidRDefault="00D808D7">
            <w:pPr>
              <w:pStyle w:val="Normal1"/>
              <w:spacing w:line="360" w:lineRule="auto"/>
              <w:ind w:hanging="2"/>
              <w:rPr>
                <w:rFonts w:ascii="Arial" w:eastAsia="Arial" w:hAnsi="Arial" w:cs="Arial"/>
              </w:rPr>
            </w:pPr>
            <w:r>
              <w:rPr>
                <w:rFonts w:ascii="Arial" w:eastAsia="Arial" w:hAnsi="Arial" w:cs="Arial"/>
              </w:rPr>
              <w:t>0,93</w:t>
            </w:r>
          </w:p>
        </w:tc>
        <w:tc>
          <w:tcPr>
            <w:tcW w:w="1590" w:type="dxa"/>
            <w:tcBorders>
              <w:top w:val="dashed" w:sz="4" w:space="0" w:color="000000"/>
              <w:left w:val="single" w:sz="4" w:space="0" w:color="000000"/>
              <w:bottom w:val="dashed" w:sz="4" w:space="0" w:color="000000"/>
              <w:right w:val="single" w:sz="4" w:space="0" w:color="000000"/>
            </w:tcBorders>
          </w:tcPr>
          <w:p w:rsidR="00791768" w:rsidRDefault="00D808D7">
            <w:pPr>
              <w:pStyle w:val="Normal1"/>
              <w:spacing w:line="360" w:lineRule="auto"/>
              <w:ind w:right="200" w:hanging="2"/>
              <w:jc w:val="center"/>
              <w:rPr>
                <w:rFonts w:ascii="Arial" w:eastAsia="Arial" w:hAnsi="Arial" w:cs="Arial"/>
              </w:rPr>
            </w:pPr>
            <w:r>
              <w:rPr>
                <w:rFonts w:ascii="Arial" w:eastAsia="Arial" w:hAnsi="Arial" w:cs="Arial"/>
              </w:rPr>
              <w:t>1,46</w:t>
            </w:r>
          </w:p>
        </w:tc>
      </w:tr>
      <w:tr w:rsidR="00791768">
        <w:trPr>
          <w:cantSplit/>
          <w:trHeight w:val="224"/>
          <w:tblHeader/>
        </w:trPr>
        <w:tc>
          <w:tcPr>
            <w:tcW w:w="1710" w:type="dxa"/>
            <w:tcBorders>
              <w:top w:val="dashed" w:sz="4" w:space="0" w:color="000000"/>
              <w:bottom w:val="dashed" w:sz="4" w:space="0" w:color="000000"/>
              <w:right w:val="single" w:sz="4" w:space="0" w:color="000000"/>
            </w:tcBorders>
          </w:tcPr>
          <w:p w:rsidR="00791768" w:rsidRDefault="00D808D7">
            <w:pPr>
              <w:pStyle w:val="Normal1"/>
              <w:spacing w:line="360" w:lineRule="auto"/>
              <w:ind w:hanging="2"/>
              <w:rPr>
                <w:rFonts w:ascii="Arial" w:eastAsia="Arial" w:hAnsi="Arial" w:cs="Arial"/>
              </w:rPr>
            </w:pPr>
            <w:r>
              <w:rPr>
                <w:rFonts w:ascii="Arial" w:eastAsia="Arial" w:hAnsi="Arial" w:cs="Arial"/>
              </w:rPr>
              <w:t>Fibras (g)</w:t>
            </w:r>
          </w:p>
        </w:tc>
        <w:tc>
          <w:tcPr>
            <w:tcW w:w="1230" w:type="dxa"/>
            <w:tcBorders>
              <w:top w:val="dashed" w:sz="4" w:space="0" w:color="000000"/>
              <w:left w:val="single" w:sz="4" w:space="0" w:color="000000"/>
              <w:bottom w:val="dashed" w:sz="4" w:space="0" w:color="000000"/>
              <w:right w:val="single" w:sz="4" w:space="0" w:color="000000"/>
            </w:tcBorders>
          </w:tcPr>
          <w:p w:rsidR="00791768" w:rsidRDefault="00D808D7">
            <w:pPr>
              <w:pStyle w:val="Normal1"/>
              <w:spacing w:line="360" w:lineRule="auto"/>
              <w:ind w:hanging="2"/>
              <w:rPr>
                <w:rFonts w:ascii="Arial" w:eastAsia="Arial" w:hAnsi="Arial" w:cs="Arial"/>
              </w:rPr>
            </w:pPr>
            <w:r>
              <w:rPr>
                <w:rFonts w:ascii="Arial" w:eastAsia="Arial" w:hAnsi="Arial" w:cs="Arial"/>
              </w:rPr>
              <w:t>1,33</w:t>
            </w:r>
          </w:p>
        </w:tc>
        <w:tc>
          <w:tcPr>
            <w:tcW w:w="1485" w:type="dxa"/>
            <w:tcBorders>
              <w:top w:val="dashed" w:sz="4" w:space="0" w:color="000000"/>
              <w:left w:val="single" w:sz="4" w:space="0" w:color="000000"/>
              <w:bottom w:val="dashed" w:sz="4" w:space="0" w:color="000000"/>
              <w:right w:val="single" w:sz="4" w:space="0" w:color="000000"/>
            </w:tcBorders>
          </w:tcPr>
          <w:p w:rsidR="00791768" w:rsidRDefault="00D808D7">
            <w:pPr>
              <w:pStyle w:val="Normal1"/>
              <w:spacing w:line="360" w:lineRule="auto"/>
              <w:ind w:hanging="2"/>
              <w:rPr>
                <w:rFonts w:ascii="Arial" w:eastAsia="Arial" w:hAnsi="Arial" w:cs="Arial"/>
              </w:rPr>
            </w:pPr>
            <w:r>
              <w:rPr>
                <w:rFonts w:ascii="Arial" w:eastAsia="Arial" w:hAnsi="Arial" w:cs="Arial"/>
              </w:rPr>
              <w:t>2,24</w:t>
            </w:r>
          </w:p>
        </w:tc>
        <w:tc>
          <w:tcPr>
            <w:tcW w:w="1515" w:type="dxa"/>
            <w:tcBorders>
              <w:top w:val="dashed" w:sz="4" w:space="0" w:color="000000"/>
              <w:left w:val="single" w:sz="4" w:space="0" w:color="000000"/>
              <w:bottom w:val="dashed" w:sz="4" w:space="0" w:color="000000"/>
              <w:right w:val="single" w:sz="4" w:space="0" w:color="000000"/>
            </w:tcBorders>
          </w:tcPr>
          <w:p w:rsidR="00791768" w:rsidRDefault="00D808D7">
            <w:pPr>
              <w:pStyle w:val="Normal1"/>
              <w:spacing w:line="360" w:lineRule="auto"/>
              <w:ind w:hanging="2"/>
              <w:rPr>
                <w:rFonts w:ascii="Arial" w:eastAsia="Arial" w:hAnsi="Arial" w:cs="Arial"/>
              </w:rPr>
            </w:pPr>
            <w:r>
              <w:rPr>
                <w:rFonts w:ascii="Arial" w:eastAsia="Arial" w:hAnsi="Arial" w:cs="Arial"/>
              </w:rPr>
              <w:t>2,78</w:t>
            </w:r>
          </w:p>
        </w:tc>
        <w:tc>
          <w:tcPr>
            <w:tcW w:w="1590" w:type="dxa"/>
            <w:tcBorders>
              <w:top w:val="dashed" w:sz="4" w:space="0" w:color="000000"/>
              <w:left w:val="single" w:sz="4" w:space="0" w:color="000000"/>
              <w:bottom w:val="dashed" w:sz="4" w:space="0" w:color="000000"/>
              <w:right w:val="single" w:sz="4" w:space="0" w:color="000000"/>
            </w:tcBorders>
          </w:tcPr>
          <w:p w:rsidR="00791768" w:rsidRDefault="00D808D7">
            <w:pPr>
              <w:pStyle w:val="Normal1"/>
              <w:spacing w:line="360" w:lineRule="auto"/>
              <w:ind w:right="200" w:hanging="2"/>
              <w:jc w:val="center"/>
              <w:rPr>
                <w:rFonts w:ascii="Arial" w:eastAsia="Arial" w:hAnsi="Arial" w:cs="Arial"/>
              </w:rPr>
            </w:pPr>
            <w:r>
              <w:rPr>
                <w:rFonts w:ascii="Arial" w:eastAsia="Arial" w:hAnsi="Arial" w:cs="Arial"/>
              </w:rPr>
              <w:t>4,34</w:t>
            </w:r>
          </w:p>
        </w:tc>
      </w:tr>
      <w:tr w:rsidR="00791768">
        <w:trPr>
          <w:cantSplit/>
          <w:trHeight w:val="224"/>
          <w:tblHeader/>
        </w:trPr>
        <w:tc>
          <w:tcPr>
            <w:tcW w:w="1710" w:type="dxa"/>
            <w:tcBorders>
              <w:top w:val="dashed" w:sz="4" w:space="0" w:color="000000"/>
              <w:bottom w:val="dashed" w:sz="4" w:space="0" w:color="000000"/>
              <w:right w:val="single" w:sz="4" w:space="0" w:color="000000"/>
            </w:tcBorders>
          </w:tcPr>
          <w:p w:rsidR="00791768" w:rsidRDefault="00D808D7">
            <w:pPr>
              <w:pStyle w:val="Normal1"/>
              <w:spacing w:line="360" w:lineRule="auto"/>
              <w:ind w:hanging="2"/>
              <w:rPr>
                <w:rFonts w:ascii="Arial" w:eastAsia="Arial" w:hAnsi="Arial" w:cs="Arial"/>
              </w:rPr>
            </w:pPr>
            <w:r>
              <w:rPr>
                <w:rFonts w:ascii="Arial" w:eastAsia="Arial" w:hAnsi="Arial" w:cs="Arial"/>
              </w:rPr>
              <w:t>Vitamina A (mcg)</w:t>
            </w:r>
          </w:p>
        </w:tc>
        <w:tc>
          <w:tcPr>
            <w:tcW w:w="1230" w:type="dxa"/>
            <w:tcBorders>
              <w:top w:val="dashed" w:sz="4" w:space="0" w:color="000000"/>
              <w:left w:val="single" w:sz="4" w:space="0" w:color="000000"/>
              <w:bottom w:val="dashed" w:sz="4" w:space="0" w:color="000000"/>
              <w:right w:val="single" w:sz="4" w:space="0" w:color="000000"/>
            </w:tcBorders>
          </w:tcPr>
          <w:p w:rsidR="00791768" w:rsidRDefault="00D808D7">
            <w:pPr>
              <w:pStyle w:val="Normal1"/>
              <w:spacing w:line="360" w:lineRule="auto"/>
              <w:ind w:hanging="2"/>
              <w:rPr>
                <w:rFonts w:ascii="Arial" w:eastAsia="Arial" w:hAnsi="Arial" w:cs="Arial"/>
              </w:rPr>
            </w:pPr>
            <w:r>
              <w:rPr>
                <w:rFonts w:ascii="Arial" w:eastAsia="Arial" w:hAnsi="Arial" w:cs="Arial"/>
              </w:rPr>
              <w:t>0,23</w:t>
            </w:r>
          </w:p>
        </w:tc>
        <w:tc>
          <w:tcPr>
            <w:tcW w:w="1485" w:type="dxa"/>
            <w:tcBorders>
              <w:top w:val="dashed" w:sz="4" w:space="0" w:color="000000"/>
              <w:left w:val="single" w:sz="4" w:space="0" w:color="000000"/>
              <w:bottom w:val="dashed" w:sz="4" w:space="0" w:color="000000"/>
              <w:right w:val="single" w:sz="4" w:space="0" w:color="000000"/>
            </w:tcBorders>
          </w:tcPr>
          <w:p w:rsidR="00791768" w:rsidRDefault="00D808D7">
            <w:pPr>
              <w:pStyle w:val="Normal1"/>
              <w:spacing w:line="360" w:lineRule="auto"/>
              <w:ind w:hanging="2"/>
              <w:rPr>
                <w:rFonts w:ascii="Arial" w:eastAsia="Arial" w:hAnsi="Arial" w:cs="Arial"/>
              </w:rPr>
            </w:pPr>
            <w:r>
              <w:rPr>
                <w:rFonts w:ascii="Arial" w:eastAsia="Arial" w:hAnsi="Arial" w:cs="Arial"/>
              </w:rPr>
              <w:t>0,39</w:t>
            </w:r>
          </w:p>
        </w:tc>
        <w:tc>
          <w:tcPr>
            <w:tcW w:w="1515" w:type="dxa"/>
            <w:tcBorders>
              <w:top w:val="dashed" w:sz="4" w:space="0" w:color="000000"/>
              <w:left w:val="single" w:sz="4" w:space="0" w:color="000000"/>
              <w:bottom w:val="dashed" w:sz="4" w:space="0" w:color="000000"/>
              <w:right w:val="single" w:sz="4" w:space="0" w:color="000000"/>
            </w:tcBorders>
          </w:tcPr>
          <w:p w:rsidR="00791768" w:rsidRDefault="00D808D7">
            <w:pPr>
              <w:pStyle w:val="Normal1"/>
              <w:spacing w:line="360" w:lineRule="auto"/>
              <w:ind w:hanging="2"/>
              <w:rPr>
                <w:rFonts w:ascii="Arial" w:eastAsia="Arial" w:hAnsi="Arial" w:cs="Arial"/>
              </w:rPr>
            </w:pPr>
            <w:r>
              <w:rPr>
                <w:rFonts w:ascii="Arial" w:eastAsia="Arial" w:hAnsi="Arial" w:cs="Arial"/>
              </w:rPr>
              <w:t>0,48</w:t>
            </w:r>
          </w:p>
        </w:tc>
        <w:tc>
          <w:tcPr>
            <w:tcW w:w="1590" w:type="dxa"/>
            <w:tcBorders>
              <w:top w:val="dashed" w:sz="4" w:space="0" w:color="000000"/>
              <w:left w:val="single" w:sz="4" w:space="0" w:color="000000"/>
              <w:bottom w:val="dashed" w:sz="4" w:space="0" w:color="000000"/>
              <w:right w:val="single" w:sz="4" w:space="0" w:color="000000"/>
            </w:tcBorders>
          </w:tcPr>
          <w:p w:rsidR="00791768" w:rsidRDefault="00D808D7">
            <w:pPr>
              <w:pStyle w:val="Normal1"/>
              <w:spacing w:line="360" w:lineRule="auto"/>
              <w:ind w:right="200" w:hanging="2"/>
              <w:jc w:val="center"/>
              <w:rPr>
                <w:rFonts w:ascii="Arial" w:eastAsia="Arial" w:hAnsi="Arial" w:cs="Arial"/>
              </w:rPr>
            </w:pPr>
            <w:r>
              <w:rPr>
                <w:rFonts w:ascii="Arial" w:eastAsia="Arial" w:hAnsi="Arial" w:cs="Arial"/>
              </w:rPr>
              <w:t>0,75</w:t>
            </w:r>
          </w:p>
        </w:tc>
      </w:tr>
      <w:tr w:rsidR="00791768">
        <w:trPr>
          <w:cantSplit/>
          <w:trHeight w:val="224"/>
          <w:tblHeader/>
        </w:trPr>
        <w:tc>
          <w:tcPr>
            <w:tcW w:w="1710" w:type="dxa"/>
            <w:tcBorders>
              <w:top w:val="dashed" w:sz="4" w:space="0" w:color="000000"/>
              <w:bottom w:val="dashed" w:sz="4" w:space="0" w:color="000000"/>
              <w:right w:val="single" w:sz="4" w:space="0" w:color="000000"/>
            </w:tcBorders>
          </w:tcPr>
          <w:p w:rsidR="00791768" w:rsidRDefault="00D808D7">
            <w:pPr>
              <w:pStyle w:val="Normal1"/>
              <w:spacing w:line="360" w:lineRule="auto"/>
              <w:ind w:hanging="2"/>
              <w:rPr>
                <w:rFonts w:ascii="Arial" w:eastAsia="Arial" w:hAnsi="Arial" w:cs="Arial"/>
              </w:rPr>
            </w:pPr>
            <w:r>
              <w:rPr>
                <w:rFonts w:ascii="Arial" w:eastAsia="Arial" w:hAnsi="Arial" w:cs="Arial"/>
              </w:rPr>
              <w:t>Vitamina C (mg)</w:t>
            </w:r>
          </w:p>
        </w:tc>
        <w:tc>
          <w:tcPr>
            <w:tcW w:w="1230" w:type="dxa"/>
            <w:tcBorders>
              <w:top w:val="dashed" w:sz="4" w:space="0" w:color="000000"/>
              <w:left w:val="single" w:sz="4" w:space="0" w:color="000000"/>
              <w:bottom w:val="dashed" w:sz="4" w:space="0" w:color="000000"/>
              <w:right w:val="single" w:sz="4" w:space="0" w:color="000000"/>
            </w:tcBorders>
          </w:tcPr>
          <w:p w:rsidR="00791768" w:rsidRDefault="00D808D7">
            <w:pPr>
              <w:pStyle w:val="Normal1"/>
              <w:spacing w:line="360" w:lineRule="auto"/>
              <w:ind w:hanging="2"/>
              <w:rPr>
                <w:rFonts w:ascii="Arial" w:eastAsia="Arial" w:hAnsi="Arial" w:cs="Arial"/>
              </w:rPr>
            </w:pPr>
            <w:r>
              <w:rPr>
                <w:rFonts w:ascii="Arial" w:eastAsia="Arial" w:hAnsi="Arial" w:cs="Arial"/>
              </w:rPr>
              <w:t>0,45</w:t>
            </w:r>
          </w:p>
        </w:tc>
        <w:tc>
          <w:tcPr>
            <w:tcW w:w="1485" w:type="dxa"/>
            <w:tcBorders>
              <w:top w:val="dashed" w:sz="4" w:space="0" w:color="000000"/>
              <w:left w:val="single" w:sz="4" w:space="0" w:color="000000"/>
              <w:bottom w:val="dashed" w:sz="4" w:space="0" w:color="000000"/>
              <w:right w:val="single" w:sz="4" w:space="0" w:color="000000"/>
            </w:tcBorders>
          </w:tcPr>
          <w:p w:rsidR="00791768" w:rsidRDefault="00D808D7">
            <w:pPr>
              <w:pStyle w:val="Normal1"/>
              <w:spacing w:line="360" w:lineRule="auto"/>
              <w:ind w:hanging="2"/>
              <w:rPr>
                <w:rFonts w:ascii="Arial" w:eastAsia="Arial" w:hAnsi="Arial" w:cs="Arial"/>
              </w:rPr>
            </w:pPr>
            <w:r>
              <w:rPr>
                <w:rFonts w:ascii="Arial" w:eastAsia="Arial" w:hAnsi="Arial" w:cs="Arial"/>
              </w:rPr>
              <w:t>0,76</w:t>
            </w:r>
          </w:p>
        </w:tc>
        <w:tc>
          <w:tcPr>
            <w:tcW w:w="1515" w:type="dxa"/>
            <w:tcBorders>
              <w:top w:val="dashed" w:sz="4" w:space="0" w:color="000000"/>
              <w:left w:val="single" w:sz="4" w:space="0" w:color="000000"/>
              <w:bottom w:val="dashed" w:sz="4" w:space="0" w:color="000000"/>
              <w:right w:val="single" w:sz="4" w:space="0" w:color="000000"/>
            </w:tcBorders>
          </w:tcPr>
          <w:p w:rsidR="00791768" w:rsidRDefault="00D808D7">
            <w:pPr>
              <w:pStyle w:val="Normal1"/>
              <w:spacing w:line="360" w:lineRule="auto"/>
              <w:ind w:hanging="2"/>
              <w:rPr>
                <w:rFonts w:ascii="Arial" w:eastAsia="Arial" w:hAnsi="Arial" w:cs="Arial"/>
              </w:rPr>
            </w:pPr>
            <w:r>
              <w:rPr>
                <w:rFonts w:ascii="Arial" w:eastAsia="Arial" w:hAnsi="Arial" w:cs="Arial"/>
              </w:rPr>
              <w:t>0,94</w:t>
            </w:r>
          </w:p>
        </w:tc>
        <w:tc>
          <w:tcPr>
            <w:tcW w:w="1590" w:type="dxa"/>
            <w:tcBorders>
              <w:top w:val="dashed" w:sz="4" w:space="0" w:color="000000"/>
              <w:left w:val="single" w:sz="4" w:space="0" w:color="000000"/>
              <w:bottom w:val="dashed" w:sz="4" w:space="0" w:color="000000"/>
              <w:right w:val="single" w:sz="4" w:space="0" w:color="000000"/>
            </w:tcBorders>
          </w:tcPr>
          <w:p w:rsidR="00791768" w:rsidRDefault="00D808D7">
            <w:pPr>
              <w:pStyle w:val="Normal1"/>
              <w:spacing w:line="360" w:lineRule="auto"/>
              <w:ind w:right="200" w:hanging="2"/>
              <w:jc w:val="center"/>
              <w:rPr>
                <w:rFonts w:ascii="Arial" w:eastAsia="Arial" w:hAnsi="Arial" w:cs="Arial"/>
              </w:rPr>
            </w:pPr>
            <w:r>
              <w:rPr>
                <w:rFonts w:ascii="Arial" w:eastAsia="Arial" w:hAnsi="Arial" w:cs="Arial"/>
              </w:rPr>
              <w:t>1,47</w:t>
            </w:r>
          </w:p>
        </w:tc>
      </w:tr>
      <w:tr w:rsidR="00791768">
        <w:trPr>
          <w:cantSplit/>
          <w:trHeight w:val="224"/>
          <w:tblHeader/>
        </w:trPr>
        <w:tc>
          <w:tcPr>
            <w:tcW w:w="1710" w:type="dxa"/>
            <w:tcBorders>
              <w:top w:val="dashed" w:sz="4" w:space="0" w:color="000000"/>
              <w:bottom w:val="dashed" w:sz="4" w:space="0" w:color="000000"/>
              <w:right w:val="single" w:sz="4" w:space="0" w:color="000000"/>
            </w:tcBorders>
          </w:tcPr>
          <w:p w:rsidR="00791768" w:rsidRDefault="00D808D7">
            <w:pPr>
              <w:pStyle w:val="Normal1"/>
              <w:spacing w:line="360" w:lineRule="auto"/>
              <w:ind w:hanging="2"/>
              <w:rPr>
                <w:rFonts w:ascii="Arial" w:eastAsia="Arial" w:hAnsi="Arial" w:cs="Arial"/>
              </w:rPr>
            </w:pPr>
            <w:r>
              <w:rPr>
                <w:rFonts w:ascii="Arial" w:eastAsia="Arial" w:hAnsi="Arial" w:cs="Arial"/>
              </w:rPr>
              <w:t>Cálcio (mg)</w:t>
            </w:r>
          </w:p>
        </w:tc>
        <w:tc>
          <w:tcPr>
            <w:tcW w:w="1230" w:type="dxa"/>
            <w:tcBorders>
              <w:top w:val="dashed" w:sz="4" w:space="0" w:color="000000"/>
              <w:left w:val="single" w:sz="4" w:space="0" w:color="000000"/>
              <w:bottom w:val="dashed" w:sz="4" w:space="0" w:color="000000"/>
              <w:right w:val="single" w:sz="4" w:space="0" w:color="000000"/>
            </w:tcBorders>
          </w:tcPr>
          <w:p w:rsidR="00791768" w:rsidRDefault="00D808D7">
            <w:pPr>
              <w:pStyle w:val="Normal1"/>
              <w:spacing w:line="360" w:lineRule="auto"/>
              <w:ind w:hanging="2"/>
              <w:rPr>
                <w:rFonts w:ascii="Arial" w:eastAsia="Arial" w:hAnsi="Arial" w:cs="Arial"/>
              </w:rPr>
            </w:pPr>
            <w:r>
              <w:rPr>
                <w:rFonts w:ascii="Arial" w:eastAsia="Arial" w:hAnsi="Arial" w:cs="Arial"/>
              </w:rPr>
              <w:t>4,36</w:t>
            </w:r>
          </w:p>
        </w:tc>
        <w:tc>
          <w:tcPr>
            <w:tcW w:w="1485" w:type="dxa"/>
            <w:tcBorders>
              <w:top w:val="dashed" w:sz="4" w:space="0" w:color="000000"/>
              <w:left w:val="single" w:sz="4" w:space="0" w:color="000000"/>
              <w:bottom w:val="dashed" w:sz="4" w:space="0" w:color="000000"/>
              <w:right w:val="single" w:sz="4" w:space="0" w:color="000000"/>
            </w:tcBorders>
          </w:tcPr>
          <w:p w:rsidR="00791768" w:rsidRDefault="00D808D7">
            <w:pPr>
              <w:pStyle w:val="Normal1"/>
              <w:spacing w:line="360" w:lineRule="auto"/>
              <w:ind w:hanging="2"/>
              <w:rPr>
                <w:rFonts w:ascii="Arial" w:eastAsia="Arial" w:hAnsi="Arial" w:cs="Arial"/>
              </w:rPr>
            </w:pPr>
            <w:r>
              <w:rPr>
                <w:rFonts w:ascii="Arial" w:eastAsia="Arial" w:hAnsi="Arial" w:cs="Arial"/>
              </w:rPr>
              <w:t>7,32</w:t>
            </w:r>
          </w:p>
        </w:tc>
        <w:tc>
          <w:tcPr>
            <w:tcW w:w="1515" w:type="dxa"/>
            <w:tcBorders>
              <w:top w:val="dashed" w:sz="4" w:space="0" w:color="000000"/>
              <w:left w:val="single" w:sz="4" w:space="0" w:color="000000"/>
              <w:bottom w:val="dashed" w:sz="4" w:space="0" w:color="000000"/>
              <w:right w:val="single" w:sz="4" w:space="0" w:color="000000"/>
            </w:tcBorders>
          </w:tcPr>
          <w:p w:rsidR="00791768" w:rsidRDefault="00D808D7">
            <w:pPr>
              <w:pStyle w:val="Normal1"/>
              <w:spacing w:line="360" w:lineRule="auto"/>
              <w:ind w:hanging="2"/>
              <w:rPr>
                <w:rFonts w:ascii="Arial" w:eastAsia="Arial" w:hAnsi="Arial" w:cs="Arial"/>
              </w:rPr>
            </w:pPr>
            <w:r>
              <w:rPr>
                <w:rFonts w:ascii="Arial" w:eastAsia="Arial" w:hAnsi="Arial" w:cs="Arial"/>
              </w:rPr>
              <w:t>9,08</w:t>
            </w:r>
          </w:p>
        </w:tc>
        <w:tc>
          <w:tcPr>
            <w:tcW w:w="1590" w:type="dxa"/>
            <w:tcBorders>
              <w:top w:val="dashed" w:sz="4" w:space="0" w:color="000000"/>
              <w:left w:val="single" w:sz="4" w:space="0" w:color="000000"/>
              <w:bottom w:val="dashed" w:sz="4" w:space="0" w:color="000000"/>
              <w:right w:val="single" w:sz="4" w:space="0" w:color="000000"/>
            </w:tcBorders>
          </w:tcPr>
          <w:p w:rsidR="00791768" w:rsidRDefault="00D808D7">
            <w:pPr>
              <w:pStyle w:val="Normal1"/>
              <w:spacing w:line="360" w:lineRule="auto"/>
              <w:ind w:right="200" w:hanging="2"/>
              <w:jc w:val="center"/>
              <w:rPr>
                <w:rFonts w:ascii="Arial" w:eastAsia="Arial" w:hAnsi="Arial" w:cs="Arial"/>
              </w:rPr>
            </w:pPr>
            <w:r>
              <w:rPr>
                <w:rFonts w:ascii="Arial" w:eastAsia="Arial" w:hAnsi="Arial" w:cs="Arial"/>
              </w:rPr>
              <w:t>14,18</w:t>
            </w:r>
          </w:p>
        </w:tc>
      </w:tr>
      <w:tr w:rsidR="00791768">
        <w:trPr>
          <w:cantSplit/>
          <w:trHeight w:val="224"/>
          <w:tblHeader/>
        </w:trPr>
        <w:tc>
          <w:tcPr>
            <w:tcW w:w="1710" w:type="dxa"/>
            <w:tcBorders>
              <w:top w:val="dashed" w:sz="4" w:space="0" w:color="000000"/>
              <w:bottom w:val="dashed" w:sz="4" w:space="0" w:color="000000"/>
              <w:right w:val="single" w:sz="4" w:space="0" w:color="000000"/>
            </w:tcBorders>
          </w:tcPr>
          <w:p w:rsidR="00791768" w:rsidRDefault="00D808D7">
            <w:pPr>
              <w:pStyle w:val="Normal1"/>
              <w:spacing w:line="360" w:lineRule="auto"/>
              <w:ind w:hanging="2"/>
              <w:rPr>
                <w:rFonts w:ascii="Arial" w:eastAsia="Arial" w:hAnsi="Arial" w:cs="Arial"/>
              </w:rPr>
            </w:pPr>
            <w:r>
              <w:rPr>
                <w:rFonts w:ascii="Arial" w:eastAsia="Arial" w:hAnsi="Arial" w:cs="Arial"/>
              </w:rPr>
              <w:t>Ferro (mg)</w:t>
            </w:r>
          </w:p>
        </w:tc>
        <w:tc>
          <w:tcPr>
            <w:tcW w:w="1230" w:type="dxa"/>
            <w:tcBorders>
              <w:top w:val="dashed" w:sz="4" w:space="0" w:color="000000"/>
              <w:left w:val="single" w:sz="4" w:space="0" w:color="000000"/>
              <w:bottom w:val="dashed" w:sz="4" w:space="0" w:color="000000"/>
              <w:right w:val="single" w:sz="4" w:space="0" w:color="000000"/>
            </w:tcBorders>
          </w:tcPr>
          <w:p w:rsidR="00791768" w:rsidRDefault="00D808D7">
            <w:pPr>
              <w:pStyle w:val="Normal1"/>
              <w:spacing w:line="360" w:lineRule="auto"/>
              <w:ind w:hanging="2"/>
              <w:rPr>
                <w:rFonts w:ascii="Arial" w:eastAsia="Arial" w:hAnsi="Arial" w:cs="Arial"/>
              </w:rPr>
            </w:pPr>
            <w:r>
              <w:rPr>
                <w:rFonts w:ascii="Arial" w:eastAsia="Arial" w:hAnsi="Arial" w:cs="Arial"/>
              </w:rPr>
              <w:t>0,54</w:t>
            </w:r>
          </w:p>
        </w:tc>
        <w:tc>
          <w:tcPr>
            <w:tcW w:w="1485" w:type="dxa"/>
            <w:tcBorders>
              <w:top w:val="dashed" w:sz="4" w:space="0" w:color="000000"/>
              <w:left w:val="single" w:sz="4" w:space="0" w:color="000000"/>
              <w:bottom w:val="dashed" w:sz="4" w:space="0" w:color="000000"/>
              <w:right w:val="single" w:sz="4" w:space="0" w:color="000000"/>
            </w:tcBorders>
          </w:tcPr>
          <w:p w:rsidR="00791768" w:rsidRDefault="00D808D7">
            <w:pPr>
              <w:pStyle w:val="Normal1"/>
              <w:spacing w:line="360" w:lineRule="auto"/>
              <w:ind w:hanging="2"/>
              <w:rPr>
                <w:rFonts w:ascii="Arial" w:eastAsia="Arial" w:hAnsi="Arial" w:cs="Arial"/>
              </w:rPr>
            </w:pPr>
            <w:r>
              <w:rPr>
                <w:rFonts w:ascii="Arial" w:eastAsia="Arial" w:hAnsi="Arial" w:cs="Arial"/>
              </w:rPr>
              <w:t>0,91</w:t>
            </w:r>
          </w:p>
        </w:tc>
        <w:tc>
          <w:tcPr>
            <w:tcW w:w="1515" w:type="dxa"/>
            <w:tcBorders>
              <w:top w:val="dashed" w:sz="4" w:space="0" w:color="000000"/>
              <w:left w:val="single" w:sz="4" w:space="0" w:color="000000"/>
              <w:bottom w:val="dashed" w:sz="4" w:space="0" w:color="000000"/>
              <w:right w:val="single" w:sz="4" w:space="0" w:color="000000"/>
            </w:tcBorders>
          </w:tcPr>
          <w:p w:rsidR="00791768" w:rsidRDefault="00D808D7">
            <w:pPr>
              <w:pStyle w:val="Normal1"/>
              <w:spacing w:line="360" w:lineRule="auto"/>
              <w:ind w:hanging="2"/>
              <w:rPr>
                <w:rFonts w:ascii="Arial" w:eastAsia="Arial" w:hAnsi="Arial" w:cs="Arial"/>
              </w:rPr>
            </w:pPr>
            <w:r>
              <w:rPr>
                <w:rFonts w:ascii="Arial" w:eastAsia="Arial" w:hAnsi="Arial" w:cs="Arial"/>
              </w:rPr>
              <w:t>1,13</w:t>
            </w:r>
          </w:p>
        </w:tc>
        <w:tc>
          <w:tcPr>
            <w:tcW w:w="1590" w:type="dxa"/>
            <w:tcBorders>
              <w:top w:val="dashed" w:sz="4" w:space="0" w:color="000000"/>
              <w:left w:val="single" w:sz="4" w:space="0" w:color="000000"/>
              <w:bottom w:val="dashed" w:sz="4" w:space="0" w:color="000000"/>
              <w:right w:val="single" w:sz="4" w:space="0" w:color="000000"/>
            </w:tcBorders>
          </w:tcPr>
          <w:p w:rsidR="00791768" w:rsidRDefault="00D808D7">
            <w:pPr>
              <w:pStyle w:val="Normal1"/>
              <w:spacing w:line="360" w:lineRule="auto"/>
              <w:ind w:right="200" w:hanging="2"/>
              <w:jc w:val="center"/>
              <w:rPr>
                <w:rFonts w:ascii="Arial" w:eastAsia="Arial" w:hAnsi="Arial" w:cs="Arial"/>
              </w:rPr>
            </w:pPr>
            <w:r>
              <w:rPr>
                <w:rFonts w:ascii="Arial" w:eastAsia="Arial" w:hAnsi="Arial" w:cs="Arial"/>
              </w:rPr>
              <w:t>1,76</w:t>
            </w:r>
          </w:p>
        </w:tc>
      </w:tr>
      <w:tr w:rsidR="00791768">
        <w:trPr>
          <w:cantSplit/>
          <w:trHeight w:val="224"/>
          <w:tblHeader/>
        </w:trPr>
        <w:tc>
          <w:tcPr>
            <w:tcW w:w="1710" w:type="dxa"/>
            <w:tcBorders>
              <w:top w:val="dashed" w:sz="4" w:space="0" w:color="000000"/>
              <w:bottom w:val="dashed" w:sz="4" w:space="0" w:color="000000"/>
              <w:right w:val="single" w:sz="4" w:space="0" w:color="000000"/>
            </w:tcBorders>
          </w:tcPr>
          <w:p w:rsidR="00791768" w:rsidRDefault="00D808D7">
            <w:pPr>
              <w:pStyle w:val="Normal1"/>
              <w:spacing w:line="360" w:lineRule="auto"/>
              <w:ind w:hanging="2"/>
              <w:rPr>
                <w:rFonts w:ascii="Arial" w:eastAsia="Arial" w:hAnsi="Arial" w:cs="Arial"/>
              </w:rPr>
            </w:pPr>
            <w:r>
              <w:rPr>
                <w:rFonts w:ascii="Arial" w:eastAsia="Arial" w:hAnsi="Arial" w:cs="Arial"/>
              </w:rPr>
              <w:t>Magnésio (mg)</w:t>
            </w:r>
          </w:p>
        </w:tc>
        <w:tc>
          <w:tcPr>
            <w:tcW w:w="1230" w:type="dxa"/>
            <w:tcBorders>
              <w:top w:val="dashed" w:sz="4" w:space="0" w:color="000000"/>
              <w:left w:val="single" w:sz="4" w:space="0" w:color="000000"/>
              <w:bottom w:val="dashed" w:sz="4" w:space="0" w:color="000000"/>
              <w:right w:val="single" w:sz="4" w:space="0" w:color="000000"/>
            </w:tcBorders>
          </w:tcPr>
          <w:p w:rsidR="00791768" w:rsidRDefault="00D808D7">
            <w:pPr>
              <w:pStyle w:val="Normal1"/>
              <w:spacing w:line="360" w:lineRule="auto"/>
              <w:ind w:hanging="2"/>
              <w:rPr>
                <w:rFonts w:ascii="Arial" w:eastAsia="Arial" w:hAnsi="Arial" w:cs="Arial"/>
              </w:rPr>
            </w:pPr>
            <w:r>
              <w:rPr>
                <w:rFonts w:ascii="Arial" w:eastAsia="Arial" w:hAnsi="Arial" w:cs="Arial"/>
              </w:rPr>
              <w:t>7,42</w:t>
            </w:r>
          </w:p>
        </w:tc>
        <w:tc>
          <w:tcPr>
            <w:tcW w:w="1485" w:type="dxa"/>
            <w:tcBorders>
              <w:top w:val="dashed" w:sz="4" w:space="0" w:color="000000"/>
              <w:left w:val="single" w:sz="4" w:space="0" w:color="000000"/>
              <w:bottom w:val="dashed" w:sz="4" w:space="0" w:color="000000"/>
              <w:right w:val="single" w:sz="4" w:space="0" w:color="000000"/>
            </w:tcBorders>
          </w:tcPr>
          <w:p w:rsidR="00791768" w:rsidRDefault="00D808D7">
            <w:pPr>
              <w:pStyle w:val="Normal1"/>
              <w:spacing w:line="360" w:lineRule="auto"/>
              <w:ind w:hanging="2"/>
              <w:rPr>
                <w:rFonts w:ascii="Arial" w:eastAsia="Arial" w:hAnsi="Arial" w:cs="Arial"/>
              </w:rPr>
            </w:pPr>
            <w:r>
              <w:rPr>
                <w:rFonts w:ascii="Arial" w:eastAsia="Arial" w:hAnsi="Arial" w:cs="Arial"/>
              </w:rPr>
              <w:t>12,44</w:t>
            </w:r>
          </w:p>
        </w:tc>
        <w:tc>
          <w:tcPr>
            <w:tcW w:w="1515" w:type="dxa"/>
            <w:tcBorders>
              <w:top w:val="dashed" w:sz="4" w:space="0" w:color="000000"/>
              <w:left w:val="single" w:sz="4" w:space="0" w:color="000000"/>
              <w:bottom w:val="dashed" w:sz="4" w:space="0" w:color="000000"/>
              <w:right w:val="single" w:sz="4" w:space="0" w:color="000000"/>
            </w:tcBorders>
          </w:tcPr>
          <w:p w:rsidR="00791768" w:rsidRDefault="00D808D7">
            <w:pPr>
              <w:pStyle w:val="Normal1"/>
              <w:spacing w:line="360" w:lineRule="auto"/>
              <w:ind w:hanging="2"/>
              <w:rPr>
                <w:rFonts w:ascii="Arial" w:eastAsia="Arial" w:hAnsi="Arial" w:cs="Arial"/>
              </w:rPr>
            </w:pPr>
            <w:r>
              <w:rPr>
                <w:rFonts w:ascii="Arial" w:eastAsia="Arial" w:hAnsi="Arial" w:cs="Arial"/>
              </w:rPr>
              <w:t>15,43</w:t>
            </w:r>
          </w:p>
        </w:tc>
        <w:tc>
          <w:tcPr>
            <w:tcW w:w="1590" w:type="dxa"/>
            <w:tcBorders>
              <w:top w:val="dashed" w:sz="4" w:space="0" w:color="000000"/>
              <w:left w:val="single" w:sz="4" w:space="0" w:color="000000"/>
              <w:bottom w:val="dashed" w:sz="4" w:space="0" w:color="000000"/>
              <w:right w:val="single" w:sz="4" w:space="0" w:color="000000"/>
            </w:tcBorders>
          </w:tcPr>
          <w:p w:rsidR="00791768" w:rsidRDefault="00D808D7">
            <w:pPr>
              <w:pStyle w:val="Normal1"/>
              <w:spacing w:line="360" w:lineRule="auto"/>
              <w:ind w:right="200" w:hanging="2"/>
              <w:jc w:val="center"/>
              <w:rPr>
                <w:rFonts w:ascii="Arial" w:eastAsia="Arial" w:hAnsi="Arial" w:cs="Arial"/>
              </w:rPr>
            </w:pPr>
            <w:r>
              <w:rPr>
                <w:rFonts w:ascii="Arial" w:eastAsia="Arial" w:hAnsi="Arial" w:cs="Arial"/>
              </w:rPr>
              <w:t>24,11</w:t>
            </w:r>
          </w:p>
        </w:tc>
      </w:tr>
      <w:tr w:rsidR="00791768">
        <w:trPr>
          <w:cantSplit/>
          <w:trHeight w:val="214"/>
          <w:tblHeader/>
        </w:trPr>
        <w:tc>
          <w:tcPr>
            <w:tcW w:w="1710" w:type="dxa"/>
            <w:tcBorders>
              <w:top w:val="dashed" w:sz="4" w:space="0" w:color="000000"/>
              <w:right w:val="single" w:sz="4" w:space="0" w:color="000000"/>
            </w:tcBorders>
          </w:tcPr>
          <w:p w:rsidR="00791768" w:rsidRDefault="00D808D7">
            <w:pPr>
              <w:pStyle w:val="Normal1"/>
              <w:spacing w:line="360" w:lineRule="auto"/>
              <w:ind w:hanging="2"/>
              <w:rPr>
                <w:rFonts w:ascii="Arial" w:eastAsia="Arial" w:hAnsi="Arial" w:cs="Arial"/>
              </w:rPr>
            </w:pPr>
            <w:r>
              <w:rPr>
                <w:rFonts w:ascii="Arial" w:eastAsia="Arial" w:hAnsi="Arial" w:cs="Arial"/>
              </w:rPr>
              <w:t>Zinco (mg)</w:t>
            </w:r>
          </w:p>
        </w:tc>
        <w:tc>
          <w:tcPr>
            <w:tcW w:w="1230" w:type="dxa"/>
            <w:tcBorders>
              <w:top w:val="dashed" w:sz="4" w:space="0" w:color="000000"/>
              <w:left w:val="single" w:sz="4" w:space="0" w:color="000000"/>
              <w:right w:val="single" w:sz="4" w:space="0" w:color="000000"/>
            </w:tcBorders>
          </w:tcPr>
          <w:p w:rsidR="00791768" w:rsidRDefault="00D808D7">
            <w:pPr>
              <w:pStyle w:val="Normal1"/>
              <w:spacing w:line="360" w:lineRule="auto"/>
              <w:ind w:hanging="2"/>
              <w:rPr>
                <w:rFonts w:ascii="Arial" w:eastAsia="Arial" w:hAnsi="Arial" w:cs="Arial"/>
              </w:rPr>
            </w:pPr>
            <w:r>
              <w:rPr>
                <w:rFonts w:ascii="Arial" w:eastAsia="Arial" w:hAnsi="Arial" w:cs="Arial"/>
              </w:rPr>
              <w:t>0,27</w:t>
            </w:r>
          </w:p>
        </w:tc>
        <w:tc>
          <w:tcPr>
            <w:tcW w:w="1485" w:type="dxa"/>
            <w:tcBorders>
              <w:top w:val="dashed" w:sz="4" w:space="0" w:color="000000"/>
              <w:left w:val="single" w:sz="4" w:space="0" w:color="000000"/>
              <w:right w:val="single" w:sz="4" w:space="0" w:color="000000"/>
            </w:tcBorders>
          </w:tcPr>
          <w:p w:rsidR="00791768" w:rsidRDefault="00D808D7">
            <w:pPr>
              <w:pStyle w:val="Normal1"/>
              <w:spacing w:line="360" w:lineRule="auto"/>
              <w:ind w:hanging="2"/>
              <w:rPr>
                <w:rFonts w:ascii="Arial" w:eastAsia="Arial" w:hAnsi="Arial" w:cs="Arial"/>
              </w:rPr>
            </w:pPr>
            <w:r>
              <w:rPr>
                <w:rFonts w:ascii="Arial" w:eastAsia="Arial" w:hAnsi="Arial" w:cs="Arial"/>
              </w:rPr>
              <w:t>0,46</w:t>
            </w:r>
          </w:p>
        </w:tc>
        <w:tc>
          <w:tcPr>
            <w:tcW w:w="1515" w:type="dxa"/>
            <w:tcBorders>
              <w:top w:val="dashed" w:sz="4" w:space="0" w:color="000000"/>
              <w:left w:val="single" w:sz="4" w:space="0" w:color="000000"/>
              <w:right w:val="single" w:sz="4" w:space="0" w:color="000000"/>
            </w:tcBorders>
          </w:tcPr>
          <w:p w:rsidR="00791768" w:rsidRDefault="00D808D7">
            <w:pPr>
              <w:pStyle w:val="Normal1"/>
              <w:spacing w:line="360" w:lineRule="auto"/>
              <w:ind w:hanging="2"/>
              <w:rPr>
                <w:rFonts w:ascii="Arial" w:eastAsia="Arial" w:hAnsi="Arial" w:cs="Arial"/>
              </w:rPr>
            </w:pPr>
            <w:r>
              <w:rPr>
                <w:rFonts w:ascii="Arial" w:eastAsia="Arial" w:hAnsi="Arial" w:cs="Arial"/>
              </w:rPr>
              <w:t>0,57</w:t>
            </w:r>
          </w:p>
        </w:tc>
        <w:tc>
          <w:tcPr>
            <w:tcW w:w="1590" w:type="dxa"/>
            <w:tcBorders>
              <w:top w:val="dashed" w:sz="4" w:space="0" w:color="000000"/>
              <w:left w:val="single" w:sz="4" w:space="0" w:color="000000"/>
              <w:right w:val="single" w:sz="4" w:space="0" w:color="000000"/>
            </w:tcBorders>
          </w:tcPr>
          <w:p w:rsidR="00791768" w:rsidRDefault="00D808D7">
            <w:pPr>
              <w:pStyle w:val="Normal1"/>
              <w:spacing w:line="360" w:lineRule="auto"/>
              <w:ind w:right="200" w:hanging="2"/>
              <w:jc w:val="center"/>
              <w:rPr>
                <w:rFonts w:ascii="Arial" w:eastAsia="Arial" w:hAnsi="Arial" w:cs="Arial"/>
              </w:rPr>
            </w:pPr>
            <w:r>
              <w:rPr>
                <w:rFonts w:ascii="Arial" w:eastAsia="Arial" w:hAnsi="Arial" w:cs="Arial"/>
              </w:rPr>
              <w:t>0,89</w:t>
            </w:r>
          </w:p>
        </w:tc>
      </w:tr>
    </w:tbl>
    <w:p w:rsidR="00791768" w:rsidRDefault="00D808D7">
      <w:pPr>
        <w:pStyle w:val="Normal1"/>
        <w:spacing w:line="360" w:lineRule="auto"/>
        <w:ind w:hanging="2"/>
        <w:rPr>
          <w:rFonts w:ascii="Arial" w:eastAsia="Arial" w:hAnsi="Arial" w:cs="Arial"/>
          <w:sz w:val="24"/>
          <w:szCs w:val="24"/>
        </w:rPr>
        <w:sectPr w:rsidR="00791768">
          <w:type w:val="continuous"/>
          <w:pgSz w:w="16838" w:h="11906" w:orient="landscape"/>
          <w:pgMar w:top="1080" w:right="880" w:bottom="280" w:left="880" w:header="720" w:footer="720" w:gutter="0"/>
          <w:cols w:num="2" w:space="720" w:equalWidth="0">
            <w:col w:w="7508" w:space="61"/>
            <w:col w:w="7508" w:space="0"/>
          </w:cols>
        </w:sectPr>
      </w:pPr>
      <w:r>
        <w:rPr>
          <w:rFonts w:ascii="Arial" w:eastAsia="Arial" w:hAnsi="Arial" w:cs="Arial"/>
          <w:sz w:val="24"/>
          <w:szCs w:val="24"/>
        </w:rPr>
        <w:t>Nutricionista Responsável CRN 10 - XXX</w:t>
      </w:r>
    </w:p>
    <w:p w:rsidR="00791768" w:rsidRDefault="00791768">
      <w:pPr>
        <w:pStyle w:val="Normal1"/>
        <w:pBdr>
          <w:top w:val="nil"/>
          <w:left w:val="nil"/>
          <w:bottom w:val="nil"/>
          <w:right w:val="nil"/>
          <w:between w:val="nil"/>
        </w:pBdr>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hanging="2"/>
        <w:rPr>
          <w:rFonts w:ascii="Arial" w:eastAsia="Arial" w:hAnsi="Arial" w:cs="Arial"/>
          <w:b/>
          <w:sz w:val="24"/>
          <w:szCs w:val="24"/>
        </w:rPr>
        <w:sectPr w:rsidR="00791768">
          <w:type w:val="continuous"/>
          <w:pgSz w:w="11906" w:h="16838"/>
          <w:pgMar w:top="1080" w:right="880" w:bottom="280" w:left="880" w:header="720" w:footer="720" w:gutter="0"/>
          <w:cols w:space="720"/>
        </w:sectPr>
      </w:pPr>
    </w:p>
    <w:p w:rsidR="00791768" w:rsidRDefault="00D808D7">
      <w:pPr>
        <w:pStyle w:val="Normal1"/>
        <w:pBdr>
          <w:top w:val="nil"/>
          <w:left w:val="nil"/>
          <w:bottom w:val="nil"/>
          <w:right w:val="nil"/>
          <w:between w:val="nil"/>
        </w:pBdr>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hanging="2"/>
        <w:jc w:val="center"/>
        <w:rPr>
          <w:rFonts w:ascii="Arial" w:eastAsia="Arial" w:hAnsi="Arial" w:cs="Arial"/>
          <w:sz w:val="24"/>
          <w:szCs w:val="24"/>
        </w:rPr>
      </w:pPr>
      <w:r>
        <w:rPr>
          <w:rFonts w:ascii="Arial" w:eastAsia="Arial" w:hAnsi="Arial" w:cs="Arial"/>
          <w:b/>
          <w:sz w:val="24"/>
          <w:szCs w:val="24"/>
        </w:rPr>
        <w:lastRenderedPageBreak/>
        <w:t>ANEXO 13</w:t>
      </w:r>
    </w:p>
    <w:p w:rsidR="00791768" w:rsidRDefault="00791768">
      <w:pPr>
        <w:pStyle w:val="Normal1"/>
        <w:pBdr>
          <w:top w:val="nil"/>
          <w:left w:val="nil"/>
          <w:bottom w:val="nil"/>
          <w:right w:val="nil"/>
          <w:between w:val="nil"/>
        </w:pBdr>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hanging="2"/>
        <w:jc w:val="center"/>
        <w:rPr>
          <w:rFonts w:ascii="Arial" w:eastAsia="Arial" w:hAnsi="Arial" w:cs="Arial"/>
          <w:b/>
          <w:sz w:val="24"/>
          <w:szCs w:val="24"/>
        </w:rPr>
      </w:pPr>
    </w:p>
    <w:p w:rsidR="00791768" w:rsidRDefault="00D808D7">
      <w:pPr>
        <w:pStyle w:val="Normal1"/>
        <w:pBdr>
          <w:top w:val="nil"/>
          <w:left w:val="nil"/>
          <w:bottom w:val="nil"/>
          <w:right w:val="nil"/>
          <w:between w:val="nil"/>
        </w:pBdr>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hanging="2"/>
        <w:jc w:val="center"/>
        <w:rPr>
          <w:rFonts w:ascii="Arial" w:eastAsia="Arial" w:hAnsi="Arial" w:cs="Arial"/>
          <w:sz w:val="24"/>
          <w:szCs w:val="24"/>
        </w:rPr>
      </w:pPr>
      <w:r>
        <w:rPr>
          <w:rFonts w:ascii="Arial" w:eastAsia="Arial" w:hAnsi="Arial" w:cs="Arial"/>
          <w:b/>
          <w:sz w:val="24"/>
          <w:szCs w:val="24"/>
        </w:rPr>
        <w:t>Instrução Normativa n.º 47/2017.  Arquivo em PDF que ficará disponível junto ao edital.</w:t>
      </w:r>
    </w:p>
    <w:p w:rsidR="00791768" w:rsidRDefault="00791768">
      <w:pPr>
        <w:pStyle w:val="Normal1"/>
        <w:pBdr>
          <w:top w:val="nil"/>
          <w:left w:val="nil"/>
          <w:bottom w:val="nil"/>
          <w:right w:val="nil"/>
          <w:between w:val="nil"/>
        </w:pBdr>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hanging="2"/>
        <w:jc w:val="center"/>
        <w:rPr>
          <w:rFonts w:ascii="Arial" w:eastAsia="Arial" w:hAnsi="Arial" w:cs="Arial"/>
          <w:b/>
          <w:sz w:val="24"/>
          <w:szCs w:val="24"/>
        </w:rPr>
      </w:pPr>
    </w:p>
    <w:p w:rsidR="00791768" w:rsidRDefault="00791768">
      <w:pPr>
        <w:pStyle w:val="Normal1"/>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left="1" w:hanging="3"/>
        <w:jc w:val="center"/>
        <w:rPr>
          <w:rFonts w:ascii="Arial" w:eastAsia="Arial" w:hAnsi="Arial" w:cs="Arial"/>
          <w:sz w:val="24"/>
          <w:szCs w:val="24"/>
        </w:rPr>
      </w:pPr>
    </w:p>
    <w:p w:rsidR="00791768" w:rsidRDefault="00791768">
      <w:pPr>
        <w:pStyle w:val="Normal1"/>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left="1" w:hanging="3"/>
        <w:jc w:val="center"/>
        <w:rPr>
          <w:rFonts w:ascii="Arial" w:eastAsia="Arial" w:hAnsi="Arial" w:cs="Arial"/>
          <w:sz w:val="24"/>
          <w:szCs w:val="24"/>
        </w:rPr>
      </w:pPr>
    </w:p>
    <w:p w:rsidR="00791768" w:rsidRDefault="00791768">
      <w:pPr>
        <w:pStyle w:val="Normal1"/>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360" w:lineRule="auto"/>
        <w:ind w:left="1" w:hanging="3"/>
        <w:jc w:val="center"/>
        <w:rPr>
          <w:rFonts w:ascii="Arial" w:eastAsia="Arial" w:hAnsi="Arial" w:cs="Arial"/>
          <w:sz w:val="24"/>
          <w:szCs w:val="24"/>
        </w:rPr>
      </w:pPr>
    </w:p>
    <w:p w:rsidR="00791768" w:rsidRDefault="00D808D7">
      <w:pPr>
        <w:pStyle w:val="Normal1"/>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240" w:after="240"/>
        <w:ind w:firstLine="0"/>
        <w:jc w:val="center"/>
        <w:rPr>
          <w:rFonts w:ascii="Arial" w:eastAsia="Arial" w:hAnsi="Arial" w:cs="Arial"/>
          <w:b/>
          <w:sz w:val="22"/>
          <w:szCs w:val="22"/>
        </w:rPr>
      </w:pPr>
      <w:r>
        <w:rPr>
          <w:rFonts w:ascii="Arial" w:eastAsia="Arial" w:hAnsi="Arial" w:cs="Arial"/>
          <w:b/>
          <w:sz w:val="22"/>
          <w:szCs w:val="22"/>
        </w:rPr>
        <w:t>Profª MSc.Elisete Furtado Cardoso</w:t>
      </w:r>
    </w:p>
    <w:p w:rsidR="00791768" w:rsidRDefault="00D808D7">
      <w:pPr>
        <w:pStyle w:val="Normal1"/>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 w:hanging="3"/>
        <w:jc w:val="center"/>
        <w:rPr>
          <w:rFonts w:ascii="Arial" w:eastAsia="Arial" w:hAnsi="Arial" w:cs="Arial"/>
          <w:sz w:val="26"/>
          <w:szCs w:val="26"/>
        </w:rPr>
      </w:pPr>
      <w:r>
        <w:rPr>
          <w:rFonts w:ascii="Arial" w:eastAsia="Arial" w:hAnsi="Arial" w:cs="Arial"/>
          <w:sz w:val="22"/>
          <w:szCs w:val="22"/>
        </w:rPr>
        <w:t>Secretária Municipal de Educação</w:t>
      </w:r>
    </w:p>
    <w:sectPr w:rsidR="00791768" w:rsidSect="00791768">
      <w:type w:val="continuous"/>
      <w:pgSz w:w="11906" w:h="16838"/>
      <w:pgMar w:top="1843" w:right="851" w:bottom="1418" w:left="1701" w:header="1276" w:footer="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027E" w:rsidRDefault="0086027E" w:rsidP="00791768">
      <w:r>
        <w:separator/>
      </w:r>
    </w:p>
  </w:endnote>
  <w:endnote w:type="continuationSeparator" w:id="0">
    <w:p w:rsidR="0086027E" w:rsidRDefault="0086027E" w:rsidP="00791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27E" w:rsidRDefault="0086027E">
    <w:pPr>
      <w:pStyle w:val="Normal1"/>
      <w:pBdr>
        <w:top w:val="nil"/>
        <w:left w:val="nil"/>
        <w:bottom w:val="nil"/>
        <w:right w:val="nil"/>
        <w:between w:val="nil"/>
      </w:pBdr>
      <w:tabs>
        <w:tab w:val="center" w:pos="4252"/>
        <w:tab w:val="right" w:pos="8504"/>
      </w:tabs>
      <w:ind w:hanging="2"/>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27E" w:rsidRDefault="0086027E">
    <w:pPr>
      <w:pStyle w:val="Normal1"/>
      <w:widowControl/>
      <w:pBdr>
        <w:top w:val="nil"/>
        <w:left w:val="nil"/>
        <w:bottom w:val="nil"/>
        <w:right w:val="nil"/>
        <w:between w:val="nil"/>
      </w:pBdr>
      <w:tabs>
        <w:tab w:val="left" w:pos="360"/>
        <w:tab w:val="left" w:pos="570"/>
        <w:tab w:val="right" w:pos="10204"/>
      </w:tabs>
      <w:ind w:hanging="2"/>
      <w:jc w:val="right"/>
      <w:rPr>
        <w:color w:val="00000A"/>
      </w:rPr>
    </w:pPr>
    <w:r>
      <w:rPr>
        <w:rFonts w:ascii="Arial" w:eastAsia="Arial" w:hAnsi="Arial" w:cs="Arial"/>
        <w:b/>
        <w:color w:val="808080"/>
      </w:rPr>
      <w:t>Secretaria Municipal de Educação</w:t>
    </w:r>
  </w:p>
  <w:p w:rsidR="0086027E" w:rsidRDefault="0086027E">
    <w:pPr>
      <w:pStyle w:val="Normal1"/>
      <w:widowControl/>
      <w:pBdr>
        <w:top w:val="nil"/>
        <w:left w:val="nil"/>
        <w:bottom w:val="nil"/>
        <w:right w:val="nil"/>
        <w:between w:val="nil"/>
      </w:pBdr>
      <w:ind w:hanging="2"/>
      <w:jc w:val="right"/>
      <w:rPr>
        <w:color w:val="00000A"/>
      </w:rPr>
    </w:pPr>
    <w:r>
      <w:rPr>
        <w:rFonts w:ascii="Arial" w:eastAsia="Arial" w:hAnsi="Arial" w:cs="Arial"/>
        <w:b/>
        <w:color w:val="00000A"/>
        <w:sz w:val="16"/>
        <w:szCs w:val="16"/>
      </w:rPr>
      <w:t>Av Vereador Abrahão João Francisco • 3855• Ressacada</w:t>
    </w:r>
  </w:p>
  <w:p w:rsidR="0086027E" w:rsidRDefault="0086027E">
    <w:pPr>
      <w:pStyle w:val="Normal1"/>
      <w:widowControl/>
      <w:pBdr>
        <w:top w:val="nil"/>
        <w:left w:val="nil"/>
        <w:bottom w:val="nil"/>
        <w:right w:val="nil"/>
        <w:between w:val="nil"/>
      </w:pBdr>
      <w:ind w:hanging="2"/>
      <w:jc w:val="right"/>
      <w:rPr>
        <w:color w:val="00000A"/>
      </w:rPr>
    </w:pPr>
    <w:r>
      <w:rPr>
        <w:rFonts w:ascii="Arial" w:eastAsia="Arial" w:hAnsi="Arial" w:cs="Arial"/>
        <w:b/>
        <w:color w:val="00000A"/>
        <w:sz w:val="16"/>
        <w:szCs w:val="16"/>
      </w:rPr>
      <w:t>88307-303 • Itajaí • Santa Catarina</w:t>
    </w:r>
  </w:p>
  <w:p w:rsidR="0086027E" w:rsidRDefault="0086027E">
    <w:pPr>
      <w:pStyle w:val="Normal1"/>
      <w:widowControl/>
      <w:pBdr>
        <w:top w:val="nil"/>
        <w:left w:val="nil"/>
        <w:bottom w:val="nil"/>
        <w:right w:val="nil"/>
        <w:between w:val="nil"/>
      </w:pBdr>
      <w:ind w:hanging="2"/>
      <w:jc w:val="right"/>
      <w:rPr>
        <w:color w:val="00000A"/>
      </w:rPr>
    </w:pPr>
    <w:r>
      <w:rPr>
        <w:rFonts w:ascii="Arial" w:eastAsia="Arial" w:hAnsi="Arial" w:cs="Arial"/>
        <w:b/>
        <w:color w:val="00000A"/>
        <w:sz w:val="16"/>
        <w:szCs w:val="16"/>
      </w:rPr>
      <w:t>Fone: 47 3249-3300</w:t>
    </w:r>
  </w:p>
  <w:p w:rsidR="0086027E" w:rsidRDefault="0086027E">
    <w:pPr>
      <w:pStyle w:val="Normal1"/>
      <w:widowControl/>
      <w:pBdr>
        <w:top w:val="nil"/>
        <w:left w:val="nil"/>
        <w:bottom w:val="nil"/>
        <w:right w:val="nil"/>
        <w:between w:val="nil"/>
      </w:pBdr>
      <w:ind w:hanging="2"/>
      <w:jc w:val="right"/>
      <w:rPr>
        <w:color w:val="00000A"/>
      </w:rPr>
    </w:pPr>
    <w:r>
      <w:rPr>
        <w:rFonts w:ascii="Arial" w:eastAsia="Arial" w:hAnsi="Arial" w:cs="Arial"/>
        <w:b/>
        <w:color w:val="00000A"/>
        <w:sz w:val="16"/>
        <w:szCs w:val="16"/>
      </w:rPr>
      <w:t>www.itajai.sc.gov.br / dae@edu.itajai.sc.gov.br</w:t>
    </w:r>
  </w:p>
  <w:p w:rsidR="0086027E" w:rsidRDefault="0086027E">
    <w:pPr>
      <w:pStyle w:val="Normal1"/>
      <w:widowControl/>
      <w:pBdr>
        <w:top w:val="nil"/>
        <w:left w:val="nil"/>
        <w:bottom w:val="nil"/>
        <w:right w:val="nil"/>
        <w:between w:val="nil"/>
      </w:pBdr>
      <w:tabs>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s>
      <w:ind w:hanging="2"/>
      <w:jc w:val="center"/>
      <w:rPr>
        <w:rFonts w:ascii="Arial" w:eastAsia="Arial" w:hAnsi="Arial" w:cs="Arial"/>
        <w:color w:val="000000"/>
        <w:sz w:val="24"/>
        <w:szCs w:val="24"/>
      </w:rPr>
    </w:pPr>
  </w:p>
  <w:p w:rsidR="0086027E" w:rsidRDefault="0086027E">
    <w:pPr>
      <w:pStyle w:val="Normal1"/>
      <w:widowControl/>
      <w:pBdr>
        <w:top w:val="nil"/>
        <w:left w:val="nil"/>
        <w:bottom w:val="nil"/>
        <w:right w:val="nil"/>
        <w:between w:val="nil"/>
      </w:pBdr>
      <w:tabs>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s>
      <w:ind w:hanging="2"/>
      <w:jc w:val="center"/>
      <w:rPr>
        <w:rFonts w:ascii="Arial" w:eastAsia="Arial" w:hAnsi="Arial" w:cs="Arial"/>
        <w:color w:val="000000"/>
        <w:sz w:val="18"/>
        <w:szCs w:val="18"/>
      </w:rPr>
    </w:pPr>
  </w:p>
  <w:p w:rsidR="0086027E" w:rsidRDefault="0086027E">
    <w:pPr>
      <w:pStyle w:val="Normal1"/>
      <w:widowControl/>
      <w:pBdr>
        <w:top w:val="nil"/>
        <w:left w:val="nil"/>
        <w:bottom w:val="nil"/>
        <w:right w:val="nil"/>
        <w:between w:val="nil"/>
      </w:pBdr>
      <w:tabs>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s>
      <w:ind w:hanging="2"/>
      <w:jc w:val="center"/>
      <w:rPr>
        <w:color w:val="00000A"/>
      </w:rPr>
    </w:pPr>
  </w:p>
  <w:p w:rsidR="0086027E" w:rsidRDefault="0086027E">
    <w:pPr>
      <w:pStyle w:val="Normal1"/>
      <w:widowControl/>
      <w:pBdr>
        <w:top w:val="nil"/>
        <w:left w:val="nil"/>
        <w:bottom w:val="nil"/>
        <w:right w:val="nil"/>
        <w:between w:val="nil"/>
      </w:pBdr>
      <w:tabs>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s>
      <w:ind w:hanging="2"/>
      <w:rPr>
        <w:color w:val="00000A"/>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27E" w:rsidRDefault="0086027E">
    <w:pPr>
      <w:pStyle w:val="Normal1"/>
      <w:pBdr>
        <w:top w:val="nil"/>
        <w:left w:val="nil"/>
        <w:bottom w:val="nil"/>
        <w:right w:val="nil"/>
        <w:between w:val="nil"/>
      </w:pBdr>
      <w:ind w:hanging="2"/>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027E" w:rsidRDefault="0086027E" w:rsidP="00791768">
      <w:r>
        <w:separator/>
      </w:r>
    </w:p>
  </w:footnote>
  <w:footnote w:type="continuationSeparator" w:id="0">
    <w:p w:rsidR="0086027E" w:rsidRDefault="0086027E" w:rsidP="0079176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27E" w:rsidRDefault="0086027E">
    <w:pPr>
      <w:pStyle w:val="Normal1"/>
      <w:pBdr>
        <w:top w:val="nil"/>
        <w:left w:val="nil"/>
        <w:bottom w:val="nil"/>
        <w:right w:val="nil"/>
        <w:between w:val="nil"/>
      </w:pBdr>
      <w:tabs>
        <w:tab w:val="center" w:pos="4252"/>
        <w:tab w:val="right" w:pos="8504"/>
      </w:tabs>
      <w:ind w:hanging="2"/>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27E" w:rsidRDefault="0086027E">
    <w:pPr>
      <w:pStyle w:val="Normal1"/>
      <w:widowControl/>
      <w:pBdr>
        <w:top w:val="nil"/>
        <w:left w:val="nil"/>
        <w:bottom w:val="nil"/>
        <w:right w:val="nil"/>
        <w:between w:val="nil"/>
      </w:pBdr>
      <w:tabs>
        <w:tab w:val="left" w:pos="9204"/>
        <w:tab w:val="right" w:pos="9354"/>
        <w:tab w:val="left" w:pos="9912"/>
        <w:tab w:val="left" w:pos="10620"/>
        <w:tab w:val="left" w:pos="11328"/>
        <w:tab w:val="left" w:pos="12036"/>
        <w:tab w:val="left" w:pos="12744"/>
        <w:tab w:val="left" w:pos="13452"/>
        <w:tab w:val="left" w:pos="14160"/>
        <w:tab w:val="left" w:pos="14868"/>
        <w:tab w:val="left" w:pos="15576"/>
        <w:tab w:val="left" w:pos="16284"/>
        <w:tab w:val="left" w:pos="16992"/>
      </w:tabs>
      <w:ind w:hanging="2"/>
      <w:rPr>
        <w:color w:val="00000A"/>
      </w:rPr>
    </w:pPr>
  </w:p>
  <w:p w:rsidR="0086027E" w:rsidRDefault="0086027E">
    <w:pPr>
      <w:pStyle w:val="Normal1"/>
      <w:widowControl/>
      <w:pBdr>
        <w:top w:val="nil"/>
        <w:left w:val="nil"/>
        <w:bottom w:val="nil"/>
        <w:right w:val="nil"/>
        <w:between w:val="nil"/>
      </w:pBdr>
      <w:tabs>
        <w:tab w:val="left" w:pos="9204"/>
        <w:tab w:val="right" w:pos="9354"/>
        <w:tab w:val="left" w:pos="9912"/>
        <w:tab w:val="left" w:pos="10620"/>
        <w:tab w:val="left" w:pos="11328"/>
        <w:tab w:val="left" w:pos="12036"/>
        <w:tab w:val="left" w:pos="12744"/>
        <w:tab w:val="left" w:pos="13452"/>
        <w:tab w:val="left" w:pos="14160"/>
        <w:tab w:val="left" w:pos="14868"/>
        <w:tab w:val="left" w:pos="15576"/>
        <w:tab w:val="left" w:pos="16284"/>
        <w:tab w:val="left" w:pos="16992"/>
      </w:tabs>
      <w:ind w:hanging="2"/>
      <w:rPr>
        <w:color w:val="00000A"/>
      </w:rPr>
    </w:pPr>
    <w:r>
      <w:rPr>
        <w:color w:val="00000A"/>
      </w:rPr>
      <w:tab/>
    </w:r>
    <w:r>
      <w:rPr>
        <w:color w:val="00000A"/>
      </w:rPr>
      <w:tab/>
    </w:r>
    <w:r>
      <w:rPr>
        <w:color w:val="00000A"/>
      </w:rPr>
      <w:tab/>
    </w:r>
    <w:r>
      <w:rPr>
        <w:color w:val="00000A"/>
      </w:rP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027E" w:rsidRDefault="0086027E">
    <w:pPr>
      <w:pStyle w:val="Normal1"/>
      <w:pBdr>
        <w:top w:val="nil"/>
        <w:left w:val="nil"/>
        <w:bottom w:val="nil"/>
        <w:right w:val="nil"/>
        <w:between w:val="nil"/>
      </w:pBdr>
      <w:ind w:hanging="2"/>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90878"/>
    <w:multiLevelType w:val="multilevel"/>
    <w:tmpl w:val="0BF29C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ECB76FB"/>
    <w:multiLevelType w:val="multilevel"/>
    <w:tmpl w:val="BC940C04"/>
    <w:lvl w:ilvl="0">
      <w:start w:val="1"/>
      <w:numFmt w:val="upperRoman"/>
      <w:lvlText w:val="%1)"/>
      <w:lvlJc w:val="left"/>
      <w:pPr>
        <w:ind w:left="0" w:firstLine="0"/>
      </w:pPr>
      <w:rPr>
        <w:vertAlign w:val="baseline"/>
      </w:rPr>
    </w:lvl>
    <w:lvl w:ilvl="1">
      <w:start w:val="1"/>
      <w:numFmt w:val="lowerLetter"/>
      <w:lvlText w:val="%2."/>
      <w:lvlJc w:val="left"/>
      <w:pPr>
        <w:ind w:left="0" w:firstLine="0"/>
      </w:pPr>
      <w:rPr>
        <w:vertAlign w:val="baseline"/>
      </w:rPr>
    </w:lvl>
    <w:lvl w:ilvl="2">
      <w:start w:val="1"/>
      <w:numFmt w:val="lowerRoman"/>
      <w:lvlText w:val="%3."/>
      <w:lvlJc w:val="right"/>
      <w:pPr>
        <w:ind w:left="0" w:firstLine="0"/>
      </w:pPr>
      <w:rPr>
        <w:vertAlign w:val="baseline"/>
      </w:rPr>
    </w:lvl>
    <w:lvl w:ilvl="3">
      <w:start w:val="1"/>
      <w:numFmt w:val="decimal"/>
      <w:lvlText w:val="%4."/>
      <w:lvlJc w:val="left"/>
      <w:pPr>
        <w:ind w:left="0" w:firstLine="0"/>
      </w:pPr>
      <w:rPr>
        <w:vertAlign w:val="baseline"/>
      </w:rPr>
    </w:lvl>
    <w:lvl w:ilvl="4">
      <w:start w:val="1"/>
      <w:numFmt w:val="lowerLetter"/>
      <w:lvlText w:val="%5."/>
      <w:lvlJc w:val="left"/>
      <w:pPr>
        <w:ind w:left="0" w:firstLine="0"/>
      </w:pPr>
      <w:rPr>
        <w:vertAlign w:val="baseline"/>
      </w:rPr>
    </w:lvl>
    <w:lvl w:ilvl="5">
      <w:start w:val="1"/>
      <w:numFmt w:val="lowerRoman"/>
      <w:lvlText w:val="%6."/>
      <w:lvlJc w:val="right"/>
      <w:pPr>
        <w:ind w:left="0" w:firstLine="0"/>
      </w:pPr>
      <w:rPr>
        <w:vertAlign w:val="baseline"/>
      </w:rPr>
    </w:lvl>
    <w:lvl w:ilvl="6">
      <w:start w:val="1"/>
      <w:numFmt w:val="decimal"/>
      <w:lvlText w:val="%7."/>
      <w:lvlJc w:val="left"/>
      <w:pPr>
        <w:ind w:left="0" w:firstLine="0"/>
      </w:pPr>
      <w:rPr>
        <w:vertAlign w:val="baseline"/>
      </w:rPr>
    </w:lvl>
    <w:lvl w:ilvl="7">
      <w:start w:val="1"/>
      <w:numFmt w:val="lowerLetter"/>
      <w:lvlText w:val="%8."/>
      <w:lvlJc w:val="left"/>
      <w:pPr>
        <w:ind w:left="0" w:firstLine="0"/>
      </w:pPr>
      <w:rPr>
        <w:vertAlign w:val="baseline"/>
      </w:rPr>
    </w:lvl>
    <w:lvl w:ilvl="8">
      <w:start w:val="1"/>
      <w:numFmt w:val="lowerRoman"/>
      <w:lvlText w:val="%9."/>
      <w:lvlJc w:val="right"/>
      <w:pPr>
        <w:ind w:left="0" w:firstLine="0"/>
      </w:pPr>
      <w:rPr>
        <w:vertAlign w:val="baseline"/>
      </w:rPr>
    </w:lvl>
  </w:abstractNum>
  <w:abstractNum w:abstractNumId="2" w15:restartNumberingAfterBreak="0">
    <w:nsid w:val="27D373D2"/>
    <w:multiLevelType w:val="multilevel"/>
    <w:tmpl w:val="058C4A36"/>
    <w:lvl w:ilvl="0">
      <w:numFmt w:val="bullet"/>
      <w:lvlText w:val="●"/>
      <w:lvlJc w:val="left"/>
      <w:pPr>
        <w:ind w:left="0" w:firstLine="0"/>
      </w:pPr>
      <w:rPr>
        <w:rFonts w:ascii="Noto Sans Symbols" w:eastAsia="Noto Sans Symbols" w:hAnsi="Noto Sans Symbols" w:cs="Noto Sans Symbols"/>
        <w:sz w:val="16"/>
        <w:szCs w:val="16"/>
        <w:vertAlign w:val="baseline"/>
      </w:rPr>
    </w:lvl>
    <w:lvl w:ilvl="1">
      <w:numFmt w:val="bullet"/>
      <w:lvlText w:val="o"/>
      <w:lvlJc w:val="left"/>
      <w:pPr>
        <w:ind w:left="0" w:firstLine="0"/>
      </w:pPr>
      <w:rPr>
        <w:rFonts w:ascii="Courier New" w:eastAsia="Courier New" w:hAnsi="Courier New" w:cs="Courier New"/>
        <w:vertAlign w:val="baseline"/>
      </w:rPr>
    </w:lvl>
    <w:lvl w:ilvl="2">
      <w:numFmt w:val="bullet"/>
      <w:lvlText w:val="▪"/>
      <w:lvlJc w:val="left"/>
      <w:pPr>
        <w:ind w:left="0" w:firstLine="0"/>
      </w:pPr>
      <w:rPr>
        <w:rFonts w:ascii="Noto Sans Symbols" w:eastAsia="Noto Sans Symbols" w:hAnsi="Noto Sans Symbols" w:cs="Noto Sans Symbols"/>
        <w:vertAlign w:val="baseline"/>
      </w:rPr>
    </w:lvl>
    <w:lvl w:ilvl="3">
      <w:numFmt w:val="bullet"/>
      <w:lvlText w:val="●"/>
      <w:lvlJc w:val="left"/>
      <w:pPr>
        <w:ind w:left="0" w:firstLine="0"/>
      </w:pPr>
      <w:rPr>
        <w:rFonts w:ascii="Noto Sans Symbols" w:eastAsia="Noto Sans Symbols" w:hAnsi="Noto Sans Symbols" w:cs="Noto Sans Symbols"/>
        <w:vertAlign w:val="baseline"/>
      </w:rPr>
    </w:lvl>
    <w:lvl w:ilvl="4">
      <w:numFmt w:val="bullet"/>
      <w:lvlText w:val="o"/>
      <w:lvlJc w:val="left"/>
      <w:pPr>
        <w:ind w:left="0" w:firstLine="0"/>
      </w:pPr>
      <w:rPr>
        <w:rFonts w:ascii="Courier New" w:eastAsia="Courier New" w:hAnsi="Courier New" w:cs="Courier New"/>
        <w:vertAlign w:val="baseline"/>
      </w:rPr>
    </w:lvl>
    <w:lvl w:ilvl="5">
      <w:numFmt w:val="bullet"/>
      <w:lvlText w:val="▪"/>
      <w:lvlJc w:val="left"/>
      <w:pPr>
        <w:ind w:left="0" w:firstLine="0"/>
      </w:pPr>
      <w:rPr>
        <w:rFonts w:ascii="Noto Sans Symbols" w:eastAsia="Noto Sans Symbols" w:hAnsi="Noto Sans Symbols" w:cs="Noto Sans Symbols"/>
        <w:vertAlign w:val="baseline"/>
      </w:rPr>
    </w:lvl>
    <w:lvl w:ilvl="6">
      <w:numFmt w:val="bullet"/>
      <w:lvlText w:val="●"/>
      <w:lvlJc w:val="left"/>
      <w:pPr>
        <w:ind w:left="0" w:firstLine="0"/>
      </w:pPr>
      <w:rPr>
        <w:rFonts w:ascii="Noto Sans Symbols" w:eastAsia="Noto Sans Symbols" w:hAnsi="Noto Sans Symbols" w:cs="Noto Sans Symbols"/>
        <w:vertAlign w:val="baseline"/>
      </w:rPr>
    </w:lvl>
    <w:lvl w:ilvl="7">
      <w:numFmt w:val="bullet"/>
      <w:lvlText w:val="o"/>
      <w:lvlJc w:val="left"/>
      <w:pPr>
        <w:ind w:left="0" w:firstLine="0"/>
      </w:pPr>
      <w:rPr>
        <w:rFonts w:ascii="Courier New" w:eastAsia="Courier New" w:hAnsi="Courier New" w:cs="Courier New"/>
        <w:vertAlign w:val="baseline"/>
      </w:rPr>
    </w:lvl>
    <w:lvl w:ilvl="8">
      <w:numFmt w:val="bullet"/>
      <w:lvlText w:val="▪"/>
      <w:lvlJc w:val="left"/>
      <w:pPr>
        <w:ind w:left="0" w:firstLine="0"/>
      </w:pPr>
      <w:rPr>
        <w:rFonts w:ascii="Noto Sans Symbols" w:eastAsia="Noto Sans Symbols" w:hAnsi="Noto Sans Symbols" w:cs="Noto Sans Symbols"/>
        <w:vertAlign w:val="baseline"/>
      </w:rPr>
    </w:lvl>
  </w:abstractNum>
  <w:abstractNum w:abstractNumId="3" w15:restartNumberingAfterBreak="0">
    <w:nsid w:val="2E4C5ECD"/>
    <w:multiLevelType w:val="multilevel"/>
    <w:tmpl w:val="318A01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3156788A"/>
    <w:multiLevelType w:val="multilevel"/>
    <w:tmpl w:val="121AE7EE"/>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5" w15:restartNumberingAfterBreak="0">
    <w:nsid w:val="32AD5C1A"/>
    <w:multiLevelType w:val="multilevel"/>
    <w:tmpl w:val="2FBA62D8"/>
    <w:lvl w:ilvl="0">
      <w:start w:val="1"/>
      <w:numFmt w:val="decimal"/>
      <w:lvlText w:val="%1."/>
      <w:lvlJc w:val="left"/>
      <w:pPr>
        <w:ind w:left="156" w:hanging="216"/>
      </w:pPr>
      <w:rPr>
        <w:rFonts w:ascii="Calibri" w:eastAsia="Calibri" w:hAnsi="Calibri" w:cs="Calibri"/>
        <w:b w:val="0"/>
        <w:i w:val="0"/>
        <w:sz w:val="22"/>
        <w:szCs w:val="22"/>
      </w:rPr>
    </w:lvl>
    <w:lvl w:ilvl="1">
      <w:numFmt w:val="bullet"/>
      <w:lvlText w:val="•"/>
      <w:lvlJc w:val="left"/>
      <w:pPr>
        <w:ind w:left="695" w:hanging="216"/>
      </w:pPr>
    </w:lvl>
    <w:lvl w:ilvl="2">
      <w:numFmt w:val="bullet"/>
      <w:lvlText w:val="•"/>
      <w:lvlJc w:val="left"/>
      <w:pPr>
        <w:ind w:left="1230" w:hanging="216"/>
      </w:pPr>
    </w:lvl>
    <w:lvl w:ilvl="3">
      <w:numFmt w:val="bullet"/>
      <w:lvlText w:val="•"/>
      <w:lvlJc w:val="left"/>
      <w:pPr>
        <w:ind w:left="1765" w:hanging="216"/>
      </w:pPr>
    </w:lvl>
    <w:lvl w:ilvl="4">
      <w:numFmt w:val="bullet"/>
      <w:lvlText w:val="•"/>
      <w:lvlJc w:val="left"/>
      <w:pPr>
        <w:ind w:left="2300" w:hanging="216"/>
      </w:pPr>
    </w:lvl>
    <w:lvl w:ilvl="5">
      <w:numFmt w:val="bullet"/>
      <w:lvlText w:val="•"/>
      <w:lvlJc w:val="left"/>
      <w:pPr>
        <w:ind w:left="2835" w:hanging="216"/>
      </w:pPr>
    </w:lvl>
    <w:lvl w:ilvl="6">
      <w:numFmt w:val="bullet"/>
      <w:lvlText w:val="•"/>
      <w:lvlJc w:val="left"/>
      <w:pPr>
        <w:ind w:left="3370" w:hanging="216"/>
      </w:pPr>
    </w:lvl>
    <w:lvl w:ilvl="7">
      <w:numFmt w:val="bullet"/>
      <w:lvlText w:val="•"/>
      <w:lvlJc w:val="left"/>
      <w:pPr>
        <w:ind w:left="3905" w:hanging="216"/>
      </w:pPr>
    </w:lvl>
    <w:lvl w:ilvl="8">
      <w:numFmt w:val="bullet"/>
      <w:lvlText w:val="•"/>
      <w:lvlJc w:val="left"/>
      <w:pPr>
        <w:ind w:left="4440" w:hanging="216"/>
      </w:pPr>
    </w:lvl>
  </w:abstractNum>
  <w:abstractNum w:abstractNumId="6" w15:restartNumberingAfterBreak="0">
    <w:nsid w:val="3A713CA6"/>
    <w:multiLevelType w:val="multilevel"/>
    <w:tmpl w:val="BB508AF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4F577017"/>
    <w:multiLevelType w:val="multilevel"/>
    <w:tmpl w:val="009E13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57911B88"/>
    <w:multiLevelType w:val="multilevel"/>
    <w:tmpl w:val="BB2650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582A19A0"/>
    <w:multiLevelType w:val="multilevel"/>
    <w:tmpl w:val="779C09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6AA058EB"/>
    <w:multiLevelType w:val="multilevel"/>
    <w:tmpl w:val="0F8A926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6CBC2F38"/>
    <w:multiLevelType w:val="multilevel"/>
    <w:tmpl w:val="75FEF7EE"/>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num w:numId="1">
    <w:abstractNumId w:val="7"/>
  </w:num>
  <w:num w:numId="2">
    <w:abstractNumId w:val="9"/>
  </w:num>
  <w:num w:numId="3">
    <w:abstractNumId w:val="11"/>
  </w:num>
  <w:num w:numId="4">
    <w:abstractNumId w:val="0"/>
  </w:num>
  <w:num w:numId="5">
    <w:abstractNumId w:val="5"/>
  </w:num>
  <w:num w:numId="6">
    <w:abstractNumId w:val="4"/>
  </w:num>
  <w:num w:numId="7">
    <w:abstractNumId w:val="1"/>
  </w:num>
  <w:num w:numId="8">
    <w:abstractNumId w:val="6"/>
  </w:num>
  <w:num w:numId="9">
    <w:abstractNumId w:val="8"/>
  </w:num>
  <w:num w:numId="10">
    <w:abstractNumId w:val="2"/>
  </w:num>
  <w:num w:numId="11">
    <w:abstractNumId w:val="3"/>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91768"/>
    <w:rsid w:val="001306F8"/>
    <w:rsid w:val="00151BED"/>
    <w:rsid w:val="003158A8"/>
    <w:rsid w:val="00416C62"/>
    <w:rsid w:val="00483D43"/>
    <w:rsid w:val="006142BE"/>
    <w:rsid w:val="00712DE9"/>
    <w:rsid w:val="00791768"/>
    <w:rsid w:val="00830919"/>
    <w:rsid w:val="0086027E"/>
    <w:rsid w:val="00941566"/>
    <w:rsid w:val="00985FF7"/>
    <w:rsid w:val="00B65C51"/>
    <w:rsid w:val="00BA2A92"/>
    <w:rsid w:val="00BA56D9"/>
    <w:rsid w:val="00BC56AD"/>
    <w:rsid w:val="00BE5C5C"/>
    <w:rsid w:val="00C32D09"/>
    <w:rsid w:val="00CD39CB"/>
    <w:rsid w:val="00CE7E26"/>
    <w:rsid w:val="00D808D7"/>
    <w:rsid w:val="00DE03B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6F60AC34"/>
  <w15:docId w15:val="{E6C78562-1D24-41A6-9FE3-A7DBA7B50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pPr>
        <w:widowControl w:val="0"/>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2BE"/>
  </w:style>
  <w:style w:type="paragraph" w:styleId="Ttulo1">
    <w:name w:val="heading 1"/>
    <w:basedOn w:val="Normal1"/>
    <w:next w:val="Normal1"/>
    <w:rsid w:val="00791768"/>
    <w:pPr>
      <w:keepNext/>
      <w:widowControl/>
      <w:pBdr>
        <w:top w:val="nil"/>
        <w:left w:val="nil"/>
        <w:bottom w:val="nil"/>
        <w:right w:val="nil"/>
        <w:between w:val="nil"/>
      </w:pBdr>
      <w:ind w:left="720" w:hanging="721"/>
      <w:outlineLvl w:val="0"/>
    </w:pPr>
    <w:rPr>
      <w:color w:val="00000A"/>
      <w:sz w:val="24"/>
      <w:szCs w:val="24"/>
    </w:rPr>
  </w:style>
  <w:style w:type="paragraph" w:styleId="Ttulo2">
    <w:name w:val="heading 2"/>
    <w:basedOn w:val="Normal1"/>
    <w:next w:val="Normal1"/>
    <w:rsid w:val="00791768"/>
    <w:pPr>
      <w:keepNext/>
      <w:widowControl/>
      <w:pBdr>
        <w:top w:val="nil"/>
        <w:left w:val="nil"/>
        <w:bottom w:val="nil"/>
        <w:right w:val="nil"/>
        <w:between w:val="nil"/>
      </w:pBdr>
      <w:ind w:left="720" w:hanging="721"/>
      <w:outlineLvl w:val="1"/>
    </w:pPr>
    <w:rPr>
      <w:b/>
      <w:color w:val="00000A"/>
      <w:sz w:val="24"/>
      <w:szCs w:val="24"/>
      <w:u w:val="single"/>
    </w:rPr>
  </w:style>
  <w:style w:type="paragraph" w:styleId="Ttulo3">
    <w:name w:val="heading 3"/>
    <w:basedOn w:val="Normal1"/>
    <w:next w:val="Normal1"/>
    <w:rsid w:val="00791768"/>
    <w:pPr>
      <w:keepNext/>
      <w:widowControl/>
      <w:pBdr>
        <w:top w:val="nil"/>
        <w:left w:val="nil"/>
        <w:bottom w:val="nil"/>
        <w:right w:val="nil"/>
        <w:between w:val="nil"/>
      </w:pBdr>
      <w:ind w:left="294" w:hanging="295"/>
      <w:jc w:val="center"/>
      <w:outlineLvl w:val="2"/>
    </w:pPr>
    <w:rPr>
      <w:b/>
      <w:color w:val="00000A"/>
      <w:sz w:val="24"/>
      <w:szCs w:val="24"/>
      <w:u w:val="single"/>
    </w:rPr>
  </w:style>
  <w:style w:type="paragraph" w:styleId="Ttulo4">
    <w:name w:val="heading 4"/>
    <w:basedOn w:val="Normal1"/>
    <w:next w:val="Normal1"/>
    <w:rsid w:val="00791768"/>
    <w:pPr>
      <w:keepNext/>
      <w:widowControl/>
      <w:pBdr>
        <w:top w:val="nil"/>
        <w:left w:val="nil"/>
        <w:bottom w:val="nil"/>
        <w:right w:val="nil"/>
        <w:between w:val="nil"/>
      </w:pBdr>
      <w:ind w:left="294" w:hanging="295"/>
      <w:outlineLvl w:val="3"/>
    </w:pPr>
    <w:rPr>
      <w:color w:val="00000A"/>
      <w:sz w:val="24"/>
      <w:szCs w:val="24"/>
      <w:u w:val="single"/>
    </w:rPr>
  </w:style>
  <w:style w:type="paragraph" w:styleId="Ttulo5">
    <w:name w:val="heading 5"/>
    <w:basedOn w:val="Normal1"/>
    <w:next w:val="Normal1"/>
    <w:rsid w:val="00791768"/>
    <w:pPr>
      <w:keepNext/>
      <w:widowControl/>
      <w:pBdr>
        <w:top w:val="nil"/>
        <w:left w:val="nil"/>
        <w:bottom w:val="nil"/>
        <w:right w:val="nil"/>
        <w:between w:val="nil"/>
      </w:pBdr>
      <w:ind w:left="3552" w:hanging="3553"/>
      <w:jc w:val="both"/>
      <w:outlineLvl w:val="4"/>
    </w:pPr>
    <w:rPr>
      <w:color w:val="00000A"/>
      <w:sz w:val="24"/>
      <w:szCs w:val="24"/>
    </w:rPr>
  </w:style>
  <w:style w:type="paragraph" w:styleId="Ttulo6">
    <w:name w:val="heading 6"/>
    <w:basedOn w:val="Normal1"/>
    <w:next w:val="Normal1"/>
    <w:rsid w:val="00791768"/>
    <w:pPr>
      <w:keepNext/>
      <w:widowControl/>
      <w:pBdr>
        <w:top w:val="nil"/>
        <w:left w:val="nil"/>
        <w:bottom w:val="nil"/>
        <w:right w:val="nil"/>
        <w:between w:val="nil"/>
      </w:pBdr>
      <w:ind w:left="720" w:hanging="721"/>
      <w:jc w:val="both"/>
      <w:outlineLvl w:val="5"/>
    </w:pPr>
    <w:rPr>
      <w:color w:val="00000A"/>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1">
    <w:name w:val="Normal1"/>
    <w:rsid w:val="00791768"/>
  </w:style>
  <w:style w:type="table" w:customStyle="1" w:styleId="TableNormal">
    <w:name w:val="Table Normal"/>
    <w:rsid w:val="00791768"/>
    <w:tblPr>
      <w:tblCellMar>
        <w:top w:w="0" w:type="dxa"/>
        <w:left w:w="0" w:type="dxa"/>
        <w:bottom w:w="0" w:type="dxa"/>
        <w:right w:w="0" w:type="dxa"/>
      </w:tblCellMar>
    </w:tblPr>
  </w:style>
  <w:style w:type="paragraph" w:styleId="Ttulo">
    <w:name w:val="Title"/>
    <w:basedOn w:val="Normal1"/>
    <w:next w:val="Normal1"/>
    <w:rsid w:val="00791768"/>
    <w:pPr>
      <w:widowControl/>
      <w:pBdr>
        <w:top w:val="nil"/>
        <w:left w:val="nil"/>
        <w:bottom w:val="nil"/>
        <w:right w:val="nil"/>
        <w:between w:val="nil"/>
      </w:pBdr>
      <w:spacing w:before="120" w:after="120"/>
      <w:jc w:val="center"/>
    </w:pPr>
    <w:rPr>
      <w:b/>
      <w:color w:val="00000A"/>
      <w:sz w:val="32"/>
      <w:szCs w:val="32"/>
    </w:rPr>
  </w:style>
  <w:style w:type="paragraph" w:styleId="Subttulo">
    <w:name w:val="Subtitle"/>
    <w:basedOn w:val="Normal1"/>
    <w:next w:val="Normal1"/>
    <w:rsid w:val="00791768"/>
    <w:pPr>
      <w:keepNext/>
      <w:keepLines/>
      <w:spacing w:before="360" w:after="80"/>
    </w:pPr>
    <w:rPr>
      <w:rFonts w:ascii="Georgia" w:eastAsia="Georgia" w:hAnsi="Georgia" w:cs="Georgia"/>
      <w:i/>
      <w:color w:val="666666"/>
      <w:sz w:val="48"/>
      <w:szCs w:val="48"/>
    </w:rPr>
  </w:style>
  <w:style w:type="table" w:customStyle="1" w:styleId="a">
    <w:basedOn w:val="TableNormal"/>
    <w:rsid w:val="00791768"/>
    <w:tblPr>
      <w:tblStyleRowBandSize w:val="1"/>
      <w:tblStyleColBandSize w:val="1"/>
      <w:tblCellMar>
        <w:left w:w="115" w:type="dxa"/>
        <w:right w:w="115" w:type="dxa"/>
      </w:tblCellMar>
    </w:tblPr>
  </w:style>
  <w:style w:type="table" w:customStyle="1" w:styleId="a0">
    <w:basedOn w:val="TableNormal"/>
    <w:rsid w:val="00791768"/>
    <w:tblPr>
      <w:tblStyleRowBandSize w:val="1"/>
      <w:tblStyleColBandSize w:val="1"/>
      <w:tblCellMar>
        <w:left w:w="115" w:type="dxa"/>
        <w:right w:w="115" w:type="dxa"/>
      </w:tblCellMar>
    </w:tblPr>
  </w:style>
  <w:style w:type="table" w:customStyle="1" w:styleId="a1">
    <w:basedOn w:val="TableNormal"/>
    <w:rsid w:val="00791768"/>
    <w:tblPr>
      <w:tblStyleRowBandSize w:val="1"/>
      <w:tblStyleColBandSize w:val="1"/>
      <w:tblCellMar>
        <w:left w:w="115" w:type="dxa"/>
        <w:right w:w="115" w:type="dxa"/>
      </w:tblCellMar>
    </w:tblPr>
  </w:style>
  <w:style w:type="table" w:customStyle="1" w:styleId="a2">
    <w:basedOn w:val="TableNormal"/>
    <w:rsid w:val="00791768"/>
    <w:tblPr>
      <w:tblStyleRowBandSize w:val="1"/>
      <w:tblStyleColBandSize w:val="1"/>
      <w:tblCellMar>
        <w:left w:w="115" w:type="dxa"/>
        <w:right w:w="115" w:type="dxa"/>
      </w:tblCellMar>
    </w:tblPr>
  </w:style>
  <w:style w:type="table" w:customStyle="1" w:styleId="a3">
    <w:basedOn w:val="TableNormal"/>
    <w:rsid w:val="00791768"/>
    <w:tblPr>
      <w:tblStyleRowBandSize w:val="1"/>
      <w:tblStyleColBandSize w:val="1"/>
      <w:tblCellMar>
        <w:left w:w="115" w:type="dxa"/>
        <w:right w:w="115" w:type="dxa"/>
      </w:tblCellMar>
    </w:tblPr>
  </w:style>
  <w:style w:type="table" w:customStyle="1" w:styleId="a4">
    <w:basedOn w:val="TableNormal"/>
    <w:rsid w:val="00791768"/>
    <w:tblPr>
      <w:tblStyleRowBandSize w:val="1"/>
      <w:tblStyleColBandSize w:val="1"/>
      <w:tblCellMar>
        <w:left w:w="115" w:type="dxa"/>
        <w:right w:w="115" w:type="dxa"/>
      </w:tblCellMar>
    </w:tblPr>
  </w:style>
  <w:style w:type="table" w:customStyle="1" w:styleId="a5">
    <w:basedOn w:val="TableNormal"/>
    <w:rsid w:val="00791768"/>
    <w:tblPr>
      <w:tblStyleRowBandSize w:val="1"/>
      <w:tblStyleColBandSize w:val="1"/>
      <w:tblCellMar>
        <w:left w:w="115" w:type="dxa"/>
        <w:right w:w="115" w:type="dxa"/>
      </w:tblCellMar>
    </w:tblPr>
  </w:style>
  <w:style w:type="table" w:customStyle="1" w:styleId="a6">
    <w:basedOn w:val="TableNormal"/>
    <w:rsid w:val="00791768"/>
    <w:tblPr>
      <w:tblStyleRowBandSize w:val="1"/>
      <w:tblStyleColBandSize w:val="1"/>
      <w:tblCellMar>
        <w:top w:w="100" w:type="dxa"/>
        <w:left w:w="100" w:type="dxa"/>
        <w:bottom w:w="100" w:type="dxa"/>
        <w:right w:w="100" w:type="dxa"/>
      </w:tblCellMar>
    </w:tblPr>
  </w:style>
  <w:style w:type="table" w:customStyle="1" w:styleId="a7">
    <w:basedOn w:val="TableNormal"/>
    <w:rsid w:val="00791768"/>
    <w:tblPr>
      <w:tblStyleRowBandSize w:val="1"/>
      <w:tblStyleColBandSize w:val="1"/>
      <w:tblCellMar>
        <w:left w:w="115" w:type="dxa"/>
        <w:right w:w="115" w:type="dxa"/>
      </w:tblCellMar>
    </w:tblPr>
  </w:style>
  <w:style w:type="table" w:customStyle="1" w:styleId="a8">
    <w:basedOn w:val="TableNormal"/>
    <w:rsid w:val="00791768"/>
    <w:tblPr>
      <w:tblStyleRowBandSize w:val="1"/>
      <w:tblStyleColBandSize w:val="1"/>
      <w:tblCellMar>
        <w:left w:w="115" w:type="dxa"/>
        <w:right w:w="115" w:type="dxa"/>
      </w:tblCellMar>
    </w:tblPr>
  </w:style>
  <w:style w:type="table" w:customStyle="1" w:styleId="a9">
    <w:basedOn w:val="TableNormal"/>
    <w:rsid w:val="00791768"/>
    <w:tblPr>
      <w:tblStyleRowBandSize w:val="1"/>
      <w:tblStyleColBandSize w:val="1"/>
      <w:tblCellMar>
        <w:left w:w="115" w:type="dxa"/>
        <w:right w:w="115" w:type="dxa"/>
      </w:tblCellMar>
    </w:tblPr>
  </w:style>
  <w:style w:type="table" w:customStyle="1" w:styleId="aa">
    <w:basedOn w:val="TableNormal"/>
    <w:rsid w:val="00791768"/>
    <w:tblPr>
      <w:tblStyleRowBandSize w:val="1"/>
      <w:tblStyleColBandSize w:val="1"/>
      <w:tblCellMar>
        <w:left w:w="115" w:type="dxa"/>
        <w:right w:w="115" w:type="dxa"/>
      </w:tblCellMar>
    </w:tblPr>
  </w:style>
  <w:style w:type="table" w:customStyle="1" w:styleId="ab">
    <w:basedOn w:val="TableNormal"/>
    <w:rsid w:val="00791768"/>
    <w:tblPr>
      <w:tblStyleRowBandSize w:val="1"/>
      <w:tblStyleColBandSize w:val="1"/>
      <w:tblCellMar>
        <w:left w:w="115" w:type="dxa"/>
        <w:right w:w="115" w:type="dxa"/>
      </w:tblCellMar>
    </w:tblPr>
  </w:style>
  <w:style w:type="table" w:customStyle="1" w:styleId="ac">
    <w:basedOn w:val="TableNormal"/>
    <w:rsid w:val="00791768"/>
    <w:tblPr>
      <w:tblStyleRowBandSize w:val="1"/>
      <w:tblStyleColBandSize w:val="1"/>
      <w:tblCellMar>
        <w:left w:w="115" w:type="dxa"/>
        <w:right w:w="115" w:type="dxa"/>
      </w:tblCellMar>
    </w:tblPr>
  </w:style>
  <w:style w:type="table" w:customStyle="1" w:styleId="ad">
    <w:basedOn w:val="TableNormal"/>
    <w:rsid w:val="00791768"/>
    <w:tblPr>
      <w:tblStyleRowBandSize w:val="1"/>
      <w:tblStyleColBandSize w:val="1"/>
      <w:tblCellMar>
        <w:left w:w="115" w:type="dxa"/>
        <w:right w:w="115" w:type="dxa"/>
      </w:tblCellMar>
    </w:tblPr>
  </w:style>
  <w:style w:type="table" w:customStyle="1" w:styleId="ae">
    <w:basedOn w:val="TableNormal"/>
    <w:rsid w:val="00791768"/>
    <w:tblPr>
      <w:tblStyleRowBandSize w:val="1"/>
      <w:tblStyleColBandSize w:val="1"/>
      <w:tblCellMar>
        <w:left w:w="115" w:type="dxa"/>
        <w:right w:w="115" w:type="dxa"/>
      </w:tblCellMar>
    </w:tblPr>
  </w:style>
  <w:style w:type="table" w:customStyle="1" w:styleId="af">
    <w:basedOn w:val="TableNormal"/>
    <w:rsid w:val="00791768"/>
    <w:tblPr>
      <w:tblStyleRowBandSize w:val="1"/>
      <w:tblStyleColBandSize w:val="1"/>
      <w:tblCellMar>
        <w:left w:w="115" w:type="dxa"/>
        <w:right w:w="115" w:type="dxa"/>
      </w:tblCellMar>
    </w:tblPr>
  </w:style>
  <w:style w:type="table" w:customStyle="1" w:styleId="af0">
    <w:basedOn w:val="TableNormal"/>
    <w:rsid w:val="00791768"/>
    <w:tblPr>
      <w:tblStyleRowBandSize w:val="1"/>
      <w:tblStyleColBandSize w:val="1"/>
      <w:tblCellMar>
        <w:left w:w="115" w:type="dxa"/>
        <w:right w:w="115" w:type="dxa"/>
      </w:tblCellMar>
    </w:tblPr>
  </w:style>
  <w:style w:type="table" w:customStyle="1" w:styleId="af1">
    <w:basedOn w:val="TableNormal"/>
    <w:rsid w:val="00791768"/>
    <w:tblPr>
      <w:tblStyleRowBandSize w:val="1"/>
      <w:tblStyleColBandSize w:val="1"/>
      <w:tblCellMar>
        <w:left w:w="115" w:type="dxa"/>
        <w:right w:w="115" w:type="dxa"/>
      </w:tblCellMar>
    </w:tblPr>
  </w:style>
  <w:style w:type="table" w:customStyle="1" w:styleId="af2">
    <w:basedOn w:val="TableNormal"/>
    <w:rsid w:val="00791768"/>
    <w:tblPr>
      <w:tblStyleRowBandSize w:val="1"/>
      <w:tblStyleColBandSize w:val="1"/>
      <w:tblCellMar>
        <w:left w:w="115" w:type="dxa"/>
        <w:right w:w="115" w:type="dxa"/>
      </w:tblCellMar>
    </w:tblPr>
  </w:style>
  <w:style w:type="table" w:customStyle="1" w:styleId="af3">
    <w:basedOn w:val="TableNormal"/>
    <w:rsid w:val="00791768"/>
    <w:tblPr>
      <w:tblStyleRowBandSize w:val="1"/>
      <w:tblStyleColBandSize w:val="1"/>
      <w:tblCellMar>
        <w:left w:w="115" w:type="dxa"/>
        <w:right w:w="115" w:type="dxa"/>
      </w:tblCellMar>
    </w:tblPr>
  </w:style>
  <w:style w:type="table" w:customStyle="1" w:styleId="af4">
    <w:basedOn w:val="TableNormal"/>
    <w:rsid w:val="00791768"/>
    <w:tblPr>
      <w:tblStyleRowBandSize w:val="1"/>
      <w:tblStyleColBandSize w:val="1"/>
      <w:tblCellMar>
        <w:left w:w="115" w:type="dxa"/>
        <w:right w:w="115" w:type="dxa"/>
      </w:tblCellMar>
    </w:tblPr>
  </w:style>
  <w:style w:type="table" w:customStyle="1" w:styleId="af5">
    <w:basedOn w:val="TableNormal"/>
    <w:rsid w:val="00791768"/>
    <w:tblPr>
      <w:tblStyleRowBandSize w:val="1"/>
      <w:tblStyleColBandSize w:val="1"/>
      <w:tblCellMar>
        <w:left w:w="115" w:type="dxa"/>
        <w:right w:w="115" w:type="dxa"/>
      </w:tblCellMar>
    </w:tblPr>
  </w:style>
  <w:style w:type="table" w:customStyle="1" w:styleId="af6">
    <w:basedOn w:val="TableNormal"/>
    <w:rsid w:val="00791768"/>
    <w:tblPr>
      <w:tblStyleRowBandSize w:val="1"/>
      <w:tblStyleColBandSize w:val="1"/>
      <w:tblCellMar>
        <w:left w:w="115" w:type="dxa"/>
        <w:right w:w="115" w:type="dxa"/>
      </w:tblCellMar>
    </w:tblPr>
  </w:style>
  <w:style w:type="table" w:customStyle="1" w:styleId="af7">
    <w:basedOn w:val="TableNormal"/>
    <w:rsid w:val="00791768"/>
    <w:tblPr>
      <w:tblStyleRowBandSize w:val="1"/>
      <w:tblStyleColBandSize w:val="1"/>
      <w:tblCellMar>
        <w:left w:w="115" w:type="dxa"/>
        <w:right w:w="115" w:type="dxa"/>
      </w:tblCellMar>
    </w:tblPr>
  </w:style>
  <w:style w:type="table" w:customStyle="1" w:styleId="af8">
    <w:basedOn w:val="TableNormal"/>
    <w:rsid w:val="00791768"/>
    <w:tblPr>
      <w:tblStyleRowBandSize w:val="1"/>
      <w:tblStyleColBandSize w:val="1"/>
      <w:tblCellMar>
        <w:left w:w="115" w:type="dxa"/>
        <w:right w:w="115" w:type="dxa"/>
      </w:tblCellMar>
    </w:tblPr>
  </w:style>
  <w:style w:type="table" w:customStyle="1" w:styleId="af9">
    <w:basedOn w:val="TableNormal"/>
    <w:rsid w:val="00791768"/>
    <w:tblPr>
      <w:tblStyleRowBandSize w:val="1"/>
      <w:tblStyleColBandSize w:val="1"/>
      <w:tblCellMar>
        <w:left w:w="115" w:type="dxa"/>
        <w:right w:w="115" w:type="dxa"/>
      </w:tblCellMar>
    </w:tblPr>
  </w:style>
  <w:style w:type="table" w:customStyle="1" w:styleId="afa">
    <w:basedOn w:val="TableNormal"/>
    <w:rsid w:val="00791768"/>
    <w:tblPr>
      <w:tblStyleRowBandSize w:val="1"/>
      <w:tblStyleColBandSize w:val="1"/>
      <w:tblCellMar>
        <w:left w:w="115" w:type="dxa"/>
        <w:right w:w="115" w:type="dxa"/>
      </w:tblCellMar>
    </w:tblPr>
  </w:style>
  <w:style w:type="table" w:customStyle="1" w:styleId="afb">
    <w:basedOn w:val="TableNormal"/>
    <w:rsid w:val="00791768"/>
    <w:tblPr>
      <w:tblStyleRowBandSize w:val="1"/>
      <w:tblStyleColBandSize w:val="1"/>
      <w:tblCellMar>
        <w:left w:w="115" w:type="dxa"/>
        <w:right w:w="115" w:type="dxa"/>
      </w:tblCellMar>
    </w:tblPr>
  </w:style>
  <w:style w:type="table" w:customStyle="1" w:styleId="afc">
    <w:basedOn w:val="TableNormal"/>
    <w:rsid w:val="00791768"/>
    <w:tblPr>
      <w:tblStyleRowBandSize w:val="1"/>
      <w:tblStyleColBandSize w:val="1"/>
      <w:tblCellMar>
        <w:left w:w="115" w:type="dxa"/>
        <w:right w:w="115" w:type="dxa"/>
      </w:tblCellMar>
    </w:tblPr>
  </w:style>
  <w:style w:type="table" w:customStyle="1" w:styleId="afd">
    <w:basedOn w:val="TableNormal"/>
    <w:rsid w:val="00791768"/>
    <w:tblPr>
      <w:tblStyleRowBandSize w:val="1"/>
      <w:tblStyleColBandSize w:val="1"/>
      <w:tblCellMar>
        <w:left w:w="115" w:type="dxa"/>
        <w:right w:w="115" w:type="dxa"/>
      </w:tblCellMar>
    </w:tblPr>
  </w:style>
  <w:style w:type="table" w:customStyle="1" w:styleId="afe">
    <w:basedOn w:val="TableNormal"/>
    <w:rsid w:val="00791768"/>
    <w:tblPr>
      <w:tblStyleRowBandSize w:val="1"/>
      <w:tblStyleColBandSize w:val="1"/>
      <w:tblCellMar>
        <w:left w:w="115" w:type="dxa"/>
        <w:right w:w="115" w:type="dxa"/>
      </w:tblCellMar>
    </w:tblPr>
  </w:style>
  <w:style w:type="table" w:customStyle="1" w:styleId="aff">
    <w:basedOn w:val="TableNormal"/>
    <w:rsid w:val="00791768"/>
    <w:tblPr>
      <w:tblStyleRowBandSize w:val="1"/>
      <w:tblStyleColBandSize w:val="1"/>
      <w:tblCellMar>
        <w:left w:w="115" w:type="dxa"/>
        <w:right w:w="115" w:type="dxa"/>
      </w:tblCellMar>
    </w:tblPr>
  </w:style>
  <w:style w:type="table" w:customStyle="1" w:styleId="aff0">
    <w:basedOn w:val="TableNormal"/>
    <w:rsid w:val="00791768"/>
    <w:tblPr>
      <w:tblStyleRowBandSize w:val="1"/>
      <w:tblStyleColBandSize w:val="1"/>
      <w:tblCellMar>
        <w:left w:w="115" w:type="dxa"/>
        <w:right w:w="115" w:type="dxa"/>
      </w:tblCellMar>
    </w:tblPr>
  </w:style>
  <w:style w:type="table" w:customStyle="1" w:styleId="aff1">
    <w:basedOn w:val="TableNormal"/>
    <w:rsid w:val="00791768"/>
    <w:tblPr>
      <w:tblStyleRowBandSize w:val="1"/>
      <w:tblStyleColBandSize w:val="1"/>
      <w:tblCellMar>
        <w:left w:w="115" w:type="dxa"/>
        <w:right w:w="115" w:type="dxa"/>
      </w:tblCellMar>
    </w:tblPr>
  </w:style>
  <w:style w:type="table" w:customStyle="1" w:styleId="aff2">
    <w:basedOn w:val="TableNormal"/>
    <w:rsid w:val="00791768"/>
    <w:tblPr>
      <w:tblStyleRowBandSize w:val="1"/>
      <w:tblStyleColBandSize w:val="1"/>
      <w:tblCellMar>
        <w:left w:w="115" w:type="dxa"/>
        <w:right w:w="115" w:type="dxa"/>
      </w:tblCellMar>
    </w:tblPr>
  </w:style>
  <w:style w:type="table" w:customStyle="1" w:styleId="aff3">
    <w:basedOn w:val="TableNormal"/>
    <w:rsid w:val="00791768"/>
    <w:tblPr>
      <w:tblStyleRowBandSize w:val="1"/>
      <w:tblStyleColBandSize w:val="1"/>
      <w:tblCellMar>
        <w:left w:w="115" w:type="dxa"/>
        <w:right w:w="115" w:type="dxa"/>
      </w:tblCellMar>
    </w:tblPr>
  </w:style>
  <w:style w:type="table" w:customStyle="1" w:styleId="aff4">
    <w:basedOn w:val="TableNormal"/>
    <w:rsid w:val="00791768"/>
    <w:tblPr>
      <w:tblStyleRowBandSize w:val="1"/>
      <w:tblStyleColBandSize w:val="1"/>
      <w:tblCellMar>
        <w:left w:w="115" w:type="dxa"/>
        <w:right w:w="115" w:type="dxa"/>
      </w:tblCellMar>
    </w:tblPr>
  </w:style>
  <w:style w:type="table" w:customStyle="1" w:styleId="aff5">
    <w:basedOn w:val="TableNormal"/>
    <w:rsid w:val="00791768"/>
    <w:tblPr>
      <w:tblStyleRowBandSize w:val="1"/>
      <w:tblStyleColBandSize w:val="1"/>
      <w:tblCellMar>
        <w:left w:w="115" w:type="dxa"/>
        <w:right w:w="115" w:type="dxa"/>
      </w:tblCellMar>
    </w:tblPr>
  </w:style>
  <w:style w:type="table" w:customStyle="1" w:styleId="aff6">
    <w:basedOn w:val="TableNormal"/>
    <w:rsid w:val="00791768"/>
    <w:tblPr>
      <w:tblStyleRowBandSize w:val="1"/>
      <w:tblStyleColBandSize w:val="1"/>
      <w:tblCellMar>
        <w:left w:w="115" w:type="dxa"/>
        <w:right w:w="115" w:type="dxa"/>
      </w:tblCellMar>
    </w:tblPr>
  </w:style>
  <w:style w:type="table" w:customStyle="1" w:styleId="aff7">
    <w:basedOn w:val="TableNormal"/>
    <w:rsid w:val="00791768"/>
    <w:tblPr>
      <w:tblStyleRowBandSize w:val="1"/>
      <w:tblStyleColBandSize w:val="1"/>
      <w:tblCellMar>
        <w:left w:w="115" w:type="dxa"/>
        <w:right w:w="115" w:type="dxa"/>
      </w:tblCellMar>
    </w:tblPr>
  </w:style>
  <w:style w:type="table" w:customStyle="1" w:styleId="aff8">
    <w:basedOn w:val="TableNormal"/>
    <w:rsid w:val="00791768"/>
    <w:tblPr>
      <w:tblStyleRowBandSize w:val="1"/>
      <w:tblStyleColBandSize w:val="1"/>
      <w:tblCellMar>
        <w:left w:w="115" w:type="dxa"/>
        <w:right w:w="115" w:type="dxa"/>
      </w:tblCellMar>
    </w:tblPr>
  </w:style>
  <w:style w:type="table" w:customStyle="1" w:styleId="aff9">
    <w:basedOn w:val="TableNormal"/>
    <w:rsid w:val="00791768"/>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TmcowVpW5Wp1FDQcw7H+AvpRTA==">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190</Pages>
  <Words>46030</Words>
  <Characters>248562</Characters>
  <Application>Microsoft Office Word</Application>
  <DocSecurity>0</DocSecurity>
  <Lines>2071</Lines>
  <Paragraphs>588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Simone Sibeli da Silva</dc:creator>
  <cp:lastModifiedBy>Simone Sibeli da Silva</cp:lastModifiedBy>
  <cp:revision>14</cp:revision>
  <cp:lastPrinted>2023-12-26T17:56:00Z</cp:lastPrinted>
  <dcterms:created xsi:type="dcterms:W3CDTF">2023-12-11T17:03:00Z</dcterms:created>
  <dcterms:modified xsi:type="dcterms:W3CDTF">2024-01-10T21:22:00Z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ScaleCrop">
    <vt:lpwstr>false</vt:lpwstr>
  </property>
  <property fmtid="{D5CDD505-2E9C-101B-9397-08002B2CF9AE}" pid="4" name="DocSecurity">
    <vt:lpwstr>0.0</vt:lpwstr>
  </property>
  <property fmtid="{D5CDD505-2E9C-101B-9397-08002B2CF9AE}" pid="5" name="HyperlinksChanged">
    <vt:lpwstr>false</vt:lpwstr>
  </property>
  <property fmtid="{D5CDD505-2E9C-101B-9397-08002B2CF9AE}" pid="6" name="LinksUpToDate">
    <vt:lpwstr>false</vt:lpwstr>
  </property>
  <property fmtid="{D5CDD505-2E9C-101B-9397-08002B2CF9AE}" pid="7" name="ShareDoc">
    <vt:lpwstr>false</vt:lpwstr>
  </property>
</Properties>
</file>