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A9D" w:rsidRDefault="001E6A9D">
      <w:pPr>
        <w:pStyle w:val="Corpodetexto"/>
        <w:rPr>
          <w:rFonts w:ascii="Times New Roman"/>
          <w:sz w:val="20"/>
        </w:rPr>
      </w:pPr>
    </w:p>
    <w:p w:rsidR="001E6A9D" w:rsidRDefault="001E6A9D">
      <w:pPr>
        <w:pStyle w:val="Corpodetexto"/>
        <w:rPr>
          <w:rFonts w:ascii="Times New Roman"/>
          <w:sz w:val="20"/>
        </w:rPr>
      </w:pPr>
    </w:p>
    <w:p w:rsidR="001E6A9D" w:rsidRDefault="001E6A9D">
      <w:pPr>
        <w:pStyle w:val="Corpodetexto"/>
        <w:rPr>
          <w:rFonts w:ascii="Times New Roman"/>
          <w:sz w:val="20"/>
        </w:rPr>
      </w:pPr>
    </w:p>
    <w:p w:rsidR="001E6A9D" w:rsidRDefault="00C4401F">
      <w:pPr>
        <w:pStyle w:val="Ttulo"/>
      </w:pPr>
      <w:r>
        <w:rPr>
          <w:w w:val="90"/>
        </w:rPr>
        <w:t>TERMO</w:t>
      </w:r>
      <w:r>
        <w:rPr>
          <w:spacing w:val="-5"/>
        </w:rPr>
        <w:t xml:space="preserve"> </w:t>
      </w:r>
      <w:r>
        <w:rPr>
          <w:spacing w:val="-5"/>
          <w:w w:val="92"/>
        </w:rPr>
        <w:t>D</w:t>
      </w:r>
      <w:r>
        <w:rPr>
          <w:w w:val="84"/>
        </w:rPr>
        <w:t>E</w:t>
      </w:r>
      <w:r>
        <w:rPr>
          <w:spacing w:val="-3"/>
        </w:rPr>
        <w:t xml:space="preserve"> </w:t>
      </w:r>
      <w:r>
        <w:rPr>
          <w:spacing w:val="-5"/>
          <w:w w:val="80"/>
        </w:rPr>
        <w:t>R</w:t>
      </w:r>
      <w:r>
        <w:rPr>
          <w:w w:val="83"/>
        </w:rPr>
        <w:t>EFE</w:t>
      </w:r>
      <w:r>
        <w:rPr>
          <w:spacing w:val="-4"/>
          <w:w w:val="83"/>
        </w:rPr>
        <w:t>R</w:t>
      </w:r>
      <w:r>
        <w:rPr>
          <w:w w:val="91"/>
        </w:rPr>
        <w:t>Ê</w:t>
      </w:r>
      <w:r>
        <w:rPr>
          <w:spacing w:val="2"/>
          <w:w w:val="91"/>
        </w:rPr>
        <w:t>N</w:t>
      </w:r>
      <w:r>
        <w:rPr>
          <w:spacing w:val="-7"/>
          <w:w w:val="117"/>
        </w:rPr>
        <w:t>C</w:t>
      </w:r>
      <w:r>
        <w:rPr>
          <w:spacing w:val="-4"/>
          <w:w w:val="58"/>
        </w:rPr>
        <w:t>I</w:t>
      </w:r>
      <w:r>
        <w:rPr>
          <w:w w:val="108"/>
        </w:rPr>
        <w:t>A</w:t>
      </w:r>
    </w:p>
    <w:p w:rsidR="001E6A9D" w:rsidRDefault="001E6A9D">
      <w:pPr>
        <w:pStyle w:val="Corpodetexto"/>
        <w:rPr>
          <w:rFonts w:ascii="Tahoma"/>
          <w:b/>
          <w:sz w:val="38"/>
        </w:rPr>
      </w:pPr>
    </w:p>
    <w:p w:rsidR="001E6A9D" w:rsidRDefault="001E6A9D">
      <w:pPr>
        <w:pStyle w:val="Corpodetexto"/>
        <w:spacing w:before="1"/>
        <w:rPr>
          <w:rFonts w:ascii="Tahoma"/>
          <w:b/>
          <w:sz w:val="42"/>
        </w:rPr>
      </w:pPr>
    </w:p>
    <w:p w:rsidR="001E6A9D" w:rsidRDefault="00C4401F">
      <w:pPr>
        <w:pStyle w:val="Ttulo1"/>
        <w:numPr>
          <w:ilvl w:val="0"/>
          <w:numId w:val="6"/>
        </w:numPr>
        <w:tabs>
          <w:tab w:val="left" w:pos="482"/>
        </w:tabs>
        <w:jc w:val="both"/>
      </w:pPr>
      <w:r>
        <w:t>DO</w:t>
      </w:r>
      <w:r>
        <w:rPr>
          <w:spacing w:val="-1"/>
        </w:rPr>
        <w:t xml:space="preserve"> </w:t>
      </w:r>
      <w:r>
        <w:t>OBJETO</w:t>
      </w:r>
    </w:p>
    <w:p w:rsidR="001E6A9D" w:rsidRDefault="00C4401F">
      <w:pPr>
        <w:pStyle w:val="PargrafodaLista"/>
        <w:numPr>
          <w:ilvl w:val="1"/>
          <w:numId w:val="6"/>
        </w:numPr>
        <w:tabs>
          <w:tab w:val="left" w:pos="756"/>
        </w:tabs>
        <w:spacing w:before="142" w:line="360" w:lineRule="auto"/>
        <w:ind w:right="509" w:firstLine="0"/>
        <w:rPr>
          <w:rFonts w:ascii="Arial" w:hAnsi="Arial"/>
          <w:sz w:val="24"/>
        </w:rPr>
      </w:pPr>
      <w:r>
        <w:rPr>
          <w:sz w:val="24"/>
        </w:rPr>
        <w:t>Abertura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processo licitatório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modalidade</w:t>
      </w:r>
      <w:r>
        <w:rPr>
          <w:spacing w:val="1"/>
          <w:sz w:val="24"/>
        </w:rPr>
        <w:t xml:space="preserve"> </w:t>
      </w:r>
      <w:r>
        <w:rPr>
          <w:sz w:val="24"/>
        </w:rPr>
        <w:t>pregão,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REALIZAÇÃO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CAPACITAÇÃO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>CONSELHEIROS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rFonts w:ascii="Arial" w:hAnsi="Arial"/>
          <w:b/>
          <w:sz w:val="24"/>
        </w:rPr>
        <w:t>CONSELHEIRAS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TUTELARES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>DO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MUNICÍPIO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ITAJAÍ-SC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2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7"/>
          <w:sz w:val="24"/>
        </w:rPr>
        <w:t xml:space="preserve"> </w:t>
      </w:r>
      <w:r>
        <w:rPr>
          <w:sz w:val="24"/>
        </w:rPr>
        <w:t>neste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instrumento.</w:t>
      </w:r>
    </w:p>
    <w:p w:rsidR="001E6A9D" w:rsidRDefault="001E6A9D">
      <w:pPr>
        <w:pStyle w:val="Corpodetexto"/>
        <w:rPr>
          <w:sz w:val="36"/>
        </w:rPr>
      </w:pPr>
    </w:p>
    <w:p w:rsidR="001E6A9D" w:rsidRDefault="00C4401F">
      <w:pPr>
        <w:pStyle w:val="Ttulo1"/>
        <w:numPr>
          <w:ilvl w:val="0"/>
          <w:numId w:val="6"/>
        </w:numPr>
        <w:tabs>
          <w:tab w:val="left" w:pos="482"/>
        </w:tabs>
        <w:jc w:val="both"/>
      </w:pPr>
      <w:r>
        <w:t>DA</w:t>
      </w:r>
      <w:r>
        <w:rPr>
          <w:spacing w:val="-8"/>
        </w:rPr>
        <w:t xml:space="preserve"> </w:t>
      </w:r>
      <w:r>
        <w:t>JUSTIFICATIVA</w:t>
      </w:r>
    </w:p>
    <w:p w:rsidR="001E6A9D" w:rsidRDefault="001E6A9D">
      <w:pPr>
        <w:pStyle w:val="Corpodetexto"/>
        <w:spacing w:before="6"/>
        <w:rPr>
          <w:rFonts w:ascii="Arial"/>
          <w:b/>
          <w:sz w:val="36"/>
        </w:rPr>
      </w:pPr>
    </w:p>
    <w:p w:rsidR="001E6A9D" w:rsidRDefault="00C4401F">
      <w:pPr>
        <w:pStyle w:val="PargrafodaLista"/>
        <w:numPr>
          <w:ilvl w:val="1"/>
          <w:numId w:val="6"/>
        </w:numPr>
        <w:tabs>
          <w:tab w:val="left" w:pos="708"/>
        </w:tabs>
        <w:spacing w:before="1" w:line="360" w:lineRule="auto"/>
        <w:ind w:right="463" w:firstLine="0"/>
        <w:rPr>
          <w:rFonts w:ascii="Arial" w:hAnsi="Arial"/>
          <w:sz w:val="24"/>
        </w:rPr>
      </w:pPr>
      <w:r>
        <w:rPr>
          <w:sz w:val="24"/>
        </w:rPr>
        <w:t>O presente projeto objetiva capacitar conselheiros e conselheiras tutelares sobre as</w:t>
      </w:r>
      <w:r>
        <w:rPr>
          <w:spacing w:val="1"/>
          <w:sz w:val="24"/>
        </w:rPr>
        <w:t xml:space="preserve"> </w:t>
      </w:r>
      <w:r>
        <w:rPr>
          <w:sz w:val="24"/>
        </w:rPr>
        <w:t>atribuições legais</w:t>
      </w:r>
      <w:r>
        <w:rPr>
          <w:spacing w:val="66"/>
          <w:sz w:val="24"/>
        </w:rPr>
        <w:t xml:space="preserve"> </w:t>
      </w:r>
      <w:r>
        <w:rPr>
          <w:sz w:val="24"/>
        </w:rPr>
        <w:t>conferidas pelo Estatuto da Criança e do Adolescente. A necessidade</w:t>
      </w:r>
      <w:r>
        <w:rPr>
          <w:spacing w:val="1"/>
          <w:sz w:val="24"/>
        </w:rPr>
        <w:t xml:space="preserve"> </w:t>
      </w:r>
      <w:r>
        <w:rPr>
          <w:sz w:val="24"/>
        </w:rPr>
        <w:t>de capacitação dos conselheiros tutelares é justificada por divers</w:t>
      </w:r>
      <w:r>
        <w:rPr>
          <w:sz w:val="24"/>
        </w:rPr>
        <w:t>os fatores de natureza</w:t>
      </w:r>
      <w:r>
        <w:rPr>
          <w:spacing w:val="1"/>
          <w:sz w:val="24"/>
        </w:rPr>
        <w:t xml:space="preserve"> </w:t>
      </w:r>
      <w:r>
        <w:rPr>
          <w:sz w:val="24"/>
        </w:rPr>
        <w:t>formal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prática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reforçam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importância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investir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preparação</w:t>
      </w:r>
      <w:r>
        <w:rPr>
          <w:spacing w:val="66"/>
          <w:sz w:val="24"/>
        </w:rPr>
        <w:t xml:space="preserve"> </w:t>
      </w:r>
      <w:r>
        <w:rPr>
          <w:sz w:val="24"/>
        </w:rPr>
        <w:t>desses</w:t>
      </w:r>
      <w:r>
        <w:rPr>
          <w:spacing w:val="1"/>
          <w:sz w:val="24"/>
        </w:rPr>
        <w:t xml:space="preserve"> </w:t>
      </w:r>
      <w:r>
        <w:rPr>
          <w:sz w:val="24"/>
        </w:rPr>
        <w:t>profissionais.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conselheiros</w:t>
      </w:r>
      <w:r>
        <w:rPr>
          <w:spacing w:val="1"/>
          <w:sz w:val="24"/>
        </w:rPr>
        <w:t xml:space="preserve"> </w:t>
      </w:r>
      <w:r>
        <w:rPr>
          <w:sz w:val="24"/>
        </w:rPr>
        <w:t>tutelares</w:t>
      </w:r>
      <w:r>
        <w:rPr>
          <w:spacing w:val="1"/>
          <w:sz w:val="24"/>
        </w:rPr>
        <w:t xml:space="preserve"> </w:t>
      </w:r>
      <w:r>
        <w:rPr>
          <w:sz w:val="24"/>
        </w:rPr>
        <w:t>desempenham</w:t>
      </w:r>
      <w:r>
        <w:rPr>
          <w:spacing w:val="1"/>
          <w:sz w:val="24"/>
        </w:rPr>
        <w:t xml:space="preserve"> </w:t>
      </w:r>
      <w:r>
        <w:rPr>
          <w:sz w:val="24"/>
        </w:rPr>
        <w:t>um</w:t>
      </w:r>
      <w:r>
        <w:rPr>
          <w:spacing w:val="1"/>
          <w:sz w:val="24"/>
        </w:rPr>
        <w:t xml:space="preserve"> </w:t>
      </w:r>
      <w:r>
        <w:rPr>
          <w:sz w:val="24"/>
        </w:rPr>
        <w:t>papel</w:t>
      </w:r>
      <w:r>
        <w:rPr>
          <w:spacing w:val="1"/>
          <w:sz w:val="24"/>
        </w:rPr>
        <w:t xml:space="preserve"> </w:t>
      </w:r>
      <w:r>
        <w:rPr>
          <w:sz w:val="24"/>
        </w:rPr>
        <w:t>fundamental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promoção e proteção dos direitos das crianças e adolescentes, conforme estabelecido no</w:t>
      </w:r>
      <w:r>
        <w:rPr>
          <w:spacing w:val="1"/>
          <w:sz w:val="24"/>
        </w:rPr>
        <w:t xml:space="preserve"> </w:t>
      </w:r>
      <w:r>
        <w:rPr>
          <w:sz w:val="24"/>
        </w:rPr>
        <w:t>Estatuto da Criança e do Adolescente (ECA). As atribuições legais que recaem sobre</w:t>
      </w:r>
      <w:r>
        <w:rPr>
          <w:spacing w:val="1"/>
          <w:sz w:val="24"/>
        </w:rPr>
        <w:t xml:space="preserve"> </w:t>
      </w:r>
      <w:r>
        <w:rPr>
          <w:sz w:val="24"/>
        </w:rPr>
        <w:t>esses</w:t>
      </w:r>
      <w:r>
        <w:rPr>
          <w:spacing w:val="13"/>
          <w:sz w:val="24"/>
        </w:rPr>
        <w:t xml:space="preserve"> </w:t>
      </w:r>
      <w:r>
        <w:rPr>
          <w:sz w:val="24"/>
        </w:rPr>
        <w:t>profissionais</w:t>
      </w:r>
      <w:r>
        <w:rPr>
          <w:spacing w:val="13"/>
          <w:sz w:val="24"/>
        </w:rPr>
        <w:t xml:space="preserve"> </w:t>
      </w:r>
      <w:r>
        <w:rPr>
          <w:sz w:val="24"/>
        </w:rPr>
        <w:t>abrangem</w:t>
      </w:r>
      <w:r>
        <w:rPr>
          <w:spacing w:val="5"/>
          <w:sz w:val="24"/>
        </w:rPr>
        <w:t xml:space="preserve"> </w:t>
      </w:r>
      <w:r>
        <w:rPr>
          <w:sz w:val="24"/>
        </w:rPr>
        <w:t>aspectos</w:t>
      </w:r>
      <w:r>
        <w:rPr>
          <w:spacing w:val="14"/>
          <w:sz w:val="24"/>
        </w:rPr>
        <w:t xml:space="preserve"> </w:t>
      </w:r>
      <w:r>
        <w:rPr>
          <w:sz w:val="24"/>
        </w:rPr>
        <w:t>jurídicos,</w:t>
      </w:r>
      <w:r>
        <w:rPr>
          <w:spacing w:val="14"/>
          <w:sz w:val="24"/>
        </w:rPr>
        <w:t xml:space="preserve"> </w:t>
      </w:r>
      <w:r>
        <w:rPr>
          <w:sz w:val="24"/>
        </w:rPr>
        <w:t>psicossociais,</w:t>
      </w:r>
      <w:r>
        <w:rPr>
          <w:spacing w:val="14"/>
          <w:sz w:val="24"/>
        </w:rPr>
        <w:t xml:space="preserve"> </w:t>
      </w:r>
      <w:r>
        <w:rPr>
          <w:sz w:val="24"/>
        </w:rPr>
        <w:t>educacionais</w:t>
      </w:r>
      <w:r>
        <w:rPr>
          <w:spacing w:val="14"/>
          <w:sz w:val="24"/>
        </w:rPr>
        <w:t xml:space="preserve"> </w:t>
      </w:r>
      <w:r>
        <w:rPr>
          <w:sz w:val="24"/>
        </w:rPr>
        <w:t>e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14"/>
          <w:sz w:val="24"/>
        </w:rPr>
        <w:t xml:space="preserve"> </w:t>
      </w:r>
      <w:r>
        <w:rPr>
          <w:sz w:val="24"/>
        </w:rPr>
        <w:t>saúd</w:t>
      </w:r>
      <w:r>
        <w:rPr>
          <w:sz w:val="24"/>
        </w:rPr>
        <w:t>e</w:t>
      </w:r>
      <w:r>
        <w:rPr>
          <w:spacing w:val="-64"/>
          <w:sz w:val="24"/>
        </w:rPr>
        <w:t xml:space="preserve"> </w:t>
      </w:r>
      <w:r>
        <w:rPr>
          <w:sz w:val="24"/>
        </w:rPr>
        <w:t>e a complexidade dessas atribuições requer um conhecimento sólido da legislação e das</w:t>
      </w:r>
      <w:r>
        <w:rPr>
          <w:spacing w:val="1"/>
          <w:sz w:val="24"/>
        </w:rPr>
        <w:t xml:space="preserve"> </w:t>
      </w:r>
      <w:r>
        <w:rPr>
          <w:sz w:val="24"/>
        </w:rPr>
        <w:t>práticas recomendadas. Frequentemente esses profissionais se deparam com situações</w:t>
      </w:r>
      <w:r>
        <w:rPr>
          <w:spacing w:val="1"/>
          <w:sz w:val="24"/>
        </w:rPr>
        <w:t xml:space="preserve"> </w:t>
      </w:r>
      <w:r>
        <w:rPr>
          <w:sz w:val="24"/>
        </w:rPr>
        <w:t>delicadas envolvendo o bem-estar, a segurança e os direitos das crianças e adolescent</w:t>
      </w:r>
      <w:r>
        <w:rPr>
          <w:sz w:val="24"/>
        </w:rPr>
        <w:t>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tomar</w:t>
      </w:r>
      <w:r>
        <w:rPr>
          <w:spacing w:val="1"/>
          <w:sz w:val="24"/>
        </w:rPr>
        <w:t xml:space="preserve"> </w:t>
      </w:r>
      <w:r>
        <w:rPr>
          <w:sz w:val="24"/>
        </w:rPr>
        <w:t>decisões</w:t>
      </w:r>
      <w:r>
        <w:rPr>
          <w:spacing w:val="1"/>
          <w:sz w:val="24"/>
        </w:rPr>
        <w:t xml:space="preserve"> </w:t>
      </w:r>
      <w:r>
        <w:rPr>
          <w:sz w:val="24"/>
        </w:rPr>
        <w:t>apropriadas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fundamentadas</w:t>
      </w:r>
      <w:r>
        <w:rPr>
          <w:spacing w:val="1"/>
          <w:sz w:val="24"/>
        </w:rPr>
        <w:t xml:space="preserve"> </w:t>
      </w:r>
      <w:r>
        <w:rPr>
          <w:sz w:val="24"/>
        </w:rPr>
        <w:t>em cenários</w:t>
      </w:r>
      <w:r>
        <w:rPr>
          <w:spacing w:val="1"/>
          <w:sz w:val="24"/>
        </w:rPr>
        <w:t xml:space="preserve"> </w:t>
      </w:r>
      <w:r>
        <w:rPr>
          <w:sz w:val="24"/>
        </w:rPr>
        <w:t>desafiadores</w:t>
      </w:r>
      <w:r>
        <w:rPr>
          <w:spacing w:val="1"/>
          <w:sz w:val="24"/>
        </w:rPr>
        <w:t xml:space="preserve"> </w:t>
      </w:r>
      <w:r>
        <w:rPr>
          <w:sz w:val="24"/>
        </w:rPr>
        <w:t>exige</w:t>
      </w:r>
      <w:r>
        <w:rPr>
          <w:spacing w:val="1"/>
          <w:sz w:val="24"/>
        </w:rPr>
        <w:t xml:space="preserve"> </w:t>
      </w:r>
      <w:r>
        <w:rPr>
          <w:sz w:val="24"/>
        </w:rPr>
        <w:t>um</w:t>
      </w:r>
      <w:r>
        <w:rPr>
          <w:spacing w:val="1"/>
          <w:sz w:val="24"/>
        </w:rPr>
        <w:t xml:space="preserve"> </w:t>
      </w:r>
      <w:r>
        <w:rPr>
          <w:sz w:val="24"/>
        </w:rPr>
        <w:t>treinamento</w:t>
      </w:r>
      <w:r>
        <w:rPr>
          <w:spacing w:val="1"/>
          <w:sz w:val="24"/>
        </w:rPr>
        <w:t xml:space="preserve"> </w:t>
      </w:r>
      <w:r>
        <w:rPr>
          <w:sz w:val="24"/>
        </w:rPr>
        <w:t>especializado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permita</w:t>
      </w:r>
      <w:r>
        <w:rPr>
          <w:spacing w:val="1"/>
          <w:sz w:val="24"/>
        </w:rPr>
        <w:t xml:space="preserve"> </w:t>
      </w:r>
      <w:r>
        <w:rPr>
          <w:sz w:val="24"/>
        </w:rPr>
        <w:t>avaliar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precisão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caso,</w:t>
      </w:r>
      <w:r>
        <w:rPr>
          <w:spacing w:val="1"/>
          <w:sz w:val="24"/>
        </w:rPr>
        <w:t xml:space="preserve"> </w:t>
      </w:r>
      <w:r>
        <w:rPr>
          <w:sz w:val="24"/>
        </w:rPr>
        <w:t>levando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-64"/>
          <w:sz w:val="24"/>
        </w:rPr>
        <w:t xml:space="preserve"> </w:t>
      </w:r>
      <w:r>
        <w:rPr>
          <w:sz w:val="24"/>
        </w:rPr>
        <w:t>consideração aspectos legais, éticos e humanitários. A atuação dos conselheiros tutelares</w:t>
      </w:r>
      <w:r>
        <w:rPr>
          <w:spacing w:val="-64"/>
          <w:sz w:val="24"/>
        </w:rPr>
        <w:t xml:space="preserve"> </w:t>
      </w:r>
      <w:r>
        <w:rPr>
          <w:sz w:val="24"/>
        </w:rPr>
        <w:t>muitas vezes exige colaboração com outros profissionais e instituições, como educadores,</w:t>
      </w:r>
      <w:r>
        <w:rPr>
          <w:spacing w:val="-64"/>
          <w:sz w:val="24"/>
        </w:rPr>
        <w:t xml:space="preserve"> </w:t>
      </w:r>
      <w:r>
        <w:rPr>
          <w:sz w:val="24"/>
        </w:rPr>
        <w:t>assistentes</w:t>
      </w:r>
      <w:r>
        <w:rPr>
          <w:spacing w:val="1"/>
          <w:sz w:val="24"/>
        </w:rPr>
        <w:t xml:space="preserve"> </w:t>
      </w:r>
      <w:r>
        <w:rPr>
          <w:sz w:val="24"/>
        </w:rPr>
        <w:t>sociais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órgãos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segurança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saúde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capacitação</w:t>
      </w:r>
      <w:r>
        <w:rPr>
          <w:spacing w:val="66"/>
          <w:sz w:val="24"/>
        </w:rPr>
        <w:t xml:space="preserve"> </w:t>
      </w:r>
      <w:r>
        <w:rPr>
          <w:sz w:val="24"/>
        </w:rPr>
        <w:t>adequada</w:t>
      </w:r>
      <w:r>
        <w:rPr>
          <w:spacing w:val="1"/>
          <w:sz w:val="24"/>
        </w:rPr>
        <w:t xml:space="preserve"> </w:t>
      </w:r>
      <w:r>
        <w:rPr>
          <w:sz w:val="24"/>
        </w:rPr>
        <w:t>proporciona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oportunidade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desenvolver</w:t>
      </w:r>
      <w:r>
        <w:rPr>
          <w:spacing w:val="1"/>
          <w:sz w:val="24"/>
        </w:rPr>
        <w:t xml:space="preserve"> </w:t>
      </w:r>
      <w:r>
        <w:rPr>
          <w:sz w:val="24"/>
        </w:rPr>
        <w:t>habilidades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trabalho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equipe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comunicação,</w:t>
      </w:r>
      <w:r>
        <w:rPr>
          <w:spacing w:val="26"/>
          <w:sz w:val="24"/>
        </w:rPr>
        <w:t xml:space="preserve"> </w:t>
      </w:r>
      <w:r>
        <w:rPr>
          <w:sz w:val="24"/>
        </w:rPr>
        <w:t>p</w:t>
      </w:r>
      <w:r>
        <w:rPr>
          <w:sz w:val="24"/>
        </w:rPr>
        <w:t>ara</w:t>
      </w:r>
      <w:r>
        <w:rPr>
          <w:spacing w:val="23"/>
          <w:sz w:val="24"/>
        </w:rPr>
        <w:t xml:space="preserve"> </w:t>
      </w:r>
      <w:r>
        <w:rPr>
          <w:sz w:val="24"/>
        </w:rPr>
        <w:t>que</w:t>
      </w:r>
      <w:r>
        <w:rPr>
          <w:spacing w:val="22"/>
          <w:sz w:val="24"/>
        </w:rPr>
        <w:t xml:space="preserve"> </w:t>
      </w:r>
      <w:r>
        <w:rPr>
          <w:sz w:val="24"/>
        </w:rPr>
        <w:t>possam</w:t>
      </w:r>
      <w:r>
        <w:rPr>
          <w:spacing w:val="19"/>
          <w:sz w:val="24"/>
        </w:rPr>
        <w:t xml:space="preserve"> </w:t>
      </w:r>
      <w:r>
        <w:rPr>
          <w:sz w:val="24"/>
        </w:rPr>
        <w:t>promover</w:t>
      </w:r>
      <w:r>
        <w:rPr>
          <w:spacing w:val="28"/>
          <w:sz w:val="24"/>
        </w:rPr>
        <w:t xml:space="preserve"> </w:t>
      </w:r>
      <w:r>
        <w:rPr>
          <w:sz w:val="24"/>
        </w:rPr>
        <w:t>uma</w:t>
      </w:r>
      <w:r>
        <w:rPr>
          <w:spacing w:val="26"/>
          <w:sz w:val="24"/>
        </w:rPr>
        <w:t xml:space="preserve"> </w:t>
      </w:r>
      <w:r>
        <w:rPr>
          <w:sz w:val="24"/>
        </w:rPr>
        <w:t>abordagem</w:t>
      </w:r>
      <w:r>
        <w:rPr>
          <w:spacing w:val="23"/>
          <w:sz w:val="24"/>
        </w:rPr>
        <w:t xml:space="preserve"> </w:t>
      </w:r>
      <w:r>
        <w:rPr>
          <w:sz w:val="24"/>
        </w:rPr>
        <w:t>mais</w:t>
      </w:r>
      <w:r>
        <w:rPr>
          <w:spacing w:val="26"/>
          <w:sz w:val="24"/>
        </w:rPr>
        <w:t xml:space="preserve"> </w:t>
      </w:r>
      <w:r>
        <w:rPr>
          <w:sz w:val="24"/>
        </w:rPr>
        <w:t>eficaz</w:t>
      </w:r>
      <w:r>
        <w:rPr>
          <w:spacing w:val="27"/>
          <w:sz w:val="24"/>
        </w:rPr>
        <w:t xml:space="preserve"> </w:t>
      </w:r>
      <w:r>
        <w:rPr>
          <w:sz w:val="24"/>
        </w:rPr>
        <w:t>e</w:t>
      </w:r>
      <w:r>
        <w:rPr>
          <w:spacing w:val="18"/>
          <w:sz w:val="24"/>
        </w:rPr>
        <w:t xml:space="preserve"> </w:t>
      </w:r>
      <w:r>
        <w:rPr>
          <w:sz w:val="24"/>
        </w:rPr>
        <w:t>integrada.</w:t>
      </w:r>
      <w:r>
        <w:rPr>
          <w:spacing w:val="22"/>
          <w:sz w:val="24"/>
        </w:rPr>
        <w:t xml:space="preserve"> </w:t>
      </w:r>
      <w:r>
        <w:rPr>
          <w:sz w:val="24"/>
        </w:rPr>
        <w:t>Por</w:t>
      </w:r>
    </w:p>
    <w:p w:rsidR="001E6A9D" w:rsidRDefault="001E6A9D">
      <w:pPr>
        <w:spacing w:line="360" w:lineRule="auto"/>
        <w:jc w:val="both"/>
        <w:rPr>
          <w:rFonts w:ascii="Arial" w:hAnsi="Arial"/>
          <w:sz w:val="24"/>
        </w:rPr>
        <w:sectPr w:rsidR="001E6A9D">
          <w:headerReference w:type="default" r:id="rId7"/>
          <w:footerReference w:type="default" r:id="rId8"/>
          <w:type w:val="continuous"/>
          <w:pgSz w:w="11910" w:h="16840"/>
          <w:pgMar w:top="1680" w:right="660" w:bottom="2220" w:left="920" w:header="270" w:footer="2027" w:gutter="0"/>
          <w:pgNumType w:start="1"/>
          <w:cols w:space="720"/>
        </w:sectPr>
      </w:pPr>
    </w:p>
    <w:p w:rsidR="001E6A9D" w:rsidRDefault="00C4401F">
      <w:pPr>
        <w:pStyle w:val="Corpodetexto"/>
        <w:spacing w:before="89" w:line="360" w:lineRule="auto"/>
        <w:ind w:left="213" w:right="478"/>
        <w:jc w:val="both"/>
      </w:pPr>
      <w:r>
        <w:lastRenderedPageBreak/>
        <w:t>fim, a capacitação adequada, além de aprimorar o desempenho dos conselhos tutelares,</w:t>
      </w:r>
      <w:r>
        <w:rPr>
          <w:spacing w:val="1"/>
        </w:rPr>
        <w:t xml:space="preserve"> </w:t>
      </w:r>
      <w:r>
        <w:t>contribuirá para a qualidade dos serviços prestados à comunidade, de forma que esses</w:t>
      </w:r>
      <w:r>
        <w:rPr>
          <w:spacing w:val="1"/>
        </w:rPr>
        <w:t xml:space="preserve"> </w:t>
      </w:r>
      <w:r>
        <w:t>profissionais estejam aptos para desempenhar suas responsabilidades de forma eficaz,</w:t>
      </w:r>
      <w:r>
        <w:rPr>
          <w:spacing w:val="1"/>
        </w:rPr>
        <w:t xml:space="preserve"> </w:t>
      </w:r>
      <w:r>
        <w:t>justa e em conformidade com a legislação, beneficiando assim a sociedade e, acima de</w:t>
      </w:r>
      <w:r>
        <w:rPr>
          <w:spacing w:val="1"/>
        </w:rPr>
        <w:t xml:space="preserve"> </w:t>
      </w:r>
      <w:r>
        <w:t>t</w:t>
      </w:r>
      <w:r>
        <w:t>udo,</w:t>
      </w:r>
      <w:r>
        <w:rPr>
          <w:spacing w:val="-1"/>
        </w:rPr>
        <w:t xml:space="preserve"> </w:t>
      </w:r>
      <w:r>
        <w:t>as crianças e</w:t>
      </w:r>
      <w:r>
        <w:rPr>
          <w:spacing w:val="-4"/>
        </w:rPr>
        <w:t xml:space="preserve"> </w:t>
      </w:r>
      <w:r>
        <w:t>adolescentes</w:t>
      </w:r>
      <w:r>
        <w:rPr>
          <w:spacing w:val="-1"/>
        </w:rPr>
        <w:t xml:space="preserve"> </w:t>
      </w:r>
      <w:r>
        <w:t>que dependem</w:t>
      </w:r>
      <w:r>
        <w:rPr>
          <w:spacing w:val="-8"/>
        </w:rPr>
        <w:t xml:space="preserve"> </w:t>
      </w:r>
      <w:r>
        <w:t>de sua</w:t>
      </w:r>
      <w:r>
        <w:rPr>
          <w:spacing w:val="-1"/>
        </w:rPr>
        <w:t xml:space="preserve"> </w:t>
      </w:r>
      <w:r>
        <w:t>proteção.</w:t>
      </w:r>
    </w:p>
    <w:p w:rsidR="001E6A9D" w:rsidRDefault="001E6A9D">
      <w:pPr>
        <w:pStyle w:val="Corpodetexto"/>
        <w:rPr>
          <w:sz w:val="26"/>
        </w:rPr>
      </w:pPr>
    </w:p>
    <w:p w:rsidR="001E6A9D" w:rsidRDefault="001E6A9D">
      <w:pPr>
        <w:pStyle w:val="Corpodetexto"/>
        <w:spacing w:before="8"/>
        <w:rPr>
          <w:sz w:val="33"/>
        </w:rPr>
      </w:pPr>
    </w:p>
    <w:p w:rsidR="001E6A9D" w:rsidRDefault="00C4401F">
      <w:pPr>
        <w:pStyle w:val="Ttulo1"/>
        <w:numPr>
          <w:ilvl w:val="0"/>
          <w:numId w:val="6"/>
        </w:numPr>
        <w:tabs>
          <w:tab w:val="left" w:pos="482"/>
        </w:tabs>
      </w:pPr>
      <w:r>
        <w:t>DO</w:t>
      </w:r>
      <w:r>
        <w:rPr>
          <w:spacing w:val="-2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REFERÊNCIA</w:t>
      </w:r>
    </w:p>
    <w:p w:rsidR="001E6A9D" w:rsidRDefault="00C4401F">
      <w:pPr>
        <w:pStyle w:val="PargrafodaLista"/>
        <w:numPr>
          <w:ilvl w:val="1"/>
          <w:numId w:val="6"/>
        </w:numPr>
        <w:tabs>
          <w:tab w:val="left" w:pos="684"/>
        </w:tabs>
        <w:spacing w:before="142" w:line="362" w:lineRule="auto"/>
        <w:ind w:right="588" w:firstLine="0"/>
        <w:rPr>
          <w:rFonts w:ascii="Arial" w:hAnsi="Arial"/>
          <w:sz w:val="24"/>
        </w:rPr>
      </w:pPr>
      <w:r>
        <w:rPr>
          <w:sz w:val="24"/>
        </w:rPr>
        <w:t>O valor global estimado para prestação do serviço é de R$ 16.820,00 (dezesseis mil,</w:t>
      </w:r>
      <w:r>
        <w:rPr>
          <w:spacing w:val="-64"/>
          <w:sz w:val="24"/>
        </w:rPr>
        <w:t xml:space="preserve"> </w:t>
      </w:r>
      <w:r>
        <w:rPr>
          <w:sz w:val="24"/>
        </w:rPr>
        <w:t>oitocentos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vinte</w:t>
      </w:r>
      <w:r>
        <w:rPr>
          <w:spacing w:val="1"/>
          <w:sz w:val="24"/>
        </w:rPr>
        <w:t xml:space="preserve"> </w:t>
      </w:r>
      <w:r>
        <w:rPr>
          <w:sz w:val="24"/>
        </w:rPr>
        <w:t>reais).</w:t>
      </w:r>
    </w:p>
    <w:p w:rsidR="001E6A9D" w:rsidRDefault="00C4401F">
      <w:pPr>
        <w:pStyle w:val="PargrafodaLista"/>
        <w:numPr>
          <w:ilvl w:val="1"/>
          <w:numId w:val="6"/>
        </w:numPr>
        <w:tabs>
          <w:tab w:val="left" w:pos="684"/>
        </w:tabs>
        <w:spacing w:line="269" w:lineRule="exact"/>
        <w:ind w:left="683" w:hanging="471"/>
        <w:rPr>
          <w:rFonts w:ascii="Arial" w:hAnsi="Arial"/>
          <w:sz w:val="24"/>
        </w:rPr>
      </w:pPr>
      <w:r>
        <w:rPr>
          <w:spacing w:val="-1"/>
          <w:sz w:val="24"/>
        </w:rPr>
        <w:t>A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adjudicação</w:t>
      </w:r>
      <w:r>
        <w:rPr>
          <w:spacing w:val="-3"/>
          <w:sz w:val="24"/>
        </w:rPr>
        <w:t xml:space="preserve"> </w:t>
      </w:r>
      <w:r>
        <w:rPr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menor</w:t>
      </w:r>
      <w:r>
        <w:rPr>
          <w:spacing w:val="2"/>
          <w:sz w:val="24"/>
        </w:rPr>
        <w:t xml:space="preserve"> </w:t>
      </w:r>
      <w:r>
        <w:rPr>
          <w:sz w:val="24"/>
        </w:rPr>
        <w:t>preço global</w:t>
      </w:r>
      <w:r>
        <w:rPr>
          <w:sz w:val="24"/>
        </w:rPr>
        <w:t>.</w:t>
      </w:r>
    </w:p>
    <w:p w:rsidR="001E6A9D" w:rsidRDefault="001E6A9D">
      <w:pPr>
        <w:pStyle w:val="Corpodetexto"/>
        <w:rPr>
          <w:sz w:val="26"/>
        </w:rPr>
      </w:pPr>
    </w:p>
    <w:p w:rsidR="001E6A9D" w:rsidRDefault="001E6A9D">
      <w:pPr>
        <w:pStyle w:val="Corpodetexto"/>
        <w:spacing w:before="2"/>
        <w:rPr>
          <w:sz w:val="22"/>
        </w:rPr>
      </w:pPr>
    </w:p>
    <w:p w:rsidR="001E6A9D" w:rsidRDefault="00C4401F">
      <w:pPr>
        <w:pStyle w:val="Ttulo1"/>
        <w:numPr>
          <w:ilvl w:val="0"/>
          <w:numId w:val="6"/>
        </w:numPr>
        <w:tabs>
          <w:tab w:val="left" w:pos="482"/>
        </w:tabs>
      </w:pPr>
      <w:r>
        <w:t>DA</w:t>
      </w:r>
      <w:r>
        <w:rPr>
          <w:spacing w:val="-8"/>
        </w:rPr>
        <w:t xml:space="preserve"> </w:t>
      </w:r>
      <w:r>
        <w:t>DOTAÇÃO</w:t>
      </w:r>
      <w:r>
        <w:rPr>
          <w:spacing w:val="-1"/>
        </w:rPr>
        <w:t xml:space="preserve"> </w:t>
      </w:r>
      <w:r>
        <w:t>ORÇAMENTÁRIA</w:t>
      </w:r>
    </w:p>
    <w:p w:rsidR="001E6A9D" w:rsidRDefault="00C4401F">
      <w:pPr>
        <w:pStyle w:val="PargrafodaLista"/>
        <w:numPr>
          <w:ilvl w:val="1"/>
          <w:numId w:val="6"/>
        </w:numPr>
        <w:tabs>
          <w:tab w:val="left" w:pos="761"/>
        </w:tabs>
        <w:spacing w:before="137" w:line="360" w:lineRule="auto"/>
        <w:ind w:right="463" w:firstLine="0"/>
        <w:rPr>
          <w:rFonts w:ascii="Arial" w:hAnsi="Arial"/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despesas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1"/>
          <w:sz w:val="24"/>
        </w:rPr>
        <w:t xml:space="preserve"> </w:t>
      </w:r>
      <w:r>
        <w:rPr>
          <w:sz w:val="24"/>
        </w:rPr>
        <w:t>correrão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conta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recursos</w:t>
      </w:r>
      <w:r>
        <w:rPr>
          <w:spacing w:val="-64"/>
          <w:sz w:val="24"/>
        </w:rPr>
        <w:t xml:space="preserve"> </w:t>
      </w:r>
      <w:r>
        <w:rPr>
          <w:sz w:val="24"/>
        </w:rPr>
        <w:t>específicos, consignados na Lei Orçamentária Anual, na seguinte dotação orçamentária:</w:t>
      </w:r>
      <w:r>
        <w:rPr>
          <w:spacing w:val="1"/>
          <w:sz w:val="24"/>
        </w:rPr>
        <w:t xml:space="preserve"> </w:t>
      </w:r>
      <w:r>
        <w:rPr>
          <w:sz w:val="24"/>
        </w:rPr>
        <w:t>Fonte: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Recursos</w:t>
      </w:r>
      <w:r>
        <w:rPr>
          <w:spacing w:val="1"/>
          <w:sz w:val="24"/>
        </w:rPr>
        <w:t xml:space="preserve"> </w:t>
      </w:r>
      <w:r>
        <w:rPr>
          <w:sz w:val="24"/>
        </w:rPr>
        <w:t>Ordinários;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Elemento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de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Despesas: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103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33.90.00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Apoio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Administrativo ao COMDICA, FMACA e Sistema de Garantias dos Direitos das Crianças e</w:t>
      </w:r>
      <w:r>
        <w:rPr>
          <w:spacing w:val="-64"/>
          <w:sz w:val="24"/>
        </w:rPr>
        <w:t xml:space="preserve"> </w:t>
      </w:r>
      <w:r>
        <w:rPr>
          <w:sz w:val="24"/>
        </w:rPr>
        <w:t>Adolescentes.</w:t>
      </w:r>
      <w:r>
        <w:rPr>
          <w:spacing w:val="-1"/>
          <w:sz w:val="24"/>
        </w:rPr>
        <w:t xml:space="preserve"> </w:t>
      </w:r>
      <w:r>
        <w:rPr>
          <w:sz w:val="24"/>
        </w:rPr>
        <w:t>Sequência: 16807.</w:t>
      </w:r>
    </w:p>
    <w:p w:rsidR="001E6A9D" w:rsidRDefault="001E6A9D">
      <w:pPr>
        <w:pStyle w:val="Corpodetexto"/>
        <w:spacing w:before="10"/>
        <w:rPr>
          <w:sz w:val="35"/>
        </w:rPr>
      </w:pPr>
    </w:p>
    <w:p w:rsidR="001E6A9D" w:rsidRDefault="00C4401F">
      <w:pPr>
        <w:pStyle w:val="Ttulo1"/>
        <w:numPr>
          <w:ilvl w:val="0"/>
          <w:numId w:val="6"/>
        </w:numPr>
        <w:tabs>
          <w:tab w:val="left" w:pos="482"/>
        </w:tabs>
        <w:rPr>
          <w:color w:val="000009"/>
        </w:rPr>
      </w:pPr>
      <w:r>
        <w:rPr>
          <w:color w:val="000009"/>
        </w:rPr>
        <w:t>DA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METODOLOGIA</w:t>
      </w:r>
    </w:p>
    <w:p w:rsidR="001E6A9D" w:rsidRDefault="00C4401F">
      <w:pPr>
        <w:pStyle w:val="PargrafodaLista"/>
        <w:numPr>
          <w:ilvl w:val="1"/>
          <w:numId w:val="6"/>
        </w:numPr>
        <w:tabs>
          <w:tab w:val="left" w:pos="776"/>
        </w:tabs>
        <w:spacing w:before="137" w:line="362" w:lineRule="auto"/>
        <w:ind w:right="467" w:firstLine="0"/>
        <w:rPr>
          <w:rFonts w:ascii="Arial" w:hAnsi="Arial"/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realização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formação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Conselheiros</w:t>
      </w:r>
      <w:r>
        <w:rPr>
          <w:spacing w:val="1"/>
          <w:sz w:val="24"/>
        </w:rPr>
        <w:t xml:space="preserve"> </w:t>
      </w:r>
      <w:r>
        <w:rPr>
          <w:sz w:val="24"/>
        </w:rPr>
        <w:t>Tutelares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Itajaí-SC</w:t>
      </w:r>
      <w:r>
        <w:rPr>
          <w:spacing w:val="1"/>
          <w:sz w:val="24"/>
        </w:rPr>
        <w:t xml:space="preserve"> </w:t>
      </w:r>
      <w:r>
        <w:rPr>
          <w:sz w:val="24"/>
        </w:rPr>
        <w:t>tem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objetivos</w:t>
      </w:r>
      <w:r>
        <w:rPr>
          <w:spacing w:val="1"/>
          <w:sz w:val="24"/>
        </w:rPr>
        <w:t xml:space="preserve"> </w:t>
      </w:r>
      <w:r>
        <w:rPr>
          <w:sz w:val="24"/>
        </w:rPr>
        <w:t>capacitar</w:t>
      </w:r>
      <w:r>
        <w:rPr>
          <w:spacing w:val="1"/>
          <w:sz w:val="24"/>
        </w:rPr>
        <w:t xml:space="preserve"> </w:t>
      </w:r>
      <w:r>
        <w:rPr>
          <w:sz w:val="24"/>
        </w:rPr>
        <w:t>conselheiros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conselheiras</w:t>
      </w:r>
      <w:r>
        <w:rPr>
          <w:spacing w:val="1"/>
          <w:sz w:val="24"/>
        </w:rPr>
        <w:t xml:space="preserve"> </w:t>
      </w:r>
      <w:r>
        <w:rPr>
          <w:sz w:val="24"/>
        </w:rPr>
        <w:t>tu</w:t>
      </w:r>
      <w:r>
        <w:rPr>
          <w:sz w:val="24"/>
        </w:rPr>
        <w:t>telares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atribuições</w:t>
      </w:r>
      <w:r>
        <w:rPr>
          <w:spacing w:val="1"/>
          <w:sz w:val="24"/>
        </w:rPr>
        <w:t xml:space="preserve"> </w:t>
      </w:r>
      <w:r>
        <w:rPr>
          <w:sz w:val="24"/>
        </w:rPr>
        <w:t>legais</w:t>
      </w:r>
      <w:r>
        <w:rPr>
          <w:spacing w:val="1"/>
          <w:sz w:val="24"/>
        </w:rPr>
        <w:t xml:space="preserve"> </w:t>
      </w:r>
      <w:r>
        <w:rPr>
          <w:sz w:val="24"/>
        </w:rPr>
        <w:t>conferidas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Estatuto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Criança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Adolescente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visa</w:t>
      </w:r>
      <w:r>
        <w:rPr>
          <w:spacing w:val="1"/>
          <w:sz w:val="24"/>
        </w:rPr>
        <w:t xml:space="preserve"> </w:t>
      </w:r>
      <w:r>
        <w:rPr>
          <w:sz w:val="24"/>
        </w:rPr>
        <w:t>garantir</w:t>
      </w:r>
      <w:r>
        <w:rPr>
          <w:spacing w:val="1"/>
          <w:sz w:val="24"/>
        </w:rPr>
        <w:t xml:space="preserve"> </w:t>
      </w:r>
      <w:r>
        <w:rPr>
          <w:sz w:val="24"/>
        </w:rPr>
        <w:t>uma</w:t>
      </w:r>
      <w:r>
        <w:rPr>
          <w:spacing w:val="1"/>
          <w:sz w:val="24"/>
        </w:rPr>
        <w:t xml:space="preserve"> </w:t>
      </w:r>
      <w:r>
        <w:rPr>
          <w:sz w:val="24"/>
        </w:rPr>
        <w:t>atuação</w:t>
      </w:r>
      <w:r>
        <w:rPr>
          <w:spacing w:val="1"/>
          <w:sz w:val="24"/>
        </w:rPr>
        <w:t xml:space="preserve"> </w:t>
      </w:r>
      <w:r>
        <w:rPr>
          <w:sz w:val="24"/>
        </w:rPr>
        <w:t>humanizada,</w:t>
      </w:r>
      <w:r>
        <w:rPr>
          <w:spacing w:val="1"/>
          <w:sz w:val="24"/>
        </w:rPr>
        <w:t xml:space="preserve"> </w:t>
      </w:r>
      <w:r>
        <w:rPr>
          <w:sz w:val="24"/>
        </w:rPr>
        <w:t>com qualidade</w:t>
      </w:r>
      <w:r>
        <w:rPr>
          <w:spacing w:val="1"/>
          <w:sz w:val="24"/>
        </w:rPr>
        <w:t xml:space="preserve"> </w:t>
      </w:r>
      <w:r>
        <w:rPr>
          <w:sz w:val="24"/>
        </w:rPr>
        <w:t>ética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técnica</w:t>
      </w:r>
      <w:r>
        <w:rPr>
          <w:spacing w:val="1"/>
          <w:sz w:val="24"/>
        </w:rPr>
        <w:t xml:space="preserve"> </w:t>
      </w:r>
      <w:r>
        <w:rPr>
          <w:sz w:val="24"/>
        </w:rPr>
        <w:t>pautada</w:t>
      </w:r>
      <w:r>
        <w:rPr>
          <w:spacing w:val="1"/>
          <w:sz w:val="24"/>
        </w:rPr>
        <w:t xml:space="preserve"> </w:t>
      </w:r>
      <w:r>
        <w:rPr>
          <w:sz w:val="24"/>
        </w:rPr>
        <w:t>em princípios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normativas</w:t>
      </w:r>
      <w:r>
        <w:rPr>
          <w:spacing w:val="66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regem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fazer</w:t>
      </w:r>
      <w:r>
        <w:rPr>
          <w:spacing w:val="1"/>
          <w:sz w:val="24"/>
        </w:rPr>
        <w:t xml:space="preserve"> </w:t>
      </w:r>
      <w:r>
        <w:rPr>
          <w:sz w:val="24"/>
        </w:rPr>
        <w:t>profissional</w:t>
      </w:r>
      <w:r>
        <w:rPr>
          <w:spacing w:val="4"/>
          <w:sz w:val="24"/>
        </w:rPr>
        <w:t xml:space="preserve"> </w:t>
      </w:r>
      <w:r>
        <w:rPr>
          <w:sz w:val="24"/>
        </w:rPr>
        <w:t>em</w:t>
      </w:r>
      <w:r>
        <w:rPr>
          <w:spacing w:val="-9"/>
          <w:sz w:val="24"/>
        </w:rPr>
        <w:t xml:space="preserve"> </w:t>
      </w:r>
      <w:r>
        <w:rPr>
          <w:sz w:val="24"/>
        </w:rPr>
        <w:t>seus diversos campos.</w:t>
      </w:r>
    </w:p>
    <w:p w:rsidR="001E6A9D" w:rsidRDefault="001E6A9D">
      <w:pPr>
        <w:pStyle w:val="Corpodetexto"/>
        <w:spacing w:before="2"/>
        <w:rPr>
          <w:sz w:val="35"/>
        </w:rPr>
      </w:pPr>
    </w:p>
    <w:p w:rsidR="001E6A9D" w:rsidRDefault="00C4401F">
      <w:pPr>
        <w:pStyle w:val="PargrafodaLista"/>
        <w:numPr>
          <w:ilvl w:val="1"/>
          <w:numId w:val="6"/>
        </w:numPr>
        <w:tabs>
          <w:tab w:val="left" w:pos="579"/>
        </w:tabs>
        <w:ind w:left="578" w:hanging="472"/>
        <w:rPr>
          <w:rFonts w:ascii="Arial" w:hAnsi="Arial"/>
          <w:sz w:val="24"/>
        </w:rPr>
      </w:pP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formação</w:t>
      </w:r>
      <w:r>
        <w:rPr>
          <w:spacing w:val="-2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acontecer</w:t>
      </w:r>
      <w:r>
        <w:rPr>
          <w:spacing w:val="-1"/>
          <w:sz w:val="24"/>
        </w:rPr>
        <w:t xml:space="preserve"> </w:t>
      </w:r>
      <w:r>
        <w:rPr>
          <w:sz w:val="24"/>
        </w:rPr>
        <w:t>até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último</w:t>
      </w:r>
      <w:r>
        <w:rPr>
          <w:spacing w:val="-2"/>
          <w:sz w:val="24"/>
        </w:rPr>
        <w:t xml:space="preserve"> </w:t>
      </w:r>
      <w:r>
        <w:rPr>
          <w:sz w:val="24"/>
        </w:rPr>
        <w:t>dia</w:t>
      </w:r>
      <w:r>
        <w:rPr>
          <w:spacing w:val="-3"/>
          <w:sz w:val="24"/>
        </w:rPr>
        <w:t xml:space="preserve"> </w:t>
      </w:r>
      <w:r>
        <w:rPr>
          <w:sz w:val="24"/>
        </w:rPr>
        <w:t>útil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ano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2023.</w:t>
      </w:r>
    </w:p>
    <w:p w:rsidR="001E6A9D" w:rsidRDefault="001E6A9D">
      <w:pPr>
        <w:pStyle w:val="Corpodetexto"/>
        <w:rPr>
          <w:sz w:val="26"/>
        </w:rPr>
      </w:pPr>
    </w:p>
    <w:p w:rsidR="001E6A9D" w:rsidRDefault="001E6A9D">
      <w:pPr>
        <w:pStyle w:val="Corpodetexto"/>
        <w:spacing w:before="9"/>
        <w:rPr>
          <w:sz w:val="21"/>
        </w:rPr>
      </w:pPr>
    </w:p>
    <w:p w:rsidR="001E6A9D" w:rsidRDefault="00C4401F">
      <w:pPr>
        <w:pStyle w:val="PargrafodaLista"/>
        <w:numPr>
          <w:ilvl w:val="1"/>
          <w:numId w:val="6"/>
        </w:numPr>
        <w:tabs>
          <w:tab w:val="left" w:pos="603"/>
        </w:tabs>
        <w:spacing w:line="367" w:lineRule="auto"/>
        <w:ind w:left="107" w:right="564" w:firstLine="0"/>
        <w:rPr>
          <w:rFonts w:ascii="Arial" w:hAnsi="Arial"/>
          <w:sz w:val="24"/>
        </w:rPr>
      </w:pPr>
      <w:r>
        <w:rPr>
          <w:sz w:val="24"/>
        </w:rPr>
        <w:t>A realização da formação foi dividida em 4 módulos a saber: Módulo I – Direitos da</w:t>
      </w:r>
      <w:r>
        <w:rPr>
          <w:spacing w:val="1"/>
          <w:sz w:val="24"/>
        </w:rPr>
        <w:t xml:space="preserve"> </w:t>
      </w:r>
      <w:r>
        <w:rPr>
          <w:sz w:val="24"/>
        </w:rPr>
        <w:t>criança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do adolescente no Brasil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-1"/>
          <w:sz w:val="24"/>
        </w:rPr>
        <w:t xml:space="preserve"> </w:t>
      </w:r>
      <w:r>
        <w:rPr>
          <w:sz w:val="24"/>
        </w:rPr>
        <w:t>aspectos históricos e marcos legais; Módulo II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</w:p>
    <w:p w:rsidR="001E6A9D" w:rsidRDefault="001E6A9D">
      <w:pPr>
        <w:spacing w:line="367" w:lineRule="auto"/>
        <w:jc w:val="both"/>
        <w:rPr>
          <w:rFonts w:ascii="Arial" w:hAnsi="Arial"/>
          <w:sz w:val="24"/>
        </w:rPr>
        <w:sectPr w:rsidR="001E6A9D">
          <w:pgSz w:w="11910" w:h="16840"/>
          <w:pgMar w:top="1680" w:right="660" w:bottom="2220" w:left="920" w:header="270" w:footer="2027" w:gutter="0"/>
          <w:cols w:space="720"/>
        </w:sectPr>
      </w:pPr>
    </w:p>
    <w:p w:rsidR="001E6A9D" w:rsidRDefault="00C4401F">
      <w:pPr>
        <w:pStyle w:val="Corpodetexto"/>
        <w:spacing w:before="89" w:line="360" w:lineRule="auto"/>
        <w:ind w:left="107" w:right="573"/>
        <w:jc w:val="both"/>
      </w:pPr>
      <w:r>
        <w:lastRenderedPageBreak/>
        <w:t>O Conselho Tutelar e suas atribuições; Módulo III – A relação do Conselho Tutelar com as</w:t>
      </w:r>
      <w:r>
        <w:rPr>
          <w:spacing w:val="-64"/>
        </w:rPr>
        <w:t xml:space="preserve"> </w:t>
      </w:r>
      <w:r>
        <w:t>Políticas Públicas; Módulo IV – A acolhida das situações de violência contra crianças e</w:t>
      </w:r>
      <w:r>
        <w:rPr>
          <w:spacing w:val="1"/>
        </w:rPr>
        <w:t xml:space="preserve"> </w:t>
      </w:r>
      <w:r>
        <w:t>adolescentes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relação com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rede</w:t>
      </w:r>
      <w:r>
        <w:rPr>
          <w:spacing w:val="-1"/>
        </w:rPr>
        <w:t xml:space="preserve"> </w:t>
      </w:r>
      <w:r>
        <w:t>de proteção.</w:t>
      </w:r>
    </w:p>
    <w:p w:rsidR="001E6A9D" w:rsidRDefault="001E6A9D">
      <w:pPr>
        <w:pStyle w:val="Corpodetexto"/>
        <w:spacing w:before="2"/>
        <w:rPr>
          <w:sz w:val="35"/>
        </w:rPr>
      </w:pPr>
    </w:p>
    <w:p w:rsidR="001E6A9D" w:rsidRDefault="00C4401F">
      <w:pPr>
        <w:pStyle w:val="PargrafodaLista"/>
        <w:numPr>
          <w:ilvl w:val="1"/>
          <w:numId w:val="6"/>
        </w:numPr>
        <w:tabs>
          <w:tab w:val="left" w:pos="684"/>
        </w:tabs>
        <w:ind w:left="683" w:hanging="471"/>
        <w:rPr>
          <w:rFonts w:ascii="Arial" w:hAnsi="Arial"/>
          <w:sz w:val="24"/>
        </w:rPr>
      </w:pP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formação</w:t>
      </w:r>
      <w:r>
        <w:rPr>
          <w:spacing w:val="-3"/>
          <w:sz w:val="24"/>
        </w:rPr>
        <w:t xml:space="preserve"> </w:t>
      </w:r>
      <w:r>
        <w:rPr>
          <w:sz w:val="24"/>
        </w:rPr>
        <w:t>será</w:t>
      </w:r>
      <w:r>
        <w:rPr>
          <w:spacing w:val="4"/>
          <w:sz w:val="24"/>
        </w:rPr>
        <w:t xml:space="preserve"> </w:t>
      </w:r>
      <w:r>
        <w:rPr>
          <w:sz w:val="24"/>
        </w:rPr>
        <w:t>abordada</w:t>
      </w:r>
      <w:r>
        <w:rPr>
          <w:spacing w:val="-2"/>
          <w:sz w:val="24"/>
        </w:rPr>
        <w:t xml:space="preserve"> </w:t>
      </w:r>
      <w:r>
        <w:rPr>
          <w:sz w:val="24"/>
        </w:rPr>
        <w:t>dentro</w:t>
      </w:r>
      <w:r>
        <w:rPr>
          <w:spacing w:val="-3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seguintes</w:t>
      </w:r>
      <w:r>
        <w:rPr>
          <w:spacing w:val="-2"/>
          <w:sz w:val="24"/>
        </w:rPr>
        <w:t xml:space="preserve"> </w:t>
      </w:r>
      <w:r>
        <w:rPr>
          <w:sz w:val="24"/>
        </w:rPr>
        <w:t>tópicos</w:t>
      </w:r>
      <w:r>
        <w:rPr>
          <w:spacing w:val="-2"/>
          <w:sz w:val="24"/>
        </w:rPr>
        <w:t xml:space="preserve"> </w:t>
      </w:r>
      <w:r>
        <w:rPr>
          <w:sz w:val="24"/>
        </w:rPr>
        <w:t>(Tabela</w:t>
      </w:r>
      <w:r>
        <w:rPr>
          <w:spacing w:val="-2"/>
          <w:sz w:val="24"/>
        </w:rPr>
        <w:t xml:space="preserve"> </w:t>
      </w:r>
      <w:r>
        <w:rPr>
          <w:sz w:val="24"/>
        </w:rPr>
        <w:t>1):</w:t>
      </w:r>
    </w:p>
    <w:p w:rsidR="001E6A9D" w:rsidRDefault="001E6A9D">
      <w:pPr>
        <w:pStyle w:val="Corpodetexto"/>
        <w:rPr>
          <w:sz w:val="20"/>
        </w:rPr>
      </w:pPr>
    </w:p>
    <w:p w:rsidR="001E6A9D" w:rsidRDefault="001E6A9D">
      <w:pPr>
        <w:pStyle w:val="Corpodetexto"/>
        <w:spacing w:before="1"/>
        <w:rPr>
          <w:sz w:val="29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5"/>
        <w:gridCol w:w="4250"/>
      </w:tblGrid>
      <w:tr w:rsidR="001E6A9D">
        <w:trPr>
          <w:trHeight w:val="398"/>
        </w:trPr>
        <w:tc>
          <w:tcPr>
            <w:tcW w:w="5815" w:type="dxa"/>
            <w:tcBorders>
              <w:top w:val="nil"/>
            </w:tcBorders>
            <w:shd w:val="clear" w:color="auto" w:fill="7A7A7A"/>
          </w:tcPr>
          <w:p w:rsidR="001E6A9D" w:rsidRDefault="00C4401F">
            <w:pPr>
              <w:pStyle w:val="TableParagraph"/>
              <w:spacing w:before="131" w:line="247" w:lineRule="exact"/>
              <w:ind w:left="2377" w:right="2361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DESCRIÇÃO</w:t>
            </w:r>
          </w:p>
        </w:tc>
        <w:tc>
          <w:tcPr>
            <w:tcW w:w="4250" w:type="dxa"/>
            <w:tcBorders>
              <w:top w:val="nil"/>
            </w:tcBorders>
            <w:shd w:val="clear" w:color="auto" w:fill="7A7A7A"/>
          </w:tcPr>
          <w:p w:rsidR="001E6A9D" w:rsidRDefault="00C4401F">
            <w:pPr>
              <w:pStyle w:val="TableParagraph"/>
              <w:spacing w:before="64"/>
              <w:ind w:left="833" w:right="82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CARGA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HORÁRIA</w:t>
            </w:r>
          </w:p>
        </w:tc>
      </w:tr>
      <w:tr w:rsidR="001E6A9D">
        <w:trPr>
          <w:trHeight w:val="4143"/>
        </w:trPr>
        <w:tc>
          <w:tcPr>
            <w:tcW w:w="5815" w:type="dxa"/>
          </w:tcPr>
          <w:p w:rsidR="001E6A9D" w:rsidRDefault="00C4401F">
            <w:pPr>
              <w:pStyle w:val="TableParagraph"/>
              <w:ind w:left="71" w:right="206"/>
              <w:jc w:val="both"/>
              <w:rPr>
                <w:sz w:val="24"/>
              </w:rPr>
            </w:pPr>
            <w:r>
              <w:rPr>
                <w:sz w:val="24"/>
              </w:rPr>
              <w:t>Módulo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Direitos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criança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adolescente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Brasil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e seus aspectos históricos e marcos legais, que objetiva 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estudo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dos seguintes tópicos:</w:t>
            </w:r>
          </w:p>
          <w:p w:rsidR="001E6A9D" w:rsidRDefault="00C4401F">
            <w:pPr>
              <w:pStyle w:val="TableParagraph"/>
              <w:numPr>
                <w:ilvl w:val="0"/>
                <w:numId w:val="5"/>
              </w:numPr>
              <w:tabs>
                <w:tab w:val="left" w:pos="216"/>
              </w:tabs>
              <w:ind w:right="638" w:firstLine="0"/>
              <w:rPr>
                <w:sz w:val="24"/>
              </w:rPr>
            </w:pPr>
            <w:r>
              <w:rPr>
                <w:sz w:val="24"/>
              </w:rPr>
              <w:t>Noções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conceituais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discursos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infância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Juventude;</w:t>
            </w:r>
          </w:p>
          <w:p w:rsidR="001E6A9D" w:rsidRDefault="00C4401F">
            <w:pPr>
              <w:pStyle w:val="TableParagraph"/>
              <w:numPr>
                <w:ilvl w:val="0"/>
                <w:numId w:val="5"/>
              </w:numPr>
              <w:tabs>
                <w:tab w:val="left" w:pos="216"/>
              </w:tabs>
              <w:spacing w:line="275" w:lineRule="exact"/>
              <w:ind w:left="215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história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criança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sujeito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direitos;</w:t>
            </w:r>
          </w:p>
          <w:p w:rsidR="001E6A9D" w:rsidRDefault="00C4401F">
            <w:pPr>
              <w:pStyle w:val="TableParagraph"/>
              <w:numPr>
                <w:ilvl w:val="0"/>
                <w:numId w:val="5"/>
              </w:numPr>
              <w:tabs>
                <w:tab w:val="left" w:pos="216"/>
              </w:tabs>
              <w:spacing w:line="242" w:lineRule="auto"/>
              <w:ind w:right="403" w:firstLine="0"/>
              <w:rPr>
                <w:sz w:val="24"/>
              </w:rPr>
            </w:pPr>
            <w:r>
              <w:rPr>
                <w:sz w:val="24"/>
              </w:rPr>
              <w:t>Intervenção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Estado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infância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juventude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Brasil;</w:t>
            </w:r>
          </w:p>
          <w:p w:rsidR="001E6A9D" w:rsidRDefault="00C4401F">
            <w:pPr>
              <w:pStyle w:val="TableParagraph"/>
              <w:numPr>
                <w:ilvl w:val="0"/>
                <w:numId w:val="5"/>
              </w:numPr>
              <w:tabs>
                <w:tab w:val="left" w:pos="216"/>
              </w:tabs>
              <w:spacing w:line="271" w:lineRule="exact"/>
              <w:ind w:left="215"/>
              <w:rPr>
                <w:sz w:val="24"/>
              </w:rPr>
            </w:pPr>
            <w:r>
              <w:rPr>
                <w:sz w:val="24"/>
              </w:rPr>
              <w:t>Estatuto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Criança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Adolescente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ECA;</w:t>
            </w:r>
          </w:p>
          <w:p w:rsidR="001E6A9D" w:rsidRDefault="00C4401F">
            <w:pPr>
              <w:pStyle w:val="TableParagraph"/>
              <w:numPr>
                <w:ilvl w:val="0"/>
                <w:numId w:val="5"/>
              </w:numPr>
              <w:tabs>
                <w:tab w:val="left" w:pos="216"/>
              </w:tabs>
              <w:ind w:right="1194" w:firstLine="0"/>
              <w:rPr>
                <w:sz w:val="24"/>
              </w:rPr>
            </w:pPr>
            <w:r>
              <w:rPr>
                <w:sz w:val="24"/>
              </w:rPr>
              <w:t>Sistema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Garantia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Direitos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Crianças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Adolescentes;</w:t>
            </w:r>
          </w:p>
          <w:p w:rsidR="001E6A9D" w:rsidRDefault="00C4401F">
            <w:pPr>
              <w:pStyle w:val="TableParagraph"/>
              <w:numPr>
                <w:ilvl w:val="0"/>
                <w:numId w:val="5"/>
              </w:numPr>
              <w:tabs>
                <w:tab w:val="left" w:pos="216"/>
              </w:tabs>
              <w:spacing w:line="237" w:lineRule="auto"/>
              <w:ind w:right="1016" w:firstLine="0"/>
              <w:rPr>
                <w:sz w:val="24"/>
              </w:rPr>
            </w:pPr>
            <w:r>
              <w:rPr>
                <w:sz w:val="24"/>
              </w:rPr>
              <w:t>Conselho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Tutelar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Conselhos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Municipais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Criança e do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Adolescente;</w:t>
            </w:r>
          </w:p>
          <w:p w:rsidR="001E6A9D" w:rsidRDefault="00C4401F">
            <w:pPr>
              <w:pStyle w:val="TableParagraph"/>
              <w:numPr>
                <w:ilvl w:val="0"/>
                <w:numId w:val="5"/>
              </w:numPr>
              <w:tabs>
                <w:tab w:val="left" w:pos="216"/>
              </w:tabs>
              <w:spacing w:before="2"/>
              <w:ind w:left="215"/>
              <w:rPr>
                <w:sz w:val="24"/>
              </w:rPr>
            </w:pPr>
            <w:r>
              <w:rPr>
                <w:sz w:val="24"/>
              </w:rPr>
              <w:t>Conselho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Tutelar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Prefeituras.</w:t>
            </w:r>
          </w:p>
        </w:tc>
        <w:tc>
          <w:tcPr>
            <w:tcW w:w="4250" w:type="dxa"/>
          </w:tcPr>
          <w:p w:rsidR="001E6A9D" w:rsidRDefault="001E6A9D">
            <w:pPr>
              <w:pStyle w:val="TableParagraph"/>
              <w:rPr>
                <w:rFonts w:ascii="Arial MT"/>
              </w:rPr>
            </w:pPr>
          </w:p>
          <w:p w:rsidR="001E6A9D" w:rsidRDefault="001E6A9D">
            <w:pPr>
              <w:pStyle w:val="TableParagraph"/>
              <w:rPr>
                <w:rFonts w:ascii="Arial MT"/>
              </w:rPr>
            </w:pPr>
          </w:p>
          <w:p w:rsidR="001E6A9D" w:rsidRDefault="001E6A9D">
            <w:pPr>
              <w:pStyle w:val="TableParagraph"/>
              <w:rPr>
                <w:rFonts w:ascii="Arial MT"/>
              </w:rPr>
            </w:pPr>
          </w:p>
          <w:p w:rsidR="001E6A9D" w:rsidRDefault="001E6A9D">
            <w:pPr>
              <w:pStyle w:val="TableParagraph"/>
              <w:rPr>
                <w:rFonts w:ascii="Arial MT"/>
              </w:rPr>
            </w:pPr>
          </w:p>
          <w:p w:rsidR="001E6A9D" w:rsidRDefault="001E6A9D">
            <w:pPr>
              <w:pStyle w:val="TableParagraph"/>
              <w:rPr>
                <w:rFonts w:ascii="Arial MT"/>
              </w:rPr>
            </w:pPr>
          </w:p>
          <w:p w:rsidR="001E6A9D" w:rsidRDefault="001E6A9D">
            <w:pPr>
              <w:pStyle w:val="TableParagraph"/>
              <w:rPr>
                <w:rFonts w:ascii="Arial MT"/>
              </w:rPr>
            </w:pPr>
          </w:p>
          <w:p w:rsidR="001E6A9D" w:rsidRDefault="001E6A9D">
            <w:pPr>
              <w:pStyle w:val="TableParagraph"/>
              <w:rPr>
                <w:rFonts w:ascii="Arial MT"/>
              </w:rPr>
            </w:pPr>
          </w:p>
          <w:p w:rsidR="001E6A9D" w:rsidRDefault="00C4401F">
            <w:pPr>
              <w:pStyle w:val="TableParagraph"/>
              <w:spacing w:before="166"/>
              <w:ind w:left="833" w:right="830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Aproximadamente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08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horas.</w:t>
            </w:r>
          </w:p>
        </w:tc>
      </w:tr>
      <w:tr w:rsidR="001E6A9D">
        <w:trPr>
          <w:trHeight w:val="2482"/>
        </w:trPr>
        <w:tc>
          <w:tcPr>
            <w:tcW w:w="5815" w:type="dxa"/>
          </w:tcPr>
          <w:p w:rsidR="001E6A9D" w:rsidRDefault="00C4401F">
            <w:pPr>
              <w:pStyle w:val="TableParagraph"/>
              <w:spacing w:line="237" w:lineRule="auto"/>
              <w:ind w:left="71" w:right="381"/>
              <w:rPr>
                <w:sz w:val="24"/>
              </w:rPr>
            </w:pPr>
            <w:r>
              <w:rPr>
                <w:sz w:val="24"/>
              </w:rPr>
              <w:t>Módulo II – O Conselho Tutelar e suas atribuições, que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objetiva 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estudo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seguintes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tópicos:</w:t>
            </w:r>
          </w:p>
          <w:p w:rsidR="001E6A9D" w:rsidRDefault="00C4401F">
            <w:pPr>
              <w:pStyle w:val="TableParagraph"/>
              <w:numPr>
                <w:ilvl w:val="0"/>
                <w:numId w:val="4"/>
              </w:numPr>
              <w:tabs>
                <w:tab w:val="left" w:pos="216"/>
              </w:tabs>
              <w:spacing w:line="275" w:lineRule="exact"/>
              <w:ind w:left="215"/>
              <w:rPr>
                <w:sz w:val="24"/>
              </w:rPr>
            </w:pPr>
            <w:r>
              <w:rPr>
                <w:sz w:val="24"/>
              </w:rPr>
              <w:t>Estrutura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funcionamento;</w:t>
            </w:r>
          </w:p>
          <w:p w:rsidR="001E6A9D" w:rsidRDefault="00C4401F">
            <w:pPr>
              <w:pStyle w:val="TableParagraph"/>
              <w:numPr>
                <w:ilvl w:val="0"/>
                <w:numId w:val="4"/>
              </w:numPr>
              <w:tabs>
                <w:tab w:val="left" w:pos="216"/>
              </w:tabs>
              <w:spacing w:line="275" w:lineRule="exact"/>
              <w:ind w:left="215"/>
              <w:rPr>
                <w:sz w:val="24"/>
              </w:rPr>
            </w:pPr>
            <w:r>
              <w:rPr>
                <w:sz w:val="24"/>
              </w:rPr>
              <w:t>Características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Conselho Tutelar;</w:t>
            </w:r>
          </w:p>
          <w:p w:rsidR="001E6A9D" w:rsidRDefault="00C4401F">
            <w:pPr>
              <w:pStyle w:val="TableParagraph"/>
              <w:numPr>
                <w:ilvl w:val="0"/>
                <w:numId w:val="4"/>
              </w:numPr>
              <w:tabs>
                <w:tab w:val="left" w:pos="216"/>
              </w:tabs>
              <w:spacing w:line="275" w:lineRule="exact"/>
              <w:ind w:left="215"/>
              <w:rPr>
                <w:sz w:val="24"/>
              </w:rPr>
            </w:pPr>
            <w:r>
              <w:rPr>
                <w:sz w:val="24"/>
              </w:rPr>
              <w:t>Funções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atribuições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Conselho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Tutelar;</w:t>
            </w:r>
          </w:p>
          <w:p w:rsidR="001E6A9D" w:rsidRDefault="00C4401F">
            <w:pPr>
              <w:pStyle w:val="TableParagraph"/>
              <w:numPr>
                <w:ilvl w:val="0"/>
                <w:numId w:val="4"/>
              </w:numPr>
              <w:tabs>
                <w:tab w:val="left" w:pos="216"/>
              </w:tabs>
              <w:spacing w:line="275" w:lineRule="exact"/>
              <w:ind w:left="215"/>
              <w:rPr>
                <w:sz w:val="24"/>
              </w:rPr>
            </w:pPr>
            <w:r>
              <w:rPr>
                <w:sz w:val="24"/>
              </w:rPr>
              <w:t>Habilidades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Básicas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Conselho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Tutelar;</w:t>
            </w:r>
          </w:p>
          <w:p w:rsidR="001E6A9D" w:rsidRDefault="00C4401F">
            <w:pPr>
              <w:pStyle w:val="TableParagraph"/>
              <w:numPr>
                <w:ilvl w:val="0"/>
                <w:numId w:val="4"/>
              </w:numPr>
              <w:tabs>
                <w:tab w:val="left" w:pos="216"/>
              </w:tabs>
              <w:spacing w:before="2"/>
              <w:ind w:right="662" w:firstLine="0"/>
              <w:rPr>
                <w:sz w:val="24"/>
              </w:rPr>
            </w:pPr>
            <w:r>
              <w:rPr>
                <w:sz w:val="24"/>
              </w:rPr>
              <w:t>Atendimento,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encaminhamento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acompanhamento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dos casos;</w:t>
            </w:r>
          </w:p>
          <w:p w:rsidR="001E6A9D" w:rsidRDefault="00C4401F">
            <w:pPr>
              <w:pStyle w:val="TableParagraph"/>
              <w:numPr>
                <w:ilvl w:val="0"/>
                <w:numId w:val="4"/>
              </w:numPr>
              <w:tabs>
                <w:tab w:val="left" w:pos="216"/>
              </w:tabs>
              <w:spacing w:before="1" w:line="261" w:lineRule="exact"/>
              <w:ind w:left="215"/>
              <w:rPr>
                <w:sz w:val="24"/>
              </w:rPr>
            </w:pPr>
            <w:r>
              <w:rPr>
                <w:sz w:val="24"/>
              </w:rPr>
              <w:t>SIPIA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Conselho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Tutelar.</w:t>
            </w:r>
          </w:p>
        </w:tc>
        <w:tc>
          <w:tcPr>
            <w:tcW w:w="4250" w:type="dxa"/>
          </w:tcPr>
          <w:p w:rsidR="001E6A9D" w:rsidRDefault="001E6A9D">
            <w:pPr>
              <w:pStyle w:val="TableParagraph"/>
              <w:rPr>
                <w:rFonts w:ascii="Arial MT"/>
              </w:rPr>
            </w:pPr>
          </w:p>
          <w:p w:rsidR="001E6A9D" w:rsidRDefault="001E6A9D">
            <w:pPr>
              <w:pStyle w:val="TableParagraph"/>
              <w:rPr>
                <w:rFonts w:ascii="Arial MT"/>
              </w:rPr>
            </w:pPr>
          </w:p>
          <w:p w:rsidR="001E6A9D" w:rsidRDefault="001E6A9D">
            <w:pPr>
              <w:pStyle w:val="TableParagraph"/>
              <w:rPr>
                <w:rFonts w:ascii="Arial MT"/>
              </w:rPr>
            </w:pPr>
          </w:p>
          <w:p w:rsidR="001E6A9D" w:rsidRDefault="001E6A9D">
            <w:pPr>
              <w:pStyle w:val="TableParagraph"/>
              <w:spacing w:before="2"/>
              <w:rPr>
                <w:rFonts w:ascii="Arial MT"/>
                <w:sz w:val="30"/>
              </w:rPr>
            </w:pPr>
          </w:p>
          <w:p w:rsidR="001E6A9D" w:rsidRDefault="00C4401F">
            <w:pPr>
              <w:pStyle w:val="TableParagraph"/>
              <w:ind w:left="833" w:right="830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Aproximadamente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16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horas.</w:t>
            </w:r>
          </w:p>
        </w:tc>
      </w:tr>
      <w:tr w:rsidR="001E6A9D">
        <w:trPr>
          <w:trHeight w:val="2760"/>
        </w:trPr>
        <w:tc>
          <w:tcPr>
            <w:tcW w:w="5815" w:type="dxa"/>
          </w:tcPr>
          <w:p w:rsidR="001E6A9D" w:rsidRDefault="00C4401F">
            <w:pPr>
              <w:pStyle w:val="TableParagraph"/>
              <w:ind w:left="71" w:right="520"/>
              <w:rPr>
                <w:sz w:val="24"/>
              </w:rPr>
            </w:pPr>
            <w:r>
              <w:rPr>
                <w:sz w:val="24"/>
              </w:rPr>
              <w:t>Módulo III – A relação do Conselho Tutelar com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Políticas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Públicas,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objetiva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 estudo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seguintes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tópicos:</w:t>
            </w:r>
          </w:p>
          <w:p w:rsidR="001E6A9D" w:rsidRDefault="00C4401F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ind w:right="1533" w:firstLine="0"/>
              <w:rPr>
                <w:sz w:val="24"/>
              </w:rPr>
            </w:pPr>
            <w:r>
              <w:rPr>
                <w:sz w:val="24"/>
              </w:rPr>
              <w:t>Perspectivas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atuação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junto 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política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assistência social;</w:t>
            </w:r>
          </w:p>
          <w:p w:rsidR="001E6A9D" w:rsidRDefault="00C4401F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spacing w:line="237" w:lineRule="auto"/>
              <w:ind w:right="1665" w:firstLine="0"/>
              <w:rPr>
                <w:sz w:val="24"/>
              </w:rPr>
            </w:pPr>
            <w:r>
              <w:rPr>
                <w:sz w:val="24"/>
              </w:rPr>
              <w:t>Perspectiva de atuação junto a Políticas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educacionais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infância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adolescência;</w:t>
            </w:r>
          </w:p>
          <w:p w:rsidR="001E6A9D" w:rsidRDefault="00C4401F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spacing w:before="2" w:line="237" w:lineRule="auto"/>
              <w:ind w:right="670" w:firstLine="0"/>
              <w:rPr>
                <w:sz w:val="24"/>
              </w:rPr>
            </w:pPr>
            <w:r>
              <w:rPr>
                <w:sz w:val="24"/>
              </w:rPr>
              <w:t>Práticas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intervenção em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programas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relacionados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sistema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segurança pública;</w:t>
            </w:r>
          </w:p>
          <w:p w:rsidR="001E6A9D" w:rsidRDefault="00C4401F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spacing w:before="4" w:line="261" w:lineRule="exact"/>
              <w:ind w:left="215"/>
              <w:rPr>
                <w:sz w:val="24"/>
              </w:rPr>
            </w:pPr>
            <w:r>
              <w:rPr>
                <w:sz w:val="24"/>
              </w:rPr>
              <w:t>Conselho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Tutelar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Medidas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socioeducativas;</w:t>
            </w:r>
          </w:p>
        </w:tc>
        <w:tc>
          <w:tcPr>
            <w:tcW w:w="4250" w:type="dxa"/>
          </w:tcPr>
          <w:p w:rsidR="001E6A9D" w:rsidRDefault="001E6A9D">
            <w:pPr>
              <w:pStyle w:val="TableParagraph"/>
              <w:rPr>
                <w:rFonts w:ascii="Arial MT"/>
              </w:rPr>
            </w:pPr>
          </w:p>
          <w:p w:rsidR="001E6A9D" w:rsidRDefault="001E6A9D">
            <w:pPr>
              <w:pStyle w:val="TableParagraph"/>
              <w:rPr>
                <w:rFonts w:ascii="Arial MT"/>
              </w:rPr>
            </w:pPr>
          </w:p>
          <w:p w:rsidR="001E6A9D" w:rsidRDefault="001E6A9D">
            <w:pPr>
              <w:pStyle w:val="TableParagraph"/>
              <w:rPr>
                <w:rFonts w:ascii="Arial MT"/>
              </w:rPr>
            </w:pPr>
          </w:p>
          <w:p w:rsidR="001E6A9D" w:rsidRDefault="001E6A9D">
            <w:pPr>
              <w:pStyle w:val="TableParagraph"/>
              <w:rPr>
                <w:rFonts w:ascii="Arial MT"/>
              </w:rPr>
            </w:pPr>
          </w:p>
          <w:p w:rsidR="001E6A9D" w:rsidRDefault="001E6A9D">
            <w:pPr>
              <w:pStyle w:val="TableParagraph"/>
              <w:spacing w:before="8"/>
              <w:rPr>
                <w:rFonts w:ascii="Arial MT"/>
                <w:sz w:val="20"/>
              </w:rPr>
            </w:pPr>
          </w:p>
          <w:p w:rsidR="001E6A9D" w:rsidRDefault="00C4401F">
            <w:pPr>
              <w:pStyle w:val="TableParagraph"/>
              <w:ind w:left="833" w:right="830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Aproximadamente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08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horas.</w:t>
            </w:r>
          </w:p>
        </w:tc>
      </w:tr>
    </w:tbl>
    <w:p w:rsidR="001E6A9D" w:rsidRDefault="001E6A9D">
      <w:pPr>
        <w:jc w:val="center"/>
        <w:rPr>
          <w:rFonts w:ascii="Calibri"/>
        </w:rPr>
        <w:sectPr w:rsidR="001E6A9D">
          <w:pgSz w:w="11910" w:h="16840"/>
          <w:pgMar w:top="1680" w:right="660" w:bottom="2220" w:left="920" w:header="270" w:footer="2027" w:gutter="0"/>
          <w:cols w:space="720"/>
        </w:sectPr>
      </w:pPr>
    </w:p>
    <w:p w:rsidR="001E6A9D" w:rsidRDefault="001E6A9D">
      <w:pPr>
        <w:pStyle w:val="Corpodetexto"/>
        <w:spacing w:before="8"/>
        <w:rPr>
          <w:sz w:val="7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5"/>
        <w:gridCol w:w="4250"/>
      </w:tblGrid>
      <w:tr w:rsidR="001E6A9D">
        <w:trPr>
          <w:trHeight w:val="1099"/>
        </w:trPr>
        <w:tc>
          <w:tcPr>
            <w:tcW w:w="5815" w:type="dxa"/>
            <w:tcBorders>
              <w:top w:val="nil"/>
            </w:tcBorders>
          </w:tcPr>
          <w:p w:rsidR="001E6A9D" w:rsidRDefault="00C4401F">
            <w:pPr>
              <w:pStyle w:val="TableParagraph"/>
              <w:numPr>
                <w:ilvl w:val="0"/>
                <w:numId w:val="2"/>
              </w:numPr>
              <w:tabs>
                <w:tab w:val="left" w:pos="216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Conselho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Tutelar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Defensoria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Pública;</w:t>
            </w:r>
          </w:p>
          <w:p w:rsidR="001E6A9D" w:rsidRDefault="00C4401F">
            <w:pPr>
              <w:pStyle w:val="TableParagraph"/>
              <w:numPr>
                <w:ilvl w:val="0"/>
                <w:numId w:val="2"/>
              </w:numPr>
              <w:tabs>
                <w:tab w:val="left" w:pos="216"/>
              </w:tabs>
              <w:spacing w:line="274" w:lineRule="exact"/>
              <w:rPr>
                <w:sz w:val="24"/>
              </w:rPr>
            </w:pPr>
            <w:r>
              <w:rPr>
                <w:sz w:val="24"/>
              </w:rPr>
              <w:t>Conselho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Tutelar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Ministério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Público;</w:t>
            </w:r>
          </w:p>
          <w:p w:rsidR="001E6A9D" w:rsidRDefault="00C4401F">
            <w:pPr>
              <w:pStyle w:val="TableParagraph"/>
              <w:numPr>
                <w:ilvl w:val="0"/>
                <w:numId w:val="2"/>
              </w:numPr>
              <w:tabs>
                <w:tab w:val="left" w:pos="216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Perspectiva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atuação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junto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 comunidade;</w:t>
            </w:r>
          </w:p>
          <w:p w:rsidR="001E6A9D" w:rsidRDefault="00C4401F">
            <w:pPr>
              <w:pStyle w:val="TableParagraph"/>
              <w:numPr>
                <w:ilvl w:val="0"/>
                <w:numId w:val="2"/>
              </w:numPr>
              <w:tabs>
                <w:tab w:val="left" w:pos="216"/>
              </w:tabs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Estudos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caso.</w:t>
            </w:r>
          </w:p>
        </w:tc>
        <w:tc>
          <w:tcPr>
            <w:tcW w:w="4250" w:type="dxa"/>
            <w:tcBorders>
              <w:top w:val="nil"/>
            </w:tcBorders>
          </w:tcPr>
          <w:p w:rsidR="001E6A9D" w:rsidRDefault="001E6A9D">
            <w:pPr>
              <w:pStyle w:val="TableParagraph"/>
            </w:pPr>
          </w:p>
        </w:tc>
      </w:tr>
      <w:tr w:rsidR="001E6A9D">
        <w:trPr>
          <w:trHeight w:val="3317"/>
        </w:trPr>
        <w:tc>
          <w:tcPr>
            <w:tcW w:w="5815" w:type="dxa"/>
          </w:tcPr>
          <w:p w:rsidR="001E6A9D" w:rsidRDefault="00C4401F">
            <w:pPr>
              <w:pStyle w:val="TableParagraph"/>
              <w:ind w:left="71" w:right="57"/>
              <w:rPr>
                <w:sz w:val="24"/>
              </w:rPr>
            </w:pPr>
            <w:r>
              <w:rPr>
                <w:sz w:val="24"/>
              </w:rPr>
              <w:t>Módulo IV – A acolhida das situações de violência contra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crianças e adolescentes e a relação com a rede de proteção,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objetiva 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estudo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seguintes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tópicos:</w:t>
            </w:r>
          </w:p>
          <w:p w:rsidR="001E6A9D" w:rsidRDefault="00C4401F">
            <w:pPr>
              <w:pStyle w:val="TableParagraph"/>
              <w:numPr>
                <w:ilvl w:val="0"/>
                <w:numId w:val="1"/>
              </w:numPr>
              <w:tabs>
                <w:tab w:val="left" w:pos="216"/>
              </w:tabs>
              <w:spacing w:line="274" w:lineRule="exact"/>
              <w:ind w:left="215"/>
              <w:rPr>
                <w:sz w:val="24"/>
              </w:rPr>
            </w:pPr>
            <w:r>
              <w:rPr>
                <w:sz w:val="24"/>
              </w:rPr>
              <w:t>Sinais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Sintomas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violência;</w:t>
            </w:r>
          </w:p>
          <w:p w:rsidR="001E6A9D" w:rsidRDefault="00C4401F">
            <w:pPr>
              <w:pStyle w:val="TableParagraph"/>
              <w:numPr>
                <w:ilvl w:val="0"/>
                <w:numId w:val="1"/>
              </w:numPr>
              <w:tabs>
                <w:tab w:val="left" w:pos="216"/>
              </w:tabs>
              <w:spacing w:line="275" w:lineRule="exact"/>
              <w:ind w:left="215"/>
              <w:rPr>
                <w:sz w:val="24"/>
              </w:rPr>
            </w:pPr>
            <w:r>
              <w:rPr>
                <w:sz w:val="24"/>
              </w:rPr>
              <w:t>Fatores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risco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proteção;</w:t>
            </w:r>
          </w:p>
          <w:p w:rsidR="001E6A9D" w:rsidRDefault="00C4401F">
            <w:pPr>
              <w:pStyle w:val="TableParagraph"/>
              <w:numPr>
                <w:ilvl w:val="0"/>
                <w:numId w:val="1"/>
              </w:numPr>
              <w:tabs>
                <w:tab w:val="left" w:pos="216"/>
              </w:tabs>
              <w:spacing w:line="242" w:lineRule="auto"/>
              <w:ind w:right="1077" w:firstLine="0"/>
              <w:rPr>
                <w:sz w:val="24"/>
              </w:rPr>
            </w:pPr>
            <w:r>
              <w:rPr>
                <w:sz w:val="24"/>
              </w:rPr>
              <w:t>Boas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práticas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escuta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crianças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adolescentes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vítimas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testemunhas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violência;</w:t>
            </w:r>
          </w:p>
          <w:p w:rsidR="001E6A9D" w:rsidRDefault="00C4401F">
            <w:pPr>
              <w:pStyle w:val="TableParagraph"/>
              <w:numPr>
                <w:ilvl w:val="0"/>
                <w:numId w:val="1"/>
              </w:numPr>
              <w:tabs>
                <w:tab w:val="left" w:pos="216"/>
              </w:tabs>
              <w:spacing w:line="242" w:lineRule="auto"/>
              <w:ind w:right="1012" w:firstLine="0"/>
              <w:rPr>
                <w:sz w:val="24"/>
              </w:rPr>
            </w:pPr>
            <w:r>
              <w:rPr>
                <w:sz w:val="24"/>
              </w:rPr>
              <w:t>Conselho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Tutelar,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Trabalho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infantil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trabalho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protegido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adolescente;</w:t>
            </w:r>
          </w:p>
          <w:p w:rsidR="001E6A9D" w:rsidRDefault="00C4401F">
            <w:pPr>
              <w:pStyle w:val="TableParagraph"/>
              <w:numPr>
                <w:ilvl w:val="0"/>
                <w:numId w:val="1"/>
              </w:numPr>
              <w:tabs>
                <w:tab w:val="left" w:pos="216"/>
              </w:tabs>
              <w:spacing w:line="242" w:lineRule="auto"/>
              <w:ind w:right="1453" w:firstLine="0"/>
              <w:rPr>
                <w:sz w:val="24"/>
              </w:rPr>
            </w:pPr>
            <w:r>
              <w:rPr>
                <w:sz w:val="24"/>
              </w:rPr>
              <w:t>Conselho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Tutelar,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situações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violências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exploração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sexual;</w:t>
            </w:r>
          </w:p>
          <w:p w:rsidR="001E6A9D" w:rsidRDefault="00C4401F">
            <w:pPr>
              <w:pStyle w:val="TableParagraph"/>
              <w:numPr>
                <w:ilvl w:val="0"/>
                <w:numId w:val="1"/>
              </w:numPr>
              <w:tabs>
                <w:tab w:val="left" w:pos="216"/>
              </w:tabs>
              <w:spacing w:line="261" w:lineRule="exact"/>
              <w:ind w:left="215"/>
              <w:rPr>
                <w:sz w:val="24"/>
              </w:rPr>
            </w:pPr>
            <w:r>
              <w:rPr>
                <w:sz w:val="24"/>
              </w:rPr>
              <w:t>Conselho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Tutelar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situações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ameaça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morte.</w:t>
            </w:r>
          </w:p>
        </w:tc>
        <w:tc>
          <w:tcPr>
            <w:tcW w:w="4250" w:type="dxa"/>
          </w:tcPr>
          <w:p w:rsidR="001E6A9D" w:rsidRDefault="001E6A9D">
            <w:pPr>
              <w:pStyle w:val="TableParagraph"/>
              <w:rPr>
                <w:rFonts w:ascii="Arial MT"/>
              </w:rPr>
            </w:pPr>
          </w:p>
          <w:p w:rsidR="001E6A9D" w:rsidRDefault="001E6A9D">
            <w:pPr>
              <w:pStyle w:val="TableParagraph"/>
              <w:rPr>
                <w:rFonts w:ascii="Arial MT"/>
              </w:rPr>
            </w:pPr>
          </w:p>
          <w:p w:rsidR="001E6A9D" w:rsidRDefault="001E6A9D">
            <w:pPr>
              <w:pStyle w:val="TableParagraph"/>
              <w:rPr>
                <w:rFonts w:ascii="Arial MT"/>
              </w:rPr>
            </w:pPr>
          </w:p>
          <w:p w:rsidR="001E6A9D" w:rsidRDefault="001E6A9D">
            <w:pPr>
              <w:pStyle w:val="TableParagraph"/>
              <w:rPr>
                <w:rFonts w:ascii="Arial MT"/>
              </w:rPr>
            </w:pPr>
          </w:p>
          <w:p w:rsidR="001E6A9D" w:rsidRDefault="001E6A9D">
            <w:pPr>
              <w:pStyle w:val="TableParagraph"/>
              <w:rPr>
                <w:rFonts w:ascii="Arial MT"/>
              </w:rPr>
            </w:pPr>
          </w:p>
          <w:p w:rsidR="001E6A9D" w:rsidRDefault="001E6A9D">
            <w:pPr>
              <w:pStyle w:val="TableParagraph"/>
              <w:spacing w:before="10"/>
              <w:rPr>
                <w:rFonts w:ascii="Arial MT"/>
              </w:rPr>
            </w:pPr>
          </w:p>
          <w:p w:rsidR="001E6A9D" w:rsidRDefault="00C4401F">
            <w:pPr>
              <w:pStyle w:val="TableParagraph"/>
              <w:ind w:left="850"/>
              <w:rPr>
                <w:rFonts w:ascii="Calibri"/>
              </w:rPr>
            </w:pPr>
            <w:r>
              <w:rPr>
                <w:rFonts w:ascii="Calibri"/>
              </w:rPr>
              <w:t>Aproximadamente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08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horas.</w:t>
            </w:r>
          </w:p>
        </w:tc>
      </w:tr>
    </w:tbl>
    <w:p w:rsidR="001E6A9D" w:rsidRDefault="001E6A9D">
      <w:pPr>
        <w:pStyle w:val="Corpodetexto"/>
        <w:rPr>
          <w:sz w:val="20"/>
        </w:rPr>
      </w:pPr>
    </w:p>
    <w:p w:rsidR="001E6A9D" w:rsidRDefault="001E6A9D">
      <w:pPr>
        <w:pStyle w:val="Corpodetexto"/>
        <w:rPr>
          <w:sz w:val="20"/>
        </w:rPr>
      </w:pPr>
    </w:p>
    <w:p w:rsidR="001E6A9D" w:rsidRDefault="001E6A9D">
      <w:pPr>
        <w:pStyle w:val="Corpodetexto"/>
        <w:rPr>
          <w:sz w:val="23"/>
        </w:rPr>
      </w:pPr>
    </w:p>
    <w:p w:rsidR="001E6A9D" w:rsidRDefault="00C4401F">
      <w:pPr>
        <w:pStyle w:val="Ttulo1"/>
        <w:numPr>
          <w:ilvl w:val="0"/>
          <w:numId w:val="6"/>
        </w:numPr>
        <w:tabs>
          <w:tab w:val="left" w:pos="482"/>
        </w:tabs>
        <w:spacing w:before="92"/>
        <w:rPr>
          <w:color w:val="000009"/>
        </w:rPr>
      </w:pPr>
      <w:r>
        <w:rPr>
          <w:color w:val="000009"/>
        </w:rPr>
        <w:t>DOS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DOCUMENTOS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HABILITAÇÃO ESSENCIAIS</w:t>
      </w:r>
    </w:p>
    <w:p w:rsidR="00C4401F" w:rsidRDefault="00C4401F" w:rsidP="00C4401F">
      <w:pPr>
        <w:pStyle w:val="Corpodetexto"/>
        <w:spacing w:line="362" w:lineRule="auto"/>
        <w:ind w:left="213" w:right="472"/>
        <w:jc w:val="both"/>
        <w:rPr>
          <w:rFonts w:ascii="Arial" w:hAnsi="Arial"/>
        </w:rPr>
      </w:pPr>
    </w:p>
    <w:p w:rsidR="001E6A9D" w:rsidRPr="00C4401F" w:rsidRDefault="00C4401F" w:rsidP="00C4401F">
      <w:pPr>
        <w:pStyle w:val="Corpodetexto"/>
        <w:spacing w:line="362" w:lineRule="auto"/>
        <w:ind w:left="213" w:right="472"/>
        <w:jc w:val="both"/>
        <w:rPr>
          <w:rFonts w:ascii="Arial" w:hAnsi="Arial"/>
        </w:rPr>
      </w:pPr>
      <w:r w:rsidRPr="00C4401F">
        <w:rPr>
          <w:rFonts w:ascii="Arial" w:hAnsi="Arial"/>
          <w:b/>
        </w:rPr>
        <w:t>6.1.</w:t>
      </w:r>
      <w:r>
        <w:rPr>
          <w:rFonts w:ascii="Arial" w:hAnsi="Arial"/>
        </w:rPr>
        <w:t xml:space="preserve"> </w:t>
      </w:r>
      <w:r w:rsidRPr="00C4401F">
        <w:rPr>
          <w:rFonts w:ascii="Arial" w:hAnsi="Arial"/>
        </w:rPr>
        <w:t>Atestado de Capacidade Técnica emitido por pessoa jurídica de direito público ou privado, comprovando que a licitante realizou serviço compatível com o objeto da presente licitação. Informações mínimas no atestado: nome da pessoa jurídica que forneceu o atestado, com identificação da pessoa/cargo que assinou o documento; identificação do objeto; local e data.</w:t>
      </w:r>
    </w:p>
    <w:p w:rsidR="001E6A9D" w:rsidRDefault="00C4401F" w:rsidP="00C4401F">
      <w:pPr>
        <w:pStyle w:val="Corpodetexto"/>
        <w:spacing w:line="362" w:lineRule="auto"/>
        <w:ind w:left="213" w:right="472"/>
        <w:jc w:val="both"/>
      </w:pPr>
      <w:r>
        <w:rPr>
          <w:rFonts w:ascii="Arial" w:hAnsi="Arial"/>
          <w:b/>
        </w:rPr>
        <w:t xml:space="preserve">6.3. </w:t>
      </w:r>
      <w:r w:rsidRPr="00C4401F">
        <w:t>Apresentar o diploma ou a certificação de conclusão de curso devidamente assinada pelo responsável do representante que assinará o plano.</w:t>
      </w:r>
    </w:p>
    <w:p w:rsidR="00C4401F" w:rsidRPr="00C4401F" w:rsidRDefault="00C4401F" w:rsidP="00C4401F">
      <w:pPr>
        <w:pStyle w:val="Corpodetexto"/>
        <w:spacing w:line="362" w:lineRule="auto"/>
        <w:ind w:left="213" w:right="472"/>
        <w:jc w:val="both"/>
      </w:pPr>
      <w:bookmarkStart w:id="0" w:name="_GoBack"/>
      <w:bookmarkEnd w:id="0"/>
    </w:p>
    <w:p w:rsidR="001E6A9D" w:rsidRDefault="00C4401F">
      <w:pPr>
        <w:pStyle w:val="Ttulo1"/>
        <w:numPr>
          <w:ilvl w:val="0"/>
          <w:numId w:val="6"/>
        </w:numPr>
        <w:tabs>
          <w:tab w:val="left" w:pos="482"/>
        </w:tabs>
        <w:rPr>
          <w:color w:val="000009"/>
        </w:rPr>
      </w:pPr>
      <w:r>
        <w:rPr>
          <w:color w:val="000009"/>
        </w:rPr>
        <w:t>DO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PRAZO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EXECUÇÃO</w:t>
      </w:r>
    </w:p>
    <w:p w:rsidR="001E6A9D" w:rsidRDefault="00C4401F">
      <w:pPr>
        <w:pStyle w:val="PargrafodaLista"/>
        <w:numPr>
          <w:ilvl w:val="1"/>
          <w:numId w:val="6"/>
        </w:numPr>
        <w:tabs>
          <w:tab w:val="left" w:pos="684"/>
        </w:tabs>
        <w:spacing w:before="142"/>
        <w:ind w:left="683" w:hanging="471"/>
        <w:rPr>
          <w:rFonts w:ascii="Arial" w:hAnsi="Arial"/>
          <w:sz w:val="24"/>
        </w:rPr>
      </w:pP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prazo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execução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serviço</w:t>
      </w:r>
      <w:r>
        <w:rPr>
          <w:spacing w:val="-2"/>
          <w:sz w:val="24"/>
        </w:rPr>
        <w:t xml:space="preserve"> </w:t>
      </w:r>
      <w:r>
        <w:rPr>
          <w:sz w:val="24"/>
        </w:rPr>
        <w:t>é</w:t>
      </w:r>
      <w:r>
        <w:rPr>
          <w:spacing w:val="4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assinatura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contrato</w:t>
      </w:r>
      <w:r>
        <w:rPr>
          <w:spacing w:val="-2"/>
          <w:sz w:val="24"/>
        </w:rPr>
        <w:t xml:space="preserve"> </w:t>
      </w:r>
      <w:r>
        <w:rPr>
          <w:sz w:val="24"/>
        </w:rPr>
        <w:t>até</w:t>
      </w:r>
      <w:r>
        <w:rPr>
          <w:spacing w:val="-2"/>
          <w:sz w:val="24"/>
        </w:rPr>
        <w:t xml:space="preserve"> </w:t>
      </w:r>
      <w:r>
        <w:rPr>
          <w:sz w:val="24"/>
        </w:rPr>
        <w:t>31/12/2023.</w:t>
      </w:r>
    </w:p>
    <w:p w:rsidR="001E6A9D" w:rsidRDefault="001E6A9D">
      <w:pPr>
        <w:pStyle w:val="Corpodetexto"/>
        <w:rPr>
          <w:sz w:val="26"/>
        </w:rPr>
      </w:pPr>
    </w:p>
    <w:p w:rsidR="001E6A9D" w:rsidRDefault="001E6A9D">
      <w:pPr>
        <w:pStyle w:val="Corpodetexto"/>
        <w:spacing w:before="9"/>
        <w:rPr>
          <w:sz w:val="21"/>
        </w:rPr>
      </w:pPr>
    </w:p>
    <w:p w:rsidR="001E6A9D" w:rsidRDefault="00C4401F">
      <w:pPr>
        <w:pStyle w:val="Ttulo1"/>
        <w:numPr>
          <w:ilvl w:val="0"/>
          <w:numId w:val="6"/>
        </w:numPr>
        <w:tabs>
          <w:tab w:val="left" w:pos="482"/>
        </w:tabs>
        <w:rPr>
          <w:color w:val="000009"/>
        </w:rPr>
      </w:pPr>
      <w:r>
        <w:rPr>
          <w:color w:val="000009"/>
        </w:rPr>
        <w:t>DA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RESPONSABILIDADE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CONTRATANTE</w:t>
      </w:r>
    </w:p>
    <w:p w:rsidR="001E6A9D" w:rsidRDefault="00C4401F">
      <w:pPr>
        <w:pStyle w:val="PargrafodaLista"/>
        <w:numPr>
          <w:ilvl w:val="1"/>
          <w:numId w:val="6"/>
        </w:numPr>
        <w:tabs>
          <w:tab w:val="left" w:pos="684"/>
        </w:tabs>
        <w:spacing w:before="137" w:line="362" w:lineRule="auto"/>
        <w:ind w:right="464" w:firstLine="0"/>
        <w:rPr>
          <w:rFonts w:ascii="Arial" w:hAnsi="Arial"/>
          <w:sz w:val="24"/>
        </w:rPr>
      </w:pPr>
      <w:r>
        <w:rPr>
          <w:sz w:val="24"/>
        </w:rPr>
        <w:t>A fiscalização será realizada pela pessoa da Sra. Carolina de Sá Copello. A execução</w:t>
      </w:r>
      <w:r>
        <w:rPr>
          <w:spacing w:val="-64"/>
          <w:sz w:val="24"/>
        </w:rPr>
        <w:t xml:space="preserve"> </w:t>
      </w:r>
      <w:r>
        <w:rPr>
          <w:sz w:val="24"/>
        </w:rPr>
        <w:t>e a observação dos prazos contratuais serão realizadas pela Secretaria Municipal de</w:t>
      </w:r>
      <w:r>
        <w:rPr>
          <w:spacing w:val="1"/>
          <w:sz w:val="24"/>
        </w:rPr>
        <w:t xml:space="preserve"> </w:t>
      </w:r>
      <w:r>
        <w:rPr>
          <w:sz w:val="24"/>
        </w:rPr>
        <w:t>Promoção</w:t>
      </w:r>
      <w:r>
        <w:rPr>
          <w:spacing w:val="-1"/>
          <w:sz w:val="24"/>
        </w:rPr>
        <w:t xml:space="preserve"> </w:t>
      </w:r>
      <w:r>
        <w:rPr>
          <w:sz w:val="24"/>
        </w:rPr>
        <w:t>da Cidadania,</w:t>
      </w:r>
      <w:r>
        <w:rPr>
          <w:spacing w:val="-1"/>
          <w:sz w:val="24"/>
        </w:rPr>
        <w:t xml:space="preserve"> </w:t>
      </w:r>
      <w:r>
        <w:rPr>
          <w:sz w:val="24"/>
        </w:rPr>
        <w:t>através da</w:t>
      </w:r>
      <w:r>
        <w:rPr>
          <w:spacing w:val="-4"/>
          <w:sz w:val="24"/>
        </w:rPr>
        <w:t xml:space="preserve"> </w:t>
      </w:r>
      <w:r>
        <w:rPr>
          <w:sz w:val="24"/>
        </w:rPr>
        <w:t>Diretoria</w:t>
      </w:r>
      <w:r>
        <w:rPr>
          <w:spacing w:val="-5"/>
          <w:sz w:val="24"/>
        </w:rPr>
        <w:t xml:space="preserve"> </w:t>
      </w:r>
      <w:r>
        <w:rPr>
          <w:sz w:val="24"/>
        </w:rPr>
        <w:t>de Relações</w:t>
      </w:r>
      <w:r>
        <w:rPr>
          <w:spacing w:val="-6"/>
          <w:sz w:val="24"/>
        </w:rPr>
        <w:t xml:space="preserve"> </w:t>
      </w:r>
      <w:r>
        <w:rPr>
          <w:sz w:val="24"/>
        </w:rPr>
        <w:t>Temáticas.</w:t>
      </w:r>
    </w:p>
    <w:p w:rsidR="001E6A9D" w:rsidRDefault="001E6A9D">
      <w:pPr>
        <w:spacing w:line="362" w:lineRule="auto"/>
        <w:jc w:val="both"/>
        <w:rPr>
          <w:rFonts w:ascii="Arial" w:hAnsi="Arial"/>
          <w:sz w:val="24"/>
        </w:rPr>
        <w:sectPr w:rsidR="001E6A9D">
          <w:pgSz w:w="11910" w:h="16840"/>
          <w:pgMar w:top="1680" w:right="660" w:bottom="2220" w:left="920" w:header="270" w:footer="2027" w:gutter="0"/>
          <w:cols w:space="720"/>
        </w:sectPr>
      </w:pPr>
    </w:p>
    <w:p w:rsidR="001E6A9D" w:rsidRDefault="00C4401F">
      <w:pPr>
        <w:pStyle w:val="PargrafodaLista"/>
        <w:numPr>
          <w:ilvl w:val="1"/>
          <w:numId w:val="6"/>
        </w:numPr>
        <w:tabs>
          <w:tab w:val="left" w:pos="699"/>
        </w:tabs>
        <w:spacing w:before="84" w:line="362" w:lineRule="auto"/>
        <w:ind w:right="481" w:firstLine="0"/>
        <w:rPr>
          <w:rFonts w:ascii="Arial" w:hAnsi="Arial"/>
          <w:sz w:val="24"/>
        </w:rPr>
      </w:pPr>
      <w:r>
        <w:rPr>
          <w:sz w:val="24"/>
        </w:rPr>
        <w:lastRenderedPageBreak/>
        <w:t>Notificar a Contratada, quanto aos defeitos ou irregularidades verificadas, bem como</w:t>
      </w:r>
      <w:r>
        <w:rPr>
          <w:spacing w:val="1"/>
          <w:sz w:val="24"/>
        </w:rPr>
        <w:t xml:space="preserve"> </w:t>
      </w:r>
      <w:r>
        <w:rPr>
          <w:sz w:val="24"/>
        </w:rPr>
        <w:t>a qualquer ocorrência relativa ao comportamento de seus funcionários que venha a ser</w:t>
      </w:r>
      <w:r>
        <w:rPr>
          <w:spacing w:val="1"/>
          <w:sz w:val="24"/>
        </w:rPr>
        <w:t xml:space="preserve"> </w:t>
      </w:r>
      <w:r>
        <w:rPr>
          <w:sz w:val="24"/>
        </w:rPr>
        <w:t>considerado</w:t>
      </w:r>
      <w:r>
        <w:rPr>
          <w:spacing w:val="-1"/>
          <w:sz w:val="24"/>
        </w:rPr>
        <w:t xml:space="preserve"> </w:t>
      </w:r>
      <w:r>
        <w:rPr>
          <w:sz w:val="24"/>
        </w:rPr>
        <w:t>prejudicial</w:t>
      </w:r>
      <w:r>
        <w:rPr>
          <w:spacing w:val="4"/>
          <w:sz w:val="24"/>
        </w:rPr>
        <w:t xml:space="preserve"> </w:t>
      </w:r>
      <w:r>
        <w:rPr>
          <w:sz w:val="24"/>
        </w:rPr>
        <w:t>ou</w:t>
      </w:r>
      <w:r>
        <w:rPr>
          <w:spacing w:val="-5"/>
          <w:sz w:val="24"/>
        </w:rPr>
        <w:t xml:space="preserve"> </w:t>
      </w:r>
      <w:r>
        <w:rPr>
          <w:sz w:val="24"/>
        </w:rPr>
        <w:t>inconveniente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Contratante.</w:t>
      </w:r>
    </w:p>
    <w:p w:rsidR="001E6A9D" w:rsidRDefault="00C4401F">
      <w:pPr>
        <w:pStyle w:val="PargrafodaLista"/>
        <w:numPr>
          <w:ilvl w:val="1"/>
          <w:numId w:val="6"/>
        </w:numPr>
        <w:tabs>
          <w:tab w:val="left" w:pos="728"/>
        </w:tabs>
        <w:spacing w:line="362" w:lineRule="auto"/>
        <w:ind w:right="478" w:firstLine="0"/>
        <w:rPr>
          <w:rFonts w:ascii="Arial" w:hAnsi="Arial"/>
          <w:sz w:val="24"/>
        </w:rPr>
      </w:pPr>
      <w:r>
        <w:rPr>
          <w:sz w:val="24"/>
        </w:rPr>
        <w:t>Proporcionar à Contratada todas as condições necessárias ao pleno 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obrigações decorrentes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contrato</w:t>
      </w:r>
      <w:r>
        <w:rPr>
          <w:spacing w:val="1"/>
          <w:sz w:val="24"/>
        </w:rPr>
        <w:t xml:space="preserve"> </w:t>
      </w:r>
      <w:r>
        <w:rPr>
          <w:sz w:val="24"/>
        </w:rPr>
        <w:t>a ser</w:t>
      </w:r>
      <w:r>
        <w:rPr>
          <w:spacing w:val="-3"/>
          <w:sz w:val="24"/>
        </w:rPr>
        <w:t xml:space="preserve"> </w:t>
      </w:r>
      <w:r>
        <w:rPr>
          <w:sz w:val="24"/>
        </w:rPr>
        <w:t>firmado.</w:t>
      </w:r>
    </w:p>
    <w:p w:rsidR="001E6A9D" w:rsidRDefault="00C4401F">
      <w:pPr>
        <w:pStyle w:val="PargrafodaLista"/>
        <w:numPr>
          <w:ilvl w:val="1"/>
          <w:numId w:val="6"/>
        </w:numPr>
        <w:tabs>
          <w:tab w:val="left" w:pos="699"/>
        </w:tabs>
        <w:spacing w:line="360" w:lineRule="auto"/>
        <w:ind w:right="467" w:firstLine="0"/>
        <w:rPr>
          <w:rFonts w:ascii="Arial" w:hAnsi="Arial"/>
          <w:sz w:val="24"/>
        </w:rPr>
      </w:pPr>
      <w:r>
        <w:rPr>
          <w:sz w:val="24"/>
        </w:rPr>
        <w:t>Verificada a ocorrência de irregularidade no cumprimento do contrato, a Fiscalização</w:t>
      </w:r>
      <w:r>
        <w:rPr>
          <w:spacing w:val="1"/>
          <w:sz w:val="24"/>
        </w:rPr>
        <w:t xml:space="preserve"> </w:t>
      </w:r>
      <w:r>
        <w:rPr>
          <w:sz w:val="24"/>
        </w:rPr>
        <w:t>tomará as providências legais e contrat</w:t>
      </w:r>
      <w:r>
        <w:rPr>
          <w:sz w:val="24"/>
        </w:rPr>
        <w:t>uais cabíveis, inclusive quanto à aplicação 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 previstas no presente contrato e na Lei Federal n° 8.666/93 e alterações</w:t>
      </w:r>
      <w:r>
        <w:rPr>
          <w:spacing w:val="1"/>
          <w:sz w:val="24"/>
        </w:rPr>
        <w:t xml:space="preserve"> </w:t>
      </w:r>
      <w:r>
        <w:rPr>
          <w:sz w:val="24"/>
        </w:rPr>
        <w:t>posteriores.</w:t>
      </w:r>
    </w:p>
    <w:p w:rsidR="001E6A9D" w:rsidRDefault="001E6A9D">
      <w:pPr>
        <w:pStyle w:val="Corpodetexto"/>
        <w:spacing w:before="9"/>
        <w:rPr>
          <w:sz w:val="34"/>
        </w:rPr>
      </w:pPr>
    </w:p>
    <w:p w:rsidR="001E6A9D" w:rsidRDefault="00C4401F">
      <w:pPr>
        <w:pStyle w:val="Ttulo1"/>
        <w:numPr>
          <w:ilvl w:val="0"/>
          <w:numId w:val="6"/>
        </w:numPr>
        <w:tabs>
          <w:tab w:val="left" w:pos="482"/>
        </w:tabs>
        <w:jc w:val="both"/>
        <w:rPr>
          <w:color w:val="000009"/>
        </w:rPr>
      </w:pPr>
      <w:r>
        <w:rPr>
          <w:color w:val="000009"/>
        </w:rPr>
        <w:t>DA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FISCALIZAÇÃO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DOS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SERVIÇOS</w:t>
      </w:r>
    </w:p>
    <w:p w:rsidR="001E6A9D" w:rsidRDefault="00C4401F">
      <w:pPr>
        <w:pStyle w:val="PargrafodaLista"/>
        <w:numPr>
          <w:ilvl w:val="1"/>
          <w:numId w:val="6"/>
        </w:numPr>
        <w:tabs>
          <w:tab w:val="left" w:pos="723"/>
        </w:tabs>
        <w:spacing w:before="137" w:line="362" w:lineRule="auto"/>
        <w:ind w:right="466" w:firstLine="0"/>
        <w:rPr>
          <w:rFonts w:ascii="Arial" w:hAnsi="Arial"/>
          <w:sz w:val="24"/>
        </w:rPr>
      </w:pPr>
      <w:r>
        <w:rPr>
          <w:sz w:val="24"/>
        </w:rPr>
        <w:t xml:space="preserve">A fiscalização dos serviços ficará a cargo da servidora da Secretaria Municipal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Promoção da Cidadania, Carolina de Sá Copello, Assistente Social</w:t>
      </w:r>
      <w:r>
        <w:rPr>
          <w:spacing w:val="1"/>
          <w:sz w:val="24"/>
        </w:rPr>
        <w:t xml:space="preserve"> </w:t>
      </w:r>
      <w:r>
        <w:rPr>
          <w:sz w:val="24"/>
        </w:rPr>
        <w:t>da Secretaria de</w:t>
      </w:r>
      <w:r>
        <w:rPr>
          <w:spacing w:val="1"/>
          <w:sz w:val="24"/>
        </w:rPr>
        <w:t xml:space="preserve"> </w:t>
      </w:r>
      <w:r>
        <w:rPr>
          <w:sz w:val="24"/>
        </w:rPr>
        <w:t>Promoção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Cidadania,</w:t>
      </w:r>
      <w:r>
        <w:rPr>
          <w:spacing w:val="-1"/>
          <w:sz w:val="24"/>
        </w:rPr>
        <w:t xml:space="preserve"> </w:t>
      </w:r>
      <w:r>
        <w:rPr>
          <w:sz w:val="24"/>
        </w:rPr>
        <w:t>Matrícula</w:t>
      </w:r>
      <w:r>
        <w:rPr>
          <w:spacing w:val="2"/>
          <w:sz w:val="24"/>
        </w:rPr>
        <w:t xml:space="preserve"> </w:t>
      </w:r>
      <w:r>
        <w:rPr>
          <w:sz w:val="24"/>
        </w:rPr>
        <w:t>2447701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inscrita no</w:t>
      </w:r>
      <w:r>
        <w:rPr>
          <w:spacing w:val="-1"/>
          <w:sz w:val="24"/>
        </w:rPr>
        <w:t xml:space="preserve"> </w:t>
      </w:r>
      <w:r>
        <w:rPr>
          <w:sz w:val="24"/>
        </w:rPr>
        <w:t>CPF</w:t>
      </w:r>
      <w:r>
        <w:rPr>
          <w:spacing w:val="-2"/>
          <w:sz w:val="24"/>
        </w:rPr>
        <w:t xml:space="preserve"> </w:t>
      </w:r>
      <w:r>
        <w:rPr>
          <w:sz w:val="24"/>
        </w:rPr>
        <w:t>005.994.989-94.</w:t>
      </w:r>
    </w:p>
    <w:p w:rsidR="001E6A9D" w:rsidRDefault="001E6A9D">
      <w:pPr>
        <w:pStyle w:val="Corpodetexto"/>
        <w:spacing w:before="4"/>
        <w:rPr>
          <w:sz w:val="35"/>
        </w:rPr>
      </w:pPr>
    </w:p>
    <w:p w:rsidR="001E6A9D" w:rsidRDefault="00C4401F">
      <w:pPr>
        <w:pStyle w:val="Ttulo1"/>
        <w:numPr>
          <w:ilvl w:val="0"/>
          <w:numId w:val="6"/>
        </w:numPr>
        <w:tabs>
          <w:tab w:val="left" w:pos="616"/>
        </w:tabs>
        <w:ind w:left="615" w:hanging="403"/>
        <w:jc w:val="both"/>
        <w:rPr>
          <w:color w:val="000009"/>
        </w:rPr>
      </w:pPr>
      <w:r>
        <w:rPr>
          <w:color w:val="000009"/>
        </w:rPr>
        <w:t>DO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PAGAMENTO</w:t>
      </w:r>
    </w:p>
    <w:p w:rsidR="001E6A9D" w:rsidRDefault="00C4401F">
      <w:pPr>
        <w:pStyle w:val="PargrafodaLista"/>
        <w:numPr>
          <w:ilvl w:val="1"/>
          <w:numId w:val="6"/>
        </w:numPr>
        <w:tabs>
          <w:tab w:val="left" w:pos="852"/>
        </w:tabs>
        <w:spacing w:before="137" w:line="367" w:lineRule="auto"/>
        <w:ind w:right="440" w:firstLine="0"/>
        <w:rPr>
          <w:rFonts w:ascii="Arial" w:hAnsi="Arial"/>
          <w:sz w:val="24"/>
        </w:rPr>
      </w:pPr>
      <w:r>
        <w:rPr>
          <w:sz w:val="24"/>
        </w:rPr>
        <w:t>Os pagamentos serão efetuados pela CONTRATANTE, em parcela única, em até</w:t>
      </w:r>
      <w:r>
        <w:rPr>
          <w:spacing w:val="1"/>
          <w:sz w:val="24"/>
        </w:rPr>
        <w:t xml:space="preserve"> </w:t>
      </w:r>
      <w:r>
        <w:rPr>
          <w:sz w:val="24"/>
        </w:rPr>
        <w:t>sessenta dias</w:t>
      </w:r>
      <w:r>
        <w:rPr>
          <w:spacing w:val="-5"/>
          <w:sz w:val="24"/>
        </w:rPr>
        <w:t xml:space="preserve"> </w:t>
      </w:r>
      <w:r>
        <w:rPr>
          <w:sz w:val="24"/>
        </w:rPr>
        <w:t>após a</w:t>
      </w:r>
      <w:r>
        <w:rPr>
          <w:spacing w:val="-4"/>
          <w:sz w:val="24"/>
        </w:rPr>
        <w:t xml:space="preserve"> </w:t>
      </w:r>
      <w:r>
        <w:rPr>
          <w:sz w:val="24"/>
        </w:rPr>
        <w:t>finalização</w:t>
      </w:r>
      <w:r>
        <w:rPr>
          <w:spacing w:val="-4"/>
          <w:sz w:val="24"/>
        </w:rPr>
        <w:t xml:space="preserve"> </w:t>
      </w:r>
      <w:r>
        <w:rPr>
          <w:sz w:val="24"/>
        </w:rPr>
        <w:t>do objeto.</w:t>
      </w:r>
    </w:p>
    <w:p w:rsidR="001E6A9D" w:rsidRDefault="00C4401F">
      <w:pPr>
        <w:pStyle w:val="Corpodetexto"/>
        <w:spacing w:line="267" w:lineRule="exact"/>
        <w:ind w:left="213"/>
      </w:pPr>
      <w:r>
        <w:t>Itajaí,</w:t>
      </w:r>
      <w:r>
        <w:rPr>
          <w:spacing w:val="-1"/>
        </w:rPr>
        <w:t xml:space="preserve"> </w:t>
      </w:r>
      <w:r>
        <w:t>16 de</w:t>
      </w:r>
      <w:r>
        <w:rPr>
          <w:spacing w:val="-1"/>
        </w:rPr>
        <w:t xml:space="preserve"> </w:t>
      </w:r>
      <w:r>
        <w:t>outubro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2023.</w:t>
      </w:r>
    </w:p>
    <w:p w:rsidR="001E6A9D" w:rsidRDefault="001E6A9D">
      <w:pPr>
        <w:pStyle w:val="Corpodetexto"/>
        <w:rPr>
          <w:sz w:val="26"/>
        </w:rPr>
      </w:pPr>
    </w:p>
    <w:p w:rsidR="001E6A9D" w:rsidRDefault="001E6A9D">
      <w:pPr>
        <w:pStyle w:val="Corpodetexto"/>
        <w:rPr>
          <w:sz w:val="26"/>
        </w:rPr>
      </w:pPr>
    </w:p>
    <w:p w:rsidR="001E6A9D" w:rsidRDefault="001E6A9D">
      <w:pPr>
        <w:pStyle w:val="Corpodetexto"/>
        <w:spacing w:before="1"/>
        <w:rPr>
          <w:sz w:val="32"/>
        </w:rPr>
      </w:pPr>
    </w:p>
    <w:p w:rsidR="001E6A9D" w:rsidRDefault="00C4401F">
      <w:pPr>
        <w:pStyle w:val="Corpodetexto"/>
        <w:ind w:left="2446" w:right="2704"/>
        <w:jc w:val="center"/>
      </w:pPr>
      <w:r>
        <w:t>HILDA</w:t>
      </w:r>
      <w:r>
        <w:rPr>
          <w:spacing w:val="-4"/>
        </w:rPr>
        <w:t xml:space="preserve"> </w:t>
      </w:r>
      <w:r>
        <w:t>CAROLINA</w:t>
      </w:r>
      <w:r>
        <w:rPr>
          <w:spacing w:val="-3"/>
        </w:rPr>
        <w:t xml:space="preserve"> </w:t>
      </w:r>
      <w:r>
        <w:t>DEOLA</w:t>
      </w:r>
    </w:p>
    <w:p w:rsidR="001E6A9D" w:rsidRDefault="00C4401F">
      <w:pPr>
        <w:pStyle w:val="Corpodetexto"/>
        <w:spacing w:before="138"/>
        <w:ind w:left="2446" w:right="2708"/>
        <w:jc w:val="center"/>
      </w:pPr>
      <w:r>
        <w:t>Secretária</w:t>
      </w:r>
      <w:r>
        <w:rPr>
          <w:spacing w:val="-4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Promoção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Cidadania</w:t>
      </w:r>
    </w:p>
    <w:sectPr w:rsidR="001E6A9D">
      <w:pgSz w:w="11910" w:h="16840"/>
      <w:pgMar w:top="1680" w:right="660" w:bottom="2220" w:left="920" w:header="270" w:footer="20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4401F">
      <w:r>
        <w:separator/>
      </w:r>
    </w:p>
  </w:endnote>
  <w:endnote w:type="continuationSeparator" w:id="0">
    <w:p w:rsidR="00000000" w:rsidRDefault="00C44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A9D" w:rsidRDefault="00C4401F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472128" behindDoc="1" locked="0" layoutInCell="1" allowOverlap="1">
          <wp:simplePos x="0" y="0"/>
          <wp:positionH relativeFrom="page">
            <wp:posOffset>392469</wp:posOffset>
          </wp:positionH>
          <wp:positionV relativeFrom="page">
            <wp:posOffset>9298964</wp:posOffset>
          </wp:positionV>
          <wp:extent cx="718891" cy="718891"/>
          <wp:effectExtent l="0" t="0" r="0" b="0"/>
          <wp:wrapNone/>
          <wp:docPr id="5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8891" cy="7188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line id="_x0000_s1027" style="position:absolute;z-index:-15843840;mso-position-horizontal-relative:page;mso-position-vertical-relative:page" from="93.7pt,726.9pt" to="529.8pt,727.9pt" strokeweight=".26461mm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67.55pt;margin-top:729.55pt;width:372.5pt;height:29.1pt;z-index:-15843328;mso-position-horizontal-relative:page;mso-position-vertical-relative:page" filled="f" stroked="f">
          <v:textbox inset="0,0,0,0">
            <w:txbxContent>
              <w:p w:rsidR="001E6A9D" w:rsidRDefault="00C4401F">
                <w:pPr>
                  <w:spacing w:before="12" w:line="275" w:lineRule="exact"/>
                  <w:ind w:right="18"/>
                  <w:jc w:val="right"/>
                  <w:rPr>
                    <w:rFonts w:ascii="Arial" w:hAnsi="Arial"/>
                    <w:b/>
                    <w:sz w:val="24"/>
                  </w:rPr>
                </w:pPr>
                <w:r>
                  <w:rPr>
                    <w:rFonts w:ascii="Arial" w:hAnsi="Arial"/>
                    <w:b/>
                    <w:color w:val="BEBEBE"/>
                    <w:sz w:val="24"/>
                  </w:rPr>
                  <w:t>Rua:</w:t>
                </w:r>
                <w:r>
                  <w:rPr>
                    <w:rFonts w:ascii="Arial" w:hAnsi="Arial"/>
                    <w:b/>
                    <w:color w:val="BEBEBE"/>
                    <w:spacing w:val="-3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BEBEBE"/>
                    <w:sz w:val="24"/>
                  </w:rPr>
                  <w:t>Antônio</w:t>
                </w:r>
                <w:r>
                  <w:rPr>
                    <w:rFonts w:ascii="Arial" w:hAnsi="Arial"/>
                    <w:b/>
                    <w:color w:val="BEBEBE"/>
                    <w:spacing w:val="-2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BEBEBE"/>
                    <w:sz w:val="24"/>
                  </w:rPr>
                  <w:t>Caetano</w:t>
                </w:r>
                <w:r>
                  <w:rPr>
                    <w:rFonts w:ascii="Arial" w:hAnsi="Arial"/>
                    <w:b/>
                    <w:color w:val="BEBEBE"/>
                    <w:spacing w:val="-2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BEBEBE"/>
                    <w:sz w:val="24"/>
                  </w:rPr>
                  <w:t>n°105-</w:t>
                </w:r>
                <w:r>
                  <w:rPr>
                    <w:rFonts w:ascii="Arial" w:hAnsi="Arial"/>
                    <w:b/>
                    <w:color w:val="BEBEBE"/>
                    <w:spacing w:val="-2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BEBEBE"/>
                    <w:sz w:val="24"/>
                  </w:rPr>
                  <w:t>Fazenda</w:t>
                </w:r>
                <w:r>
                  <w:rPr>
                    <w:rFonts w:ascii="Arial" w:hAnsi="Arial"/>
                    <w:b/>
                    <w:color w:val="BEBEBE"/>
                    <w:spacing w:val="-3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BEBEBE"/>
                    <w:sz w:val="24"/>
                  </w:rPr>
                  <w:t>CEP:</w:t>
                </w:r>
                <w:r>
                  <w:rPr>
                    <w:rFonts w:ascii="Arial" w:hAnsi="Arial"/>
                    <w:b/>
                    <w:color w:val="BEBEBE"/>
                    <w:spacing w:val="-3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BEBEBE"/>
                    <w:sz w:val="24"/>
                  </w:rPr>
                  <w:t>88302-380</w:t>
                </w:r>
                <w:r>
                  <w:rPr>
                    <w:rFonts w:ascii="Arial" w:hAnsi="Arial"/>
                    <w:b/>
                    <w:color w:val="BEBEBE"/>
                    <w:spacing w:val="-6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BEBEBE"/>
                    <w:sz w:val="24"/>
                  </w:rPr>
                  <w:t>–</w:t>
                </w:r>
                <w:r>
                  <w:rPr>
                    <w:rFonts w:ascii="Arial" w:hAnsi="Arial"/>
                    <w:b/>
                    <w:color w:val="BEBEBE"/>
                    <w:spacing w:val="-2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BEBEBE"/>
                    <w:sz w:val="24"/>
                  </w:rPr>
                  <w:t>Itajaí/SC</w:t>
                </w:r>
              </w:p>
              <w:p w:rsidR="001E6A9D" w:rsidRDefault="00C4401F">
                <w:pPr>
                  <w:spacing w:line="275" w:lineRule="exact"/>
                  <w:ind w:right="18"/>
                  <w:jc w:val="right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BEBEBE"/>
                    <w:sz w:val="24"/>
                  </w:rPr>
                  <w:t>Fone:</w:t>
                </w:r>
                <w:r>
                  <w:rPr>
                    <w:rFonts w:ascii="Arial"/>
                    <w:b/>
                    <w:color w:val="BEBEBE"/>
                    <w:spacing w:val="-4"/>
                    <w:sz w:val="24"/>
                  </w:rPr>
                  <w:t xml:space="preserve"> </w:t>
                </w:r>
                <w:r>
                  <w:rPr>
                    <w:rFonts w:ascii="Arial"/>
                    <w:b/>
                    <w:color w:val="BEBEBE"/>
                    <w:sz w:val="24"/>
                  </w:rPr>
                  <w:t>(47)</w:t>
                </w:r>
                <w:r>
                  <w:rPr>
                    <w:rFonts w:ascii="Arial"/>
                    <w:b/>
                    <w:color w:val="BEBEBE"/>
                    <w:spacing w:val="-4"/>
                    <w:sz w:val="24"/>
                  </w:rPr>
                  <w:t xml:space="preserve"> </w:t>
                </w:r>
                <w:r>
                  <w:rPr>
                    <w:rFonts w:ascii="Arial"/>
                    <w:b/>
                    <w:color w:val="BEBEBE"/>
                    <w:sz w:val="24"/>
                  </w:rPr>
                  <w:t>3248-9483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83.55pt;margin-top:823.1pt;width:417.55pt;height:10.15pt;z-index:-15842816;mso-position-horizontal-relative:page;mso-position-vertical-relative:page" filled="f" stroked="f">
          <v:textbox inset="0,0,0,0">
            <w:txbxContent>
              <w:p w:rsidR="001E6A9D" w:rsidRDefault="00C4401F">
                <w:pPr>
                  <w:spacing w:before="18"/>
                  <w:ind w:left="20"/>
                  <w:rPr>
                    <w:rFonts w:ascii="Trebuchet MS" w:hAnsi="Trebuchet MS"/>
                    <w:b/>
                    <w:sz w:val="14"/>
                  </w:rPr>
                </w:pPr>
                <w:r>
                  <w:rPr>
                    <w:rFonts w:ascii="Trebuchet MS" w:hAnsi="Trebuchet MS"/>
                    <w:sz w:val="14"/>
                  </w:rPr>
                  <w:t>Documento</w:t>
                </w:r>
                <w:r>
                  <w:rPr>
                    <w:rFonts w:ascii="Trebuchet MS" w:hAnsi="Trebuchet MS"/>
                    <w:spacing w:val="-6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assinado</w:t>
                </w:r>
                <w:r>
                  <w:rPr>
                    <w:rFonts w:ascii="Trebuchet MS" w:hAnsi="Trebuchet MS"/>
                    <w:spacing w:val="-6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digitalmente.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Para</w:t>
                </w:r>
                <w:r>
                  <w:rPr>
                    <w:rFonts w:ascii="Trebuchet MS" w:hAnsi="Trebuchet MS"/>
                    <w:spacing w:val="-6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veriﬁcar,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acesse</w:t>
                </w:r>
                <w:r>
                  <w:rPr>
                    <w:rFonts w:ascii="Trebuchet MS" w:hAnsi="Trebuchet MS"/>
                    <w:spacing w:val="-6"/>
                    <w:sz w:val="14"/>
                  </w:rPr>
                  <w:t xml:space="preserve"> </w:t>
                </w:r>
                <w:hyperlink r:id="rId2">
                  <w:r>
                    <w:rPr>
                      <w:rFonts w:ascii="Trebuchet MS" w:hAnsi="Trebuchet MS"/>
                      <w:sz w:val="14"/>
                    </w:rPr>
                    <w:t>http://sipe.itajai.sc.gov.br?a=autenticidade</w:t>
                  </w:r>
                  <w:r>
                    <w:rPr>
                      <w:rFonts w:ascii="Trebuchet MS" w:hAnsi="Trebuchet MS"/>
                      <w:spacing w:val="-5"/>
                      <w:sz w:val="14"/>
                    </w:rPr>
                    <w:t xml:space="preserve"> </w:t>
                  </w:r>
                </w:hyperlink>
                <w:r>
                  <w:rPr>
                    <w:rFonts w:ascii="Trebuchet MS" w:hAnsi="Trebuchet MS"/>
                    <w:sz w:val="14"/>
                  </w:rPr>
                  <w:t>e</w:t>
                </w:r>
                <w:r>
                  <w:rPr>
                    <w:rFonts w:ascii="Trebuchet MS" w:hAnsi="Trebuchet MS"/>
                    <w:spacing w:val="-6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informe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o</w:t>
                </w:r>
                <w:r>
                  <w:rPr>
                    <w:rFonts w:ascii="Trebuchet MS" w:hAnsi="Trebuchet MS"/>
                    <w:spacing w:val="-6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e-DOC</w:t>
                </w:r>
                <w:r>
                  <w:rPr>
                    <w:rFonts w:ascii="Trebuchet MS" w:hAnsi="Trebuchet MS"/>
                    <w:spacing w:val="1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b/>
                    <w:sz w:val="14"/>
                  </w:rPr>
                  <w:t>27E5E6F1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4401F">
      <w:r>
        <w:separator/>
      </w:r>
    </w:p>
  </w:footnote>
  <w:footnote w:type="continuationSeparator" w:id="0">
    <w:p w:rsidR="00000000" w:rsidRDefault="00C44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A9D" w:rsidRDefault="00C4401F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470592" behindDoc="1" locked="0" layoutInCell="1" allowOverlap="1">
          <wp:simplePos x="0" y="0"/>
          <wp:positionH relativeFrom="page">
            <wp:posOffset>720162</wp:posOffset>
          </wp:positionH>
          <wp:positionV relativeFrom="page">
            <wp:posOffset>360369</wp:posOffset>
          </wp:positionV>
          <wp:extent cx="2403080" cy="717974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403080" cy="7179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0" distR="0" simplePos="0" relativeHeight="487471104" behindDoc="1" locked="0" layoutInCell="1" allowOverlap="1">
          <wp:simplePos x="0" y="0"/>
          <wp:positionH relativeFrom="page">
            <wp:posOffset>5250705</wp:posOffset>
          </wp:positionH>
          <wp:positionV relativeFrom="page">
            <wp:posOffset>519770</wp:posOffset>
          </wp:positionV>
          <wp:extent cx="1324107" cy="447719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24107" cy="4477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07.9pt;margin-top:12.5pt;width:75.8pt;height:21.95pt;z-index:-15844864;mso-position-horizontal-relative:page;mso-position-vertical-relative:page" filled="f" stroked="f">
          <v:textbox inset="0,0,0,0">
            <w:txbxContent>
              <w:p w:rsidR="001E6A9D" w:rsidRDefault="00C4401F">
                <w:pPr>
                  <w:spacing w:before="14" w:line="271" w:lineRule="auto"/>
                  <w:ind w:left="20"/>
                  <w:rPr>
                    <w:rFonts w:ascii="Cambria"/>
                    <w:sz w:val="16"/>
                  </w:rPr>
                </w:pPr>
                <w:hyperlink r:id="rId3">
                  <w:r>
                    <w:rPr>
                      <w:rFonts w:ascii="Cambria"/>
                      <w:color w:val="0000FF"/>
                      <w:w w:val="105"/>
                      <w:sz w:val="16"/>
                    </w:rPr>
                    <w:t>e-DOC</w:t>
                  </w:r>
                  <w:r>
                    <w:rPr>
                      <w:rFonts w:ascii="Cambria"/>
                      <w:color w:val="0000FF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Cambria"/>
                      <w:color w:val="0000FF"/>
                      <w:w w:val="105"/>
                      <w:sz w:val="16"/>
                    </w:rPr>
                    <w:t>27E5E6F1</w:t>
                  </w:r>
                </w:hyperlink>
                <w:r>
                  <w:rPr>
                    <w:rFonts w:ascii="Cambria"/>
                    <w:color w:val="0000FF"/>
                    <w:spacing w:val="1"/>
                    <w:w w:val="105"/>
                    <w:sz w:val="16"/>
                  </w:rPr>
                  <w:t xml:space="preserve"> </w:t>
                </w:r>
                <w:hyperlink r:id="rId4">
                  <w:r>
                    <w:rPr>
                      <w:rFonts w:ascii="Cambria"/>
                      <w:color w:val="0000FF"/>
                      <w:sz w:val="16"/>
                    </w:rPr>
                    <w:t>Proc</w:t>
                  </w:r>
                  <w:r>
                    <w:rPr>
                      <w:rFonts w:ascii="Cambria"/>
                      <w:color w:val="0000FF"/>
                      <w:spacing w:val="14"/>
                      <w:sz w:val="16"/>
                    </w:rPr>
                    <w:t xml:space="preserve"> </w:t>
                  </w:r>
                  <w:r>
                    <w:rPr>
                      <w:rFonts w:ascii="Cambria"/>
                      <w:color w:val="0000FF"/>
                      <w:sz w:val="16"/>
                    </w:rPr>
                    <w:t>292144/2023-e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D2431"/>
    <w:multiLevelType w:val="multilevel"/>
    <w:tmpl w:val="D100A2EE"/>
    <w:lvl w:ilvl="0">
      <w:start w:val="1"/>
      <w:numFmt w:val="decimal"/>
      <w:lvlText w:val="%1."/>
      <w:lvlJc w:val="left"/>
      <w:pPr>
        <w:ind w:left="481" w:hanging="269"/>
      </w:pPr>
      <w:rPr>
        <w:rFonts w:hint="default"/>
        <w:b/>
        <w:bCs/>
        <w:w w:val="9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3" w:hanging="639"/>
      </w:pPr>
      <w:rPr>
        <w:rFonts w:hint="default"/>
        <w:b/>
        <w:bCs/>
        <w:w w:val="99"/>
        <w:lang w:val="pt-PT" w:eastAsia="en-US" w:bidi="ar-SA"/>
      </w:rPr>
    </w:lvl>
    <w:lvl w:ilvl="2">
      <w:numFmt w:val="bullet"/>
      <w:lvlText w:val="•"/>
      <w:lvlJc w:val="left"/>
      <w:pPr>
        <w:ind w:left="680" w:hanging="6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885" w:hanging="6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91" w:hanging="6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97" w:hanging="6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6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6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4" w:hanging="639"/>
      </w:pPr>
      <w:rPr>
        <w:rFonts w:hint="default"/>
        <w:lang w:val="pt-PT" w:eastAsia="en-US" w:bidi="ar-SA"/>
      </w:rPr>
    </w:lvl>
  </w:abstractNum>
  <w:abstractNum w:abstractNumId="1" w15:restartNumberingAfterBreak="0">
    <w:nsid w:val="40594D26"/>
    <w:multiLevelType w:val="hybridMultilevel"/>
    <w:tmpl w:val="EEFAAE5C"/>
    <w:lvl w:ilvl="0" w:tplc="B09E227E">
      <w:numFmt w:val="bullet"/>
      <w:lvlText w:val="-"/>
      <w:lvlJc w:val="left"/>
      <w:pPr>
        <w:ind w:left="71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892AB3B2">
      <w:numFmt w:val="bullet"/>
      <w:lvlText w:val="•"/>
      <w:lvlJc w:val="left"/>
      <w:pPr>
        <w:ind w:left="652" w:hanging="145"/>
      </w:pPr>
      <w:rPr>
        <w:rFonts w:hint="default"/>
        <w:lang w:val="pt-PT" w:eastAsia="en-US" w:bidi="ar-SA"/>
      </w:rPr>
    </w:lvl>
    <w:lvl w:ilvl="2" w:tplc="33824D62">
      <w:numFmt w:val="bullet"/>
      <w:lvlText w:val="•"/>
      <w:lvlJc w:val="left"/>
      <w:pPr>
        <w:ind w:left="1225" w:hanging="145"/>
      </w:pPr>
      <w:rPr>
        <w:rFonts w:hint="default"/>
        <w:lang w:val="pt-PT" w:eastAsia="en-US" w:bidi="ar-SA"/>
      </w:rPr>
    </w:lvl>
    <w:lvl w:ilvl="3" w:tplc="3C40B25C">
      <w:numFmt w:val="bullet"/>
      <w:lvlText w:val="•"/>
      <w:lvlJc w:val="left"/>
      <w:pPr>
        <w:ind w:left="1797" w:hanging="145"/>
      </w:pPr>
      <w:rPr>
        <w:rFonts w:hint="default"/>
        <w:lang w:val="pt-PT" w:eastAsia="en-US" w:bidi="ar-SA"/>
      </w:rPr>
    </w:lvl>
    <w:lvl w:ilvl="4" w:tplc="1B3E643C">
      <w:numFmt w:val="bullet"/>
      <w:lvlText w:val="•"/>
      <w:lvlJc w:val="left"/>
      <w:pPr>
        <w:ind w:left="2370" w:hanging="145"/>
      </w:pPr>
      <w:rPr>
        <w:rFonts w:hint="default"/>
        <w:lang w:val="pt-PT" w:eastAsia="en-US" w:bidi="ar-SA"/>
      </w:rPr>
    </w:lvl>
    <w:lvl w:ilvl="5" w:tplc="C624CF24">
      <w:numFmt w:val="bullet"/>
      <w:lvlText w:val="•"/>
      <w:lvlJc w:val="left"/>
      <w:pPr>
        <w:ind w:left="2942" w:hanging="145"/>
      </w:pPr>
      <w:rPr>
        <w:rFonts w:hint="default"/>
        <w:lang w:val="pt-PT" w:eastAsia="en-US" w:bidi="ar-SA"/>
      </w:rPr>
    </w:lvl>
    <w:lvl w:ilvl="6" w:tplc="1D882D24">
      <w:numFmt w:val="bullet"/>
      <w:lvlText w:val="•"/>
      <w:lvlJc w:val="left"/>
      <w:pPr>
        <w:ind w:left="3515" w:hanging="145"/>
      </w:pPr>
      <w:rPr>
        <w:rFonts w:hint="default"/>
        <w:lang w:val="pt-PT" w:eastAsia="en-US" w:bidi="ar-SA"/>
      </w:rPr>
    </w:lvl>
    <w:lvl w:ilvl="7" w:tplc="4BF45882">
      <w:numFmt w:val="bullet"/>
      <w:lvlText w:val="•"/>
      <w:lvlJc w:val="left"/>
      <w:pPr>
        <w:ind w:left="4087" w:hanging="145"/>
      </w:pPr>
      <w:rPr>
        <w:rFonts w:hint="default"/>
        <w:lang w:val="pt-PT" w:eastAsia="en-US" w:bidi="ar-SA"/>
      </w:rPr>
    </w:lvl>
    <w:lvl w:ilvl="8" w:tplc="DE88A4CE">
      <w:numFmt w:val="bullet"/>
      <w:lvlText w:val="•"/>
      <w:lvlJc w:val="left"/>
      <w:pPr>
        <w:ind w:left="4660" w:hanging="145"/>
      </w:pPr>
      <w:rPr>
        <w:rFonts w:hint="default"/>
        <w:lang w:val="pt-PT" w:eastAsia="en-US" w:bidi="ar-SA"/>
      </w:rPr>
    </w:lvl>
  </w:abstractNum>
  <w:abstractNum w:abstractNumId="2" w15:restartNumberingAfterBreak="0">
    <w:nsid w:val="67394C94"/>
    <w:multiLevelType w:val="hybridMultilevel"/>
    <w:tmpl w:val="28047234"/>
    <w:lvl w:ilvl="0" w:tplc="9C025FF0">
      <w:numFmt w:val="bullet"/>
      <w:lvlText w:val="-"/>
      <w:lvlJc w:val="left"/>
      <w:pPr>
        <w:ind w:left="215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E8F0C09C">
      <w:numFmt w:val="bullet"/>
      <w:lvlText w:val="•"/>
      <w:lvlJc w:val="left"/>
      <w:pPr>
        <w:ind w:left="778" w:hanging="145"/>
      </w:pPr>
      <w:rPr>
        <w:rFonts w:hint="default"/>
        <w:lang w:val="pt-PT" w:eastAsia="en-US" w:bidi="ar-SA"/>
      </w:rPr>
    </w:lvl>
    <w:lvl w:ilvl="2" w:tplc="D19E45C8">
      <w:numFmt w:val="bullet"/>
      <w:lvlText w:val="•"/>
      <w:lvlJc w:val="left"/>
      <w:pPr>
        <w:ind w:left="1337" w:hanging="145"/>
      </w:pPr>
      <w:rPr>
        <w:rFonts w:hint="default"/>
        <w:lang w:val="pt-PT" w:eastAsia="en-US" w:bidi="ar-SA"/>
      </w:rPr>
    </w:lvl>
    <w:lvl w:ilvl="3" w:tplc="86A63796">
      <w:numFmt w:val="bullet"/>
      <w:lvlText w:val="•"/>
      <w:lvlJc w:val="left"/>
      <w:pPr>
        <w:ind w:left="1895" w:hanging="145"/>
      </w:pPr>
      <w:rPr>
        <w:rFonts w:hint="default"/>
        <w:lang w:val="pt-PT" w:eastAsia="en-US" w:bidi="ar-SA"/>
      </w:rPr>
    </w:lvl>
    <w:lvl w:ilvl="4" w:tplc="D8E0956A">
      <w:numFmt w:val="bullet"/>
      <w:lvlText w:val="•"/>
      <w:lvlJc w:val="left"/>
      <w:pPr>
        <w:ind w:left="2454" w:hanging="145"/>
      </w:pPr>
      <w:rPr>
        <w:rFonts w:hint="default"/>
        <w:lang w:val="pt-PT" w:eastAsia="en-US" w:bidi="ar-SA"/>
      </w:rPr>
    </w:lvl>
    <w:lvl w:ilvl="5" w:tplc="77CE9446">
      <w:numFmt w:val="bullet"/>
      <w:lvlText w:val="•"/>
      <w:lvlJc w:val="left"/>
      <w:pPr>
        <w:ind w:left="3012" w:hanging="145"/>
      </w:pPr>
      <w:rPr>
        <w:rFonts w:hint="default"/>
        <w:lang w:val="pt-PT" w:eastAsia="en-US" w:bidi="ar-SA"/>
      </w:rPr>
    </w:lvl>
    <w:lvl w:ilvl="6" w:tplc="BEA2C4B8">
      <w:numFmt w:val="bullet"/>
      <w:lvlText w:val="•"/>
      <w:lvlJc w:val="left"/>
      <w:pPr>
        <w:ind w:left="3571" w:hanging="145"/>
      </w:pPr>
      <w:rPr>
        <w:rFonts w:hint="default"/>
        <w:lang w:val="pt-PT" w:eastAsia="en-US" w:bidi="ar-SA"/>
      </w:rPr>
    </w:lvl>
    <w:lvl w:ilvl="7" w:tplc="515492AE">
      <w:numFmt w:val="bullet"/>
      <w:lvlText w:val="•"/>
      <w:lvlJc w:val="left"/>
      <w:pPr>
        <w:ind w:left="4129" w:hanging="145"/>
      </w:pPr>
      <w:rPr>
        <w:rFonts w:hint="default"/>
        <w:lang w:val="pt-PT" w:eastAsia="en-US" w:bidi="ar-SA"/>
      </w:rPr>
    </w:lvl>
    <w:lvl w:ilvl="8" w:tplc="AA4CA364">
      <w:numFmt w:val="bullet"/>
      <w:lvlText w:val="•"/>
      <w:lvlJc w:val="left"/>
      <w:pPr>
        <w:ind w:left="4688" w:hanging="145"/>
      </w:pPr>
      <w:rPr>
        <w:rFonts w:hint="default"/>
        <w:lang w:val="pt-PT" w:eastAsia="en-US" w:bidi="ar-SA"/>
      </w:rPr>
    </w:lvl>
  </w:abstractNum>
  <w:abstractNum w:abstractNumId="3" w15:restartNumberingAfterBreak="0">
    <w:nsid w:val="68D8039C"/>
    <w:multiLevelType w:val="hybridMultilevel"/>
    <w:tmpl w:val="6B949CA6"/>
    <w:lvl w:ilvl="0" w:tplc="1F182FB6">
      <w:numFmt w:val="bullet"/>
      <w:lvlText w:val="-"/>
      <w:lvlJc w:val="left"/>
      <w:pPr>
        <w:ind w:left="71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AA9A5F92">
      <w:numFmt w:val="bullet"/>
      <w:lvlText w:val="•"/>
      <w:lvlJc w:val="left"/>
      <w:pPr>
        <w:ind w:left="652" w:hanging="145"/>
      </w:pPr>
      <w:rPr>
        <w:rFonts w:hint="default"/>
        <w:lang w:val="pt-PT" w:eastAsia="en-US" w:bidi="ar-SA"/>
      </w:rPr>
    </w:lvl>
    <w:lvl w:ilvl="2" w:tplc="C0228C6E">
      <w:numFmt w:val="bullet"/>
      <w:lvlText w:val="•"/>
      <w:lvlJc w:val="left"/>
      <w:pPr>
        <w:ind w:left="1225" w:hanging="145"/>
      </w:pPr>
      <w:rPr>
        <w:rFonts w:hint="default"/>
        <w:lang w:val="pt-PT" w:eastAsia="en-US" w:bidi="ar-SA"/>
      </w:rPr>
    </w:lvl>
    <w:lvl w:ilvl="3" w:tplc="F8965212">
      <w:numFmt w:val="bullet"/>
      <w:lvlText w:val="•"/>
      <w:lvlJc w:val="left"/>
      <w:pPr>
        <w:ind w:left="1797" w:hanging="145"/>
      </w:pPr>
      <w:rPr>
        <w:rFonts w:hint="default"/>
        <w:lang w:val="pt-PT" w:eastAsia="en-US" w:bidi="ar-SA"/>
      </w:rPr>
    </w:lvl>
    <w:lvl w:ilvl="4" w:tplc="D5165610">
      <w:numFmt w:val="bullet"/>
      <w:lvlText w:val="•"/>
      <w:lvlJc w:val="left"/>
      <w:pPr>
        <w:ind w:left="2370" w:hanging="145"/>
      </w:pPr>
      <w:rPr>
        <w:rFonts w:hint="default"/>
        <w:lang w:val="pt-PT" w:eastAsia="en-US" w:bidi="ar-SA"/>
      </w:rPr>
    </w:lvl>
    <w:lvl w:ilvl="5" w:tplc="08F4F648">
      <w:numFmt w:val="bullet"/>
      <w:lvlText w:val="•"/>
      <w:lvlJc w:val="left"/>
      <w:pPr>
        <w:ind w:left="2942" w:hanging="145"/>
      </w:pPr>
      <w:rPr>
        <w:rFonts w:hint="default"/>
        <w:lang w:val="pt-PT" w:eastAsia="en-US" w:bidi="ar-SA"/>
      </w:rPr>
    </w:lvl>
    <w:lvl w:ilvl="6" w:tplc="ADB68FA0">
      <w:numFmt w:val="bullet"/>
      <w:lvlText w:val="•"/>
      <w:lvlJc w:val="left"/>
      <w:pPr>
        <w:ind w:left="3515" w:hanging="145"/>
      </w:pPr>
      <w:rPr>
        <w:rFonts w:hint="default"/>
        <w:lang w:val="pt-PT" w:eastAsia="en-US" w:bidi="ar-SA"/>
      </w:rPr>
    </w:lvl>
    <w:lvl w:ilvl="7" w:tplc="6A549936">
      <w:numFmt w:val="bullet"/>
      <w:lvlText w:val="•"/>
      <w:lvlJc w:val="left"/>
      <w:pPr>
        <w:ind w:left="4087" w:hanging="145"/>
      </w:pPr>
      <w:rPr>
        <w:rFonts w:hint="default"/>
        <w:lang w:val="pt-PT" w:eastAsia="en-US" w:bidi="ar-SA"/>
      </w:rPr>
    </w:lvl>
    <w:lvl w:ilvl="8" w:tplc="1E481D78">
      <w:numFmt w:val="bullet"/>
      <w:lvlText w:val="•"/>
      <w:lvlJc w:val="left"/>
      <w:pPr>
        <w:ind w:left="4660" w:hanging="145"/>
      </w:pPr>
      <w:rPr>
        <w:rFonts w:hint="default"/>
        <w:lang w:val="pt-PT" w:eastAsia="en-US" w:bidi="ar-SA"/>
      </w:rPr>
    </w:lvl>
  </w:abstractNum>
  <w:abstractNum w:abstractNumId="4" w15:restartNumberingAfterBreak="0">
    <w:nsid w:val="6CA65CD4"/>
    <w:multiLevelType w:val="hybridMultilevel"/>
    <w:tmpl w:val="E4B6C68E"/>
    <w:lvl w:ilvl="0" w:tplc="F18650BC">
      <w:numFmt w:val="bullet"/>
      <w:lvlText w:val="-"/>
      <w:lvlJc w:val="left"/>
      <w:pPr>
        <w:ind w:left="71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8E7CC0D0">
      <w:numFmt w:val="bullet"/>
      <w:lvlText w:val="•"/>
      <w:lvlJc w:val="left"/>
      <w:pPr>
        <w:ind w:left="652" w:hanging="145"/>
      </w:pPr>
      <w:rPr>
        <w:rFonts w:hint="default"/>
        <w:lang w:val="pt-PT" w:eastAsia="en-US" w:bidi="ar-SA"/>
      </w:rPr>
    </w:lvl>
    <w:lvl w:ilvl="2" w:tplc="9552E00E">
      <w:numFmt w:val="bullet"/>
      <w:lvlText w:val="•"/>
      <w:lvlJc w:val="left"/>
      <w:pPr>
        <w:ind w:left="1225" w:hanging="145"/>
      </w:pPr>
      <w:rPr>
        <w:rFonts w:hint="default"/>
        <w:lang w:val="pt-PT" w:eastAsia="en-US" w:bidi="ar-SA"/>
      </w:rPr>
    </w:lvl>
    <w:lvl w:ilvl="3" w:tplc="137869FE">
      <w:numFmt w:val="bullet"/>
      <w:lvlText w:val="•"/>
      <w:lvlJc w:val="left"/>
      <w:pPr>
        <w:ind w:left="1797" w:hanging="145"/>
      </w:pPr>
      <w:rPr>
        <w:rFonts w:hint="default"/>
        <w:lang w:val="pt-PT" w:eastAsia="en-US" w:bidi="ar-SA"/>
      </w:rPr>
    </w:lvl>
    <w:lvl w:ilvl="4" w:tplc="D76AA4C6">
      <w:numFmt w:val="bullet"/>
      <w:lvlText w:val="•"/>
      <w:lvlJc w:val="left"/>
      <w:pPr>
        <w:ind w:left="2370" w:hanging="145"/>
      </w:pPr>
      <w:rPr>
        <w:rFonts w:hint="default"/>
        <w:lang w:val="pt-PT" w:eastAsia="en-US" w:bidi="ar-SA"/>
      </w:rPr>
    </w:lvl>
    <w:lvl w:ilvl="5" w:tplc="BB4CC33A">
      <w:numFmt w:val="bullet"/>
      <w:lvlText w:val="•"/>
      <w:lvlJc w:val="left"/>
      <w:pPr>
        <w:ind w:left="2942" w:hanging="145"/>
      </w:pPr>
      <w:rPr>
        <w:rFonts w:hint="default"/>
        <w:lang w:val="pt-PT" w:eastAsia="en-US" w:bidi="ar-SA"/>
      </w:rPr>
    </w:lvl>
    <w:lvl w:ilvl="6" w:tplc="01125AF8">
      <w:numFmt w:val="bullet"/>
      <w:lvlText w:val="•"/>
      <w:lvlJc w:val="left"/>
      <w:pPr>
        <w:ind w:left="3515" w:hanging="145"/>
      </w:pPr>
      <w:rPr>
        <w:rFonts w:hint="default"/>
        <w:lang w:val="pt-PT" w:eastAsia="en-US" w:bidi="ar-SA"/>
      </w:rPr>
    </w:lvl>
    <w:lvl w:ilvl="7" w:tplc="339412BC">
      <w:numFmt w:val="bullet"/>
      <w:lvlText w:val="•"/>
      <w:lvlJc w:val="left"/>
      <w:pPr>
        <w:ind w:left="4087" w:hanging="145"/>
      </w:pPr>
      <w:rPr>
        <w:rFonts w:hint="default"/>
        <w:lang w:val="pt-PT" w:eastAsia="en-US" w:bidi="ar-SA"/>
      </w:rPr>
    </w:lvl>
    <w:lvl w:ilvl="8" w:tplc="05F048D4">
      <w:numFmt w:val="bullet"/>
      <w:lvlText w:val="•"/>
      <w:lvlJc w:val="left"/>
      <w:pPr>
        <w:ind w:left="4660" w:hanging="145"/>
      </w:pPr>
      <w:rPr>
        <w:rFonts w:hint="default"/>
        <w:lang w:val="pt-PT" w:eastAsia="en-US" w:bidi="ar-SA"/>
      </w:rPr>
    </w:lvl>
  </w:abstractNum>
  <w:abstractNum w:abstractNumId="5" w15:restartNumberingAfterBreak="0">
    <w:nsid w:val="6EF57C3C"/>
    <w:multiLevelType w:val="hybridMultilevel"/>
    <w:tmpl w:val="A3D6C136"/>
    <w:lvl w:ilvl="0" w:tplc="E466A358">
      <w:numFmt w:val="bullet"/>
      <w:lvlText w:val="-"/>
      <w:lvlJc w:val="left"/>
      <w:pPr>
        <w:ind w:left="71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14822052">
      <w:numFmt w:val="bullet"/>
      <w:lvlText w:val="•"/>
      <w:lvlJc w:val="left"/>
      <w:pPr>
        <w:ind w:left="652" w:hanging="145"/>
      </w:pPr>
      <w:rPr>
        <w:rFonts w:hint="default"/>
        <w:lang w:val="pt-PT" w:eastAsia="en-US" w:bidi="ar-SA"/>
      </w:rPr>
    </w:lvl>
    <w:lvl w:ilvl="2" w:tplc="3CFC2042">
      <w:numFmt w:val="bullet"/>
      <w:lvlText w:val="•"/>
      <w:lvlJc w:val="left"/>
      <w:pPr>
        <w:ind w:left="1225" w:hanging="145"/>
      </w:pPr>
      <w:rPr>
        <w:rFonts w:hint="default"/>
        <w:lang w:val="pt-PT" w:eastAsia="en-US" w:bidi="ar-SA"/>
      </w:rPr>
    </w:lvl>
    <w:lvl w:ilvl="3" w:tplc="DDF8361A">
      <w:numFmt w:val="bullet"/>
      <w:lvlText w:val="•"/>
      <w:lvlJc w:val="left"/>
      <w:pPr>
        <w:ind w:left="1797" w:hanging="145"/>
      </w:pPr>
      <w:rPr>
        <w:rFonts w:hint="default"/>
        <w:lang w:val="pt-PT" w:eastAsia="en-US" w:bidi="ar-SA"/>
      </w:rPr>
    </w:lvl>
    <w:lvl w:ilvl="4" w:tplc="DDA48F4A">
      <w:numFmt w:val="bullet"/>
      <w:lvlText w:val="•"/>
      <w:lvlJc w:val="left"/>
      <w:pPr>
        <w:ind w:left="2370" w:hanging="145"/>
      </w:pPr>
      <w:rPr>
        <w:rFonts w:hint="default"/>
        <w:lang w:val="pt-PT" w:eastAsia="en-US" w:bidi="ar-SA"/>
      </w:rPr>
    </w:lvl>
    <w:lvl w:ilvl="5" w:tplc="768C7942">
      <w:numFmt w:val="bullet"/>
      <w:lvlText w:val="•"/>
      <w:lvlJc w:val="left"/>
      <w:pPr>
        <w:ind w:left="2942" w:hanging="145"/>
      </w:pPr>
      <w:rPr>
        <w:rFonts w:hint="default"/>
        <w:lang w:val="pt-PT" w:eastAsia="en-US" w:bidi="ar-SA"/>
      </w:rPr>
    </w:lvl>
    <w:lvl w:ilvl="6" w:tplc="7834BDDE">
      <w:numFmt w:val="bullet"/>
      <w:lvlText w:val="•"/>
      <w:lvlJc w:val="left"/>
      <w:pPr>
        <w:ind w:left="3515" w:hanging="145"/>
      </w:pPr>
      <w:rPr>
        <w:rFonts w:hint="default"/>
        <w:lang w:val="pt-PT" w:eastAsia="en-US" w:bidi="ar-SA"/>
      </w:rPr>
    </w:lvl>
    <w:lvl w:ilvl="7" w:tplc="738E90FE">
      <w:numFmt w:val="bullet"/>
      <w:lvlText w:val="•"/>
      <w:lvlJc w:val="left"/>
      <w:pPr>
        <w:ind w:left="4087" w:hanging="145"/>
      </w:pPr>
      <w:rPr>
        <w:rFonts w:hint="default"/>
        <w:lang w:val="pt-PT" w:eastAsia="en-US" w:bidi="ar-SA"/>
      </w:rPr>
    </w:lvl>
    <w:lvl w:ilvl="8" w:tplc="D7E612E2">
      <w:numFmt w:val="bullet"/>
      <w:lvlText w:val="•"/>
      <w:lvlJc w:val="left"/>
      <w:pPr>
        <w:ind w:left="4660" w:hanging="145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1E6A9D"/>
    <w:rsid w:val="001E6A9D"/>
    <w:rsid w:val="00C4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F2ADC"/>
  <w15:docId w15:val="{392DB1C7-0979-47F4-927C-D64089475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481" w:hanging="269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40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236"/>
      <w:ind w:left="2446" w:right="2699"/>
      <w:jc w:val="center"/>
    </w:pPr>
    <w:rPr>
      <w:rFonts w:ascii="Tahoma" w:eastAsia="Tahoma" w:hAnsi="Tahoma" w:cs="Tahoma"/>
      <w:b/>
      <w:bCs/>
      <w:sz w:val="32"/>
      <w:szCs w:val="32"/>
    </w:rPr>
  </w:style>
  <w:style w:type="paragraph" w:styleId="PargrafodaLista">
    <w:name w:val="List Paragraph"/>
    <w:basedOn w:val="Normal"/>
    <w:uiPriority w:val="1"/>
    <w:qFormat/>
    <w:pPr>
      <w:ind w:left="213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4401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sipe.itajai.sc.gov.br/?a=autenticidade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Documento&amp;filter%5Bedoc%5D=27E5E6F1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http://sipe.itajai.sc.gov.br/?a=consultaPublica&amp;f=pesquisaPublicaProcessoTCDF&amp;filter%5Bnrproc%5D=292144&amp;filter%5Banoproc%5D=20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1217</Words>
  <Characters>6573</Characters>
  <Application>Microsoft Office Word</Application>
  <DocSecurity>0</DocSecurity>
  <Lines>54</Lines>
  <Paragraphs>15</Paragraphs>
  <ScaleCrop>false</ScaleCrop>
  <Company/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Rebecca Schork Rossi</cp:lastModifiedBy>
  <cp:revision>2</cp:revision>
  <dcterms:created xsi:type="dcterms:W3CDTF">2023-11-29T20:40:00Z</dcterms:created>
  <dcterms:modified xsi:type="dcterms:W3CDTF">2023-12-01T17:37:00Z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2023-10-30T00:00:00Z</vt:filetime>
  </property>
  <property fmtid="{D5CDD505-2E9C-101B-9397-08002B2CF9AE}" pid="3" name="LastSaved">
    <vt:filetime>2023-11-29T00:00:00Z</vt:filetime>
  </property>
</Properties>
</file>