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459834" w14:textId="77777777" w:rsidR="00CE5687" w:rsidRPr="00707B0C" w:rsidRDefault="00851408" w:rsidP="001A02BF">
      <w:pPr>
        <w:pStyle w:val="Ttulo11"/>
        <w:spacing w:line="360" w:lineRule="auto"/>
        <w:ind w:left="0" w:right="-26" w:firstLine="0"/>
        <w:jc w:val="center"/>
        <w:rPr>
          <w:rFonts w:asciiTheme="minorHAnsi" w:hAnsiTheme="minorHAnsi" w:cstheme="minorHAnsi"/>
          <w:sz w:val="24"/>
          <w:szCs w:val="24"/>
        </w:rPr>
      </w:pPr>
      <w:r w:rsidRPr="00707B0C">
        <w:rPr>
          <w:rFonts w:asciiTheme="minorHAnsi" w:hAnsiTheme="minorHAnsi" w:cstheme="minorHAnsi"/>
          <w:sz w:val="24"/>
          <w:szCs w:val="24"/>
        </w:rPr>
        <w:t>TERMO</w:t>
      </w:r>
      <w:r w:rsidRPr="00707B0C">
        <w:rPr>
          <w:rFonts w:asciiTheme="minorHAnsi" w:hAnsiTheme="minorHAnsi" w:cstheme="minorHAnsi"/>
          <w:spacing w:val="12"/>
          <w:sz w:val="24"/>
          <w:szCs w:val="24"/>
        </w:rPr>
        <w:t xml:space="preserve"> </w:t>
      </w:r>
      <w:r w:rsidRPr="00707B0C">
        <w:rPr>
          <w:rFonts w:asciiTheme="minorHAnsi" w:hAnsiTheme="minorHAnsi" w:cstheme="minorHAnsi"/>
          <w:sz w:val="24"/>
          <w:szCs w:val="24"/>
        </w:rPr>
        <w:t>DE</w:t>
      </w:r>
      <w:r w:rsidRPr="00707B0C">
        <w:rPr>
          <w:rFonts w:asciiTheme="minorHAnsi" w:hAnsiTheme="minorHAnsi" w:cstheme="minorHAnsi"/>
          <w:spacing w:val="17"/>
          <w:sz w:val="24"/>
          <w:szCs w:val="24"/>
        </w:rPr>
        <w:t xml:space="preserve"> </w:t>
      </w:r>
      <w:r w:rsidRPr="00707B0C">
        <w:rPr>
          <w:rFonts w:asciiTheme="minorHAnsi" w:hAnsiTheme="minorHAnsi" w:cstheme="minorHAnsi"/>
          <w:sz w:val="24"/>
          <w:szCs w:val="24"/>
        </w:rPr>
        <w:t>REFERÊNCIA</w:t>
      </w:r>
    </w:p>
    <w:p w14:paraId="0CECE86C" w14:textId="77777777" w:rsidR="00CE5687" w:rsidRPr="00707B0C" w:rsidRDefault="00CE5687" w:rsidP="001A02BF">
      <w:pPr>
        <w:pStyle w:val="Corpodetexto"/>
        <w:spacing w:before="1" w:line="360" w:lineRule="auto"/>
        <w:jc w:val="both"/>
        <w:rPr>
          <w:rFonts w:asciiTheme="minorHAnsi" w:hAnsiTheme="minorHAnsi" w:cstheme="minorHAnsi"/>
          <w:b/>
          <w:sz w:val="24"/>
          <w:szCs w:val="24"/>
        </w:rPr>
      </w:pPr>
    </w:p>
    <w:p w14:paraId="779D2F6D" w14:textId="77777777" w:rsidR="0062775A" w:rsidRPr="00707B0C" w:rsidRDefault="00851408" w:rsidP="001A02BF">
      <w:pPr>
        <w:pStyle w:val="PargrafodaLista"/>
        <w:numPr>
          <w:ilvl w:val="0"/>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DO</w:t>
      </w:r>
      <w:r w:rsidRPr="00707B0C">
        <w:rPr>
          <w:rFonts w:asciiTheme="minorHAnsi" w:hAnsiTheme="minorHAnsi" w:cstheme="minorHAnsi"/>
          <w:b/>
          <w:spacing w:val="10"/>
          <w:sz w:val="24"/>
          <w:szCs w:val="24"/>
        </w:rPr>
        <w:t xml:space="preserve"> </w:t>
      </w:r>
      <w:r w:rsidRPr="00707B0C">
        <w:rPr>
          <w:rFonts w:asciiTheme="minorHAnsi" w:hAnsiTheme="minorHAnsi" w:cstheme="minorHAnsi"/>
          <w:b/>
          <w:sz w:val="24"/>
          <w:szCs w:val="24"/>
        </w:rPr>
        <w:t>OBJETO:</w:t>
      </w:r>
    </w:p>
    <w:p w14:paraId="643171A4" w14:textId="77777777" w:rsidR="00CE5687" w:rsidRPr="00707B0C" w:rsidRDefault="00851408" w:rsidP="00F642B2">
      <w:pPr>
        <w:pStyle w:val="PargrafodaLista"/>
        <w:numPr>
          <w:ilvl w:val="1"/>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Habilitação de entidades filantrópicas, entidades sem fins lucrativos ou empresas, legalmente</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constituídas</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no município de</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Itajaí</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e que</w:t>
      </w:r>
      <w:r w:rsidRPr="00707B0C">
        <w:rPr>
          <w:rFonts w:asciiTheme="minorHAnsi" w:hAnsiTheme="minorHAnsi" w:cstheme="minorHAnsi"/>
          <w:spacing w:val="58"/>
          <w:sz w:val="24"/>
          <w:szCs w:val="24"/>
        </w:rPr>
        <w:t xml:space="preserve"> </w:t>
      </w:r>
      <w:r w:rsidRPr="00707B0C">
        <w:rPr>
          <w:rFonts w:asciiTheme="minorHAnsi" w:hAnsiTheme="minorHAnsi" w:cstheme="minorHAnsi"/>
          <w:sz w:val="24"/>
          <w:szCs w:val="24"/>
        </w:rPr>
        <w:t>demonstrem</w:t>
      </w:r>
      <w:r w:rsidRPr="00707B0C">
        <w:rPr>
          <w:rFonts w:asciiTheme="minorHAnsi" w:hAnsiTheme="minorHAnsi" w:cstheme="minorHAnsi"/>
          <w:spacing w:val="58"/>
          <w:sz w:val="24"/>
          <w:szCs w:val="24"/>
        </w:rPr>
        <w:t xml:space="preserve"> </w:t>
      </w:r>
      <w:r w:rsidRPr="00707B0C">
        <w:rPr>
          <w:rFonts w:asciiTheme="minorHAnsi" w:hAnsiTheme="minorHAnsi" w:cstheme="minorHAnsi"/>
          <w:sz w:val="24"/>
          <w:szCs w:val="24"/>
        </w:rPr>
        <w:t>capacidade jurídica e</w:t>
      </w:r>
      <w:r w:rsidRPr="00707B0C">
        <w:rPr>
          <w:rFonts w:asciiTheme="minorHAnsi" w:hAnsiTheme="minorHAnsi" w:cstheme="minorHAnsi"/>
          <w:spacing w:val="59"/>
          <w:sz w:val="24"/>
          <w:szCs w:val="24"/>
        </w:rPr>
        <w:t xml:space="preserve"> </w:t>
      </w:r>
      <w:r w:rsidRPr="00707B0C">
        <w:rPr>
          <w:rFonts w:asciiTheme="minorHAnsi" w:hAnsiTheme="minorHAnsi" w:cstheme="minorHAnsi"/>
          <w:sz w:val="24"/>
          <w:szCs w:val="24"/>
        </w:rPr>
        <w:t>aptidão técnica,</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para</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atender</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a</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demanda</w:t>
      </w:r>
      <w:r w:rsidR="00050523" w:rsidRPr="00707B0C">
        <w:rPr>
          <w:rFonts w:asciiTheme="minorHAnsi" w:hAnsiTheme="minorHAnsi" w:cstheme="minorHAnsi"/>
          <w:sz w:val="24"/>
          <w:szCs w:val="24"/>
        </w:rPr>
        <w:t xml:space="preserve"> (</w:t>
      </w:r>
      <w:r w:rsidR="00050523" w:rsidRPr="00707B0C">
        <w:rPr>
          <w:rFonts w:asciiTheme="minorHAnsi" w:hAnsiTheme="minorHAnsi" w:cstheme="minorHAnsi"/>
          <w:b/>
          <w:sz w:val="24"/>
          <w:szCs w:val="24"/>
        </w:rPr>
        <w:t>testes rápidos</w:t>
      </w:r>
      <w:r w:rsidR="00050523" w:rsidRPr="00707B0C">
        <w:rPr>
          <w:rFonts w:asciiTheme="minorHAnsi" w:hAnsiTheme="minorHAnsi" w:cstheme="minorHAnsi"/>
          <w:sz w:val="24"/>
          <w:szCs w:val="24"/>
        </w:rPr>
        <w:t xml:space="preserve"> para sars-cov-2, influenza</w:t>
      </w:r>
      <w:r w:rsidR="006F3F02" w:rsidRPr="00707B0C">
        <w:rPr>
          <w:rFonts w:asciiTheme="minorHAnsi" w:hAnsiTheme="minorHAnsi" w:cstheme="minorHAnsi"/>
          <w:sz w:val="24"/>
          <w:szCs w:val="24"/>
        </w:rPr>
        <w:t xml:space="preserve"> e </w:t>
      </w:r>
      <w:r w:rsidR="00050523" w:rsidRPr="00707B0C">
        <w:rPr>
          <w:rFonts w:asciiTheme="minorHAnsi" w:hAnsiTheme="minorHAnsi" w:cstheme="minorHAnsi"/>
          <w:sz w:val="24"/>
          <w:szCs w:val="24"/>
        </w:rPr>
        <w:t>dengue ns1/igg/igm</w:t>
      </w:r>
      <w:r w:rsidR="008E1BA2" w:rsidRPr="00707B0C">
        <w:rPr>
          <w:rFonts w:asciiTheme="minorHAnsi" w:hAnsiTheme="minorHAnsi" w:cstheme="minorHAnsi"/>
          <w:sz w:val="24"/>
          <w:szCs w:val="24"/>
        </w:rPr>
        <w:t xml:space="preserve"> e </w:t>
      </w:r>
      <w:r w:rsidR="006F3F02" w:rsidRPr="00707B0C">
        <w:rPr>
          <w:rFonts w:asciiTheme="minorHAnsi" w:hAnsiTheme="minorHAnsi" w:cstheme="minorHAnsi"/>
          <w:b/>
          <w:sz w:val="24"/>
          <w:szCs w:val="24"/>
        </w:rPr>
        <w:t>diagnósticos análises clínicas</w:t>
      </w:r>
      <w:r w:rsidR="00050523" w:rsidRPr="00707B0C">
        <w:rPr>
          <w:rFonts w:asciiTheme="minorHAnsi" w:hAnsiTheme="minorHAnsi" w:cstheme="minorHAnsi"/>
          <w:sz w:val="24"/>
          <w:szCs w:val="24"/>
        </w:rPr>
        <w:t>)</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gerada</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nas</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Unidades</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de</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Pronto</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Atendimento</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(UPA</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CIS</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e</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UPA</w:t>
      </w:r>
      <w:r w:rsidRPr="00707B0C">
        <w:rPr>
          <w:rFonts w:asciiTheme="minorHAnsi" w:hAnsiTheme="minorHAnsi" w:cstheme="minorHAnsi"/>
          <w:spacing w:val="1"/>
          <w:sz w:val="24"/>
          <w:szCs w:val="24"/>
        </w:rPr>
        <w:t xml:space="preserve"> </w:t>
      </w:r>
      <w:r w:rsidRPr="00707B0C">
        <w:rPr>
          <w:rFonts w:asciiTheme="minorHAnsi" w:hAnsiTheme="minorHAnsi" w:cstheme="minorHAnsi"/>
          <w:sz w:val="24"/>
          <w:szCs w:val="24"/>
        </w:rPr>
        <w:t xml:space="preserve">Cordeiros) sob gestão do município de Itajaí. Processo será realizado através de </w:t>
      </w:r>
      <w:r w:rsidR="004B1824" w:rsidRPr="00707B0C">
        <w:rPr>
          <w:rFonts w:asciiTheme="minorHAnsi" w:hAnsiTheme="minorHAnsi" w:cstheme="minorHAnsi"/>
          <w:sz w:val="24"/>
          <w:szCs w:val="24"/>
        </w:rPr>
        <w:t>Credenciamento</w:t>
      </w:r>
      <w:r w:rsidR="001769DE" w:rsidRPr="00707B0C">
        <w:rPr>
          <w:rFonts w:asciiTheme="minorHAnsi" w:hAnsiTheme="minorHAnsi" w:cstheme="minorHAnsi"/>
          <w:sz w:val="24"/>
          <w:szCs w:val="24"/>
        </w:rPr>
        <w:t>;</w:t>
      </w:r>
    </w:p>
    <w:p w14:paraId="57E182F5" w14:textId="77777777" w:rsidR="001769DE" w:rsidRPr="00707B0C" w:rsidRDefault="001769DE" w:rsidP="00F642B2">
      <w:pPr>
        <w:pStyle w:val="PargrafodaLista"/>
        <w:numPr>
          <w:ilvl w:val="1"/>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O prazo para credenciamento deverá permanecer publicado pelo período de 12 (doze) meses, para ingresso de novos interessados.</w:t>
      </w:r>
    </w:p>
    <w:p w14:paraId="0169DDCE" w14:textId="77777777" w:rsidR="00CE5687" w:rsidRPr="00707B0C" w:rsidRDefault="00CE5687" w:rsidP="001A02BF">
      <w:pPr>
        <w:pStyle w:val="Corpodetexto"/>
        <w:spacing w:before="2" w:line="360" w:lineRule="auto"/>
        <w:jc w:val="both"/>
        <w:rPr>
          <w:rFonts w:asciiTheme="minorHAnsi" w:hAnsiTheme="minorHAnsi" w:cstheme="minorHAnsi"/>
          <w:sz w:val="24"/>
          <w:szCs w:val="24"/>
        </w:rPr>
      </w:pPr>
    </w:p>
    <w:p w14:paraId="556ED16C" w14:textId="77777777" w:rsidR="00F642B2" w:rsidRPr="00707B0C" w:rsidRDefault="00F642B2" w:rsidP="00F642B2">
      <w:pPr>
        <w:pStyle w:val="PargrafodaLista"/>
        <w:numPr>
          <w:ilvl w:val="0"/>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DOS</w:t>
      </w:r>
      <w:r w:rsidRPr="00707B0C">
        <w:rPr>
          <w:rFonts w:asciiTheme="minorHAnsi" w:hAnsiTheme="minorHAnsi" w:cstheme="minorHAnsi"/>
          <w:b/>
          <w:spacing w:val="10"/>
          <w:sz w:val="24"/>
          <w:szCs w:val="24"/>
        </w:rPr>
        <w:t xml:space="preserve"> </w:t>
      </w:r>
      <w:r w:rsidRPr="00707B0C">
        <w:rPr>
          <w:rFonts w:asciiTheme="minorHAnsi" w:hAnsiTheme="minorHAnsi" w:cstheme="minorHAnsi"/>
          <w:b/>
          <w:sz w:val="24"/>
          <w:szCs w:val="24"/>
        </w:rPr>
        <w:t>PROCEDIMENTOS:</w:t>
      </w:r>
    </w:p>
    <w:p w14:paraId="1764EECF" w14:textId="77777777" w:rsidR="00F642B2" w:rsidRPr="00707B0C" w:rsidRDefault="00F642B2" w:rsidP="00F642B2">
      <w:pPr>
        <w:pStyle w:val="PargrafodaLista"/>
        <w:numPr>
          <w:ilvl w:val="1"/>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QUADRO DE PROCEDIMENTOS:</w:t>
      </w:r>
    </w:p>
    <w:tbl>
      <w:tblPr>
        <w:tblStyle w:val="TableNormal"/>
        <w:tblW w:w="0" w:type="auto"/>
        <w:tblInd w:w="1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9"/>
        <w:gridCol w:w="2652"/>
      </w:tblGrid>
      <w:tr w:rsidR="00CE5687" w:rsidRPr="00707B0C" w14:paraId="624D2D70" w14:textId="77777777" w:rsidTr="00F642B2">
        <w:trPr>
          <w:trHeight w:val="738"/>
        </w:trPr>
        <w:tc>
          <w:tcPr>
            <w:tcW w:w="6039" w:type="dxa"/>
            <w:shd w:val="clear" w:color="auto" w:fill="DBE5F1" w:themeFill="accent1" w:themeFillTint="33"/>
            <w:vAlign w:val="center"/>
          </w:tcPr>
          <w:p w14:paraId="162A4096" w14:textId="77777777" w:rsidR="00CE5687" w:rsidRPr="00707B0C" w:rsidRDefault="00851408" w:rsidP="00F642B2">
            <w:pPr>
              <w:pStyle w:val="TableParagraph"/>
              <w:spacing w:line="360" w:lineRule="auto"/>
              <w:ind w:left="1294" w:right="1305"/>
              <w:jc w:val="center"/>
              <w:rPr>
                <w:rFonts w:asciiTheme="minorHAnsi" w:hAnsiTheme="minorHAnsi" w:cstheme="minorHAnsi"/>
                <w:b/>
                <w:sz w:val="24"/>
                <w:szCs w:val="24"/>
              </w:rPr>
            </w:pPr>
            <w:r w:rsidRPr="00707B0C">
              <w:rPr>
                <w:rFonts w:asciiTheme="minorHAnsi" w:hAnsiTheme="minorHAnsi" w:cstheme="minorHAnsi"/>
                <w:b/>
                <w:spacing w:val="15"/>
                <w:sz w:val="24"/>
                <w:szCs w:val="24"/>
              </w:rPr>
              <w:t>TABELA</w:t>
            </w:r>
            <w:r w:rsidRPr="00707B0C">
              <w:rPr>
                <w:rFonts w:asciiTheme="minorHAnsi" w:hAnsiTheme="minorHAnsi" w:cstheme="minorHAnsi"/>
                <w:b/>
                <w:spacing w:val="58"/>
                <w:sz w:val="24"/>
                <w:szCs w:val="24"/>
              </w:rPr>
              <w:t xml:space="preserve"> </w:t>
            </w:r>
            <w:r w:rsidRPr="00707B0C">
              <w:rPr>
                <w:rFonts w:asciiTheme="minorHAnsi" w:hAnsiTheme="minorHAnsi" w:cstheme="minorHAnsi"/>
                <w:b/>
                <w:spacing w:val="16"/>
                <w:sz w:val="24"/>
                <w:szCs w:val="24"/>
              </w:rPr>
              <w:t>UNIFICADA</w:t>
            </w:r>
            <w:r w:rsidRPr="00707B0C">
              <w:rPr>
                <w:rFonts w:asciiTheme="minorHAnsi" w:hAnsiTheme="minorHAnsi" w:cstheme="minorHAnsi"/>
                <w:b/>
                <w:spacing w:val="54"/>
                <w:sz w:val="24"/>
                <w:szCs w:val="24"/>
              </w:rPr>
              <w:t xml:space="preserve"> </w:t>
            </w:r>
            <w:r w:rsidRPr="00707B0C">
              <w:rPr>
                <w:rFonts w:asciiTheme="minorHAnsi" w:hAnsiTheme="minorHAnsi" w:cstheme="minorHAnsi"/>
                <w:b/>
                <w:spacing w:val="10"/>
                <w:sz w:val="24"/>
                <w:szCs w:val="24"/>
              </w:rPr>
              <w:t>DO</w:t>
            </w:r>
            <w:r w:rsidRPr="00707B0C">
              <w:rPr>
                <w:rFonts w:asciiTheme="minorHAnsi" w:hAnsiTheme="minorHAnsi" w:cstheme="minorHAnsi"/>
                <w:b/>
                <w:spacing w:val="59"/>
                <w:sz w:val="24"/>
                <w:szCs w:val="24"/>
              </w:rPr>
              <w:t xml:space="preserve"> </w:t>
            </w:r>
            <w:r w:rsidRPr="00707B0C">
              <w:rPr>
                <w:rFonts w:asciiTheme="minorHAnsi" w:hAnsiTheme="minorHAnsi" w:cstheme="minorHAnsi"/>
                <w:b/>
                <w:spacing w:val="12"/>
                <w:sz w:val="24"/>
                <w:szCs w:val="24"/>
              </w:rPr>
              <w:t>SUS</w:t>
            </w:r>
          </w:p>
          <w:p w14:paraId="6DFC759C" w14:textId="77777777" w:rsidR="00CE5687" w:rsidRPr="00707B0C" w:rsidRDefault="00851408" w:rsidP="00F642B2">
            <w:pPr>
              <w:pStyle w:val="TableParagraph"/>
              <w:spacing w:before="125" w:line="360" w:lineRule="auto"/>
              <w:ind w:left="1294" w:right="1304"/>
              <w:jc w:val="center"/>
              <w:rPr>
                <w:rFonts w:asciiTheme="minorHAnsi" w:hAnsiTheme="minorHAnsi" w:cstheme="minorHAnsi"/>
                <w:b/>
                <w:sz w:val="24"/>
                <w:szCs w:val="24"/>
              </w:rPr>
            </w:pPr>
            <w:r w:rsidRPr="00707B0C">
              <w:rPr>
                <w:rFonts w:asciiTheme="minorHAnsi" w:hAnsiTheme="minorHAnsi" w:cstheme="minorHAnsi"/>
                <w:b/>
                <w:spacing w:val="15"/>
                <w:sz w:val="24"/>
                <w:szCs w:val="24"/>
              </w:rPr>
              <w:t>GRUPO/</w:t>
            </w:r>
            <w:r w:rsidRPr="00707B0C">
              <w:rPr>
                <w:rFonts w:asciiTheme="minorHAnsi" w:hAnsiTheme="minorHAnsi" w:cstheme="minorHAnsi"/>
                <w:b/>
                <w:spacing w:val="-27"/>
                <w:sz w:val="24"/>
                <w:szCs w:val="24"/>
              </w:rPr>
              <w:t xml:space="preserve"> </w:t>
            </w:r>
            <w:r w:rsidRPr="00707B0C">
              <w:rPr>
                <w:rFonts w:asciiTheme="minorHAnsi" w:hAnsiTheme="minorHAnsi" w:cstheme="minorHAnsi"/>
                <w:b/>
                <w:spacing w:val="15"/>
                <w:sz w:val="24"/>
                <w:szCs w:val="24"/>
              </w:rPr>
              <w:t>SUBGRUPO</w:t>
            </w:r>
          </w:p>
        </w:tc>
        <w:tc>
          <w:tcPr>
            <w:tcW w:w="2652" w:type="dxa"/>
            <w:shd w:val="clear" w:color="auto" w:fill="DBE5F1" w:themeFill="accent1" w:themeFillTint="33"/>
            <w:vAlign w:val="center"/>
          </w:tcPr>
          <w:p w14:paraId="0938C794" w14:textId="77777777" w:rsidR="00851408" w:rsidRPr="00707B0C" w:rsidRDefault="00851408" w:rsidP="00F642B2">
            <w:pPr>
              <w:pStyle w:val="TableParagraph"/>
              <w:spacing w:line="360" w:lineRule="auto"/>
              <w:ind w:left="114" w:right="126"/>
              <w:jc w:val="center"/>
              <w:rPr>
                <w:rFonts w:asciiTheme="minorHAnsi" w:hAnsiTheme="minorHAnsi" w:cstheme="minorHAnsi"/>
                <w:b/>
                <w:spacing w:val="11"/>
                <w:sz w:val="24"/>
                <w:szCs w:val="24"/>
              </w:rPr>
            </w:pPr>
            <w:r w:rsidRPr="00707B0C">
              <w:rPr>
                <w:rFonts w:asciiTheme="minorHAnsi" w:hAnsiTheme="minorHAnsi" w:cstheme="minorHAnsi"/>
                <w:b/>
                <w:spacing w:val="13"/>
                <w:sz w:val="24"/>
                <w:szCs w:val="24"/>
              </w:rPr>
              <w:t>Teto</w:t>
            </w:r>
            <w:r w:rsidRPr="00707B0C">
              <w:rPr>
                <w:rFonts w:asciiTheme="minorHAnsi" w:hAnsiTheme="minorHAnsi" w:cstheme="minorHAnsi"/>
                <w:b/>
                <w:spacing w:val="69"/>
                <w:sz w:val="24"/>
                <w:szCs w:val="24"/>
              </w:rPr>
              <w:t xml:space="preserve"> </w:t>
            </w:r>
            <w:r w:rsidRPr="00707B0C">
              <w:rPr>
                <w:rFonts w:asciiTheme="minorHAnsi" w:hAnsiTheme="minorHAnsi" w:cstheme="minorHAnsi"/>
                <w:b/>
                <w:spacing w:val="17"/>
                <w:sz w:val="24"/>
                <w:szCs w:val="24"/>
              </w:rPr>
              <w:t>Financeiro/</w:t>
            </w:r>
            <w:r w:rsidRPr="00707B0C">
              <w:rPr>
                <w:rFonts w:asciiTheme="minorHAnsi" w:hAnsiTheme="minorHAnsi" w:cstheme="minorHAnsi"/>
                <w:b/>
                <w:spacing w:val="-34"/>
                <w:sz w:val="24"/>
                <w:szCs w:val="24"/>
              </w:rPr>
              <w:t xml:space="preserve"> </w:t>
            </w:r>
            <w:r w:rsidRPr="00707B0C">
              <w:rPr>
                <w:rFonts w:asciiTheme="minorHAnsi" w:hAnsiTheme="minorHAnsi" w:cstheme="minorHAnsi"/>
                <w:b/>
                <w:spacing w:val="11"/>
                <w:sz w:val="24"/>
                <w:szCs w:val="24"/>
              </w:rPr>
              <w:t>ano</w:t>
            </w:r>
          </w:p>
        </w:tc>
      </w:tr>
      <w:tr w:rsidR="00CE5687" w:rsidRPr="00707B0C" w14:paraId="201E8C0F" w14:textId="77777777" w:rsidTr="00434C85">
        <w:trPr>
          <w:trHeight w:val="738"/>
        </w:trPr>
        <w:tc>
          <w:tcPr>
            <w:tcW w:w="6039" w:type="dxa"/>
            <w:vAlign w:val="center"/>
          </w:tcPr>
          <w:p w14:paraId="45D51620" w14:textId="77777777" w:rsidR="00CE5687" w:rsidRPr="00707B0C" w:rsidRDefault="00851408" w:rsidP="00434C85">
            <w:pPr>
              <w:pStyle w:val="TableParagraph"/>
              <w:spacing w:before="2" w:line="360" w:lineRule="auto"/>
              <w:ind w:left="102" w:right="166"/>
              <w:rPr>
                <w:rFonts w:asciiTheme="minorHAnsi" w:hAnsiTheme="minorHAnsi" w:cstheme="minorHAnsi"/>
                <w:sz w:val="24"/>
                <w:szCs w:val="24"/>
              </w:rPr>
            </w:pPr>
            <w:r w:rsidRPr="00707B0C">
              <w:rPr>
                <w:rFonts w:asciiTheme="minorHAnsi" w:hAnsiTheme="minorHAnsi" w:cstheme="minorHAnsi"/>
                <w:spacing w:val="16"/>
                <w:sz w:val="24"/>
                <w:szCs w:val="24"/>
              </w:rPr>
              <w:t xml:space="preserve">0214010163 </w:t>
            </w:r>
            <w:r w:rsidRPr="00707B0C">
              <w:rPr>
                <w:rFonts w:asciiTheme="minorHAnsi" w:hAnsiTheme="minorHAnsi" w:cstheme="minorHAnsi"/>
                <w:spacing w:val="76"/>
                <w:sz w:val="24"/>
                <w:szCs w:val="24"/>
              </w:rPr>
              <w:t xml:space="preserve"> </w:t>
            </w:r>
            <w:r w:rsidRPr="00707B0C">
              <w:rPr>
                <w:rFonts w:asciiTheme="minorHAnsi" w:hAnsiTheme="minorHAnsi" w:cstheme="minorHAnsi"/>
                <w:sz w:val="24"/>
                <w:szCs w:val="24"/>
              </w:rPr>
              <w:t>–</w:t>
            </w:r>
            <w:r w:rsidRPr="00707B0C">
              <w:rPr>
                <w:rFonts w:asciiTheme="minorHAnsi" w:hAnsiTheme="minorHAnsi" w:cstheme="minorHAnsi"/>
                <w:spacing w:val="90"/>
                <w:sz w:val="24"/>
                <w:szCs w:val="24"/>
              </w:rPr>
              <w:t xml:space="preserve"> </w:t>
            </w:r>
            <w:r w:rsidRPr="00707B0C">
              <w:rPr>
                <w:rFonts w:asciiTheme="minorHAnsi" w:hAnsiTheme="minorHAnsi" w:cstheme="minorHAnsi"/>
                <w:spacing w:val="15"/>
                <w:sz w:val="24"/>
                <w:szCs w:val="24"/>
              </w:rPr>
              <w:t xml:space="preserve">Teste </w:t>
            </w:r>
            <w:r w:rsidRPr="00707B0C">
              <w:rPr>
                <w:rFonts w:asciiTheme="minorHAnsi" w:hAnsiTheme="minorHAnsi" w:cstheme="minorHAnsi"/>
                <w:spacing w:val="77"/>
                <w:sz w:val="24"/>
                <w:szCs w:val="24"/>
              </w:rPr>
              <w:t xml:space="preserve"> </w:t>
            </w:r>
            <w:r w:rsidRPr="00707B0C">
              <w:rPr>
                <w:rFonts w:asciiTheme="minorHAnsi" w:hAnsiTheme="minorHAnsi" w:cstheme="minorHAnsi"/>
                <w:spacing w:val="15"/>
                <w:sz w:val="24"/>
                <w:szCs w:val="24"/>
              </w:rPr>
              <w:t xml:space="preserve">Rápido </w:t>
            </w:r>
            <w:r w:rsidRPr="00707B0C">
              <w:rPr>
                <w:rFonts w:asciiTheme="minorHAnsi" w:hAnsiTheme="minorHAnsi" w:cstheme="minorHAnsi"/>
                <w:spacing w:val="78"/>
                <w:sz w:val="24"/>
                <w:szCs w:val="24"/>
              </w:rPr>
              <w:t xml:space="preserve"> </w:t>
            </w:r>
            <w:r w:rsidRPr="00707B0C">
              <w:rPr>
                <w:rFonts w:asciiTheme="minorHAnsi" w:hAnsiTheme="minorHAnsi" w:cstheme="minorHAnsi"/>
                <w:spacing w:val="14"/>
                <w:sz w:val="24"/>
                <w:szCs w:val="24"/>
              </w:rPr>
              <w:t xml:space="preserve">para </w:t>
            </w:r>
            <w:r w:rsidRPr="00707B0C">
              <w:rPr>
                <w:rFonts w:asciiTheme="minorHAnsi" w:hAnsiTheme="minorHAnsi" w:cstheme="minorHAnsi"/>
                <w:spacing w:val="75"/>
                <w:sz w:val="24"/>
                <w:szCs w:val="24"/>
              </w:rPr>
              <w:t xml:space="preserve"> </w:t>
            </w:r>
            <w:r w:rsidRPr="00707B0C">
              <w:rPr>
                <w:rFonts w:asciiTheme="minorHAnsi" w:hAnsiTheme="minorHAnsi" w:cstheme="minorHAnsi"/>
                <w:spacing w:val="16"/>
                <w:sz w:val="24"/>
                <w:szCs w:val="24"/>
              </w:rPr>
              <w:t xml:space="preserve">Detecção </w:t>
            </w:r>
            <w:r w:rsidRPr="00707B0C">
              <w:rPr>
                <w:rFonts w:asciiTheme="minorHAnsi" w:hAnsiTheme="minorHAnsi" w:cstheme="minorHAnsi"/>
                <w:spacing w:val="73"/>
                <w:sz w:val="24"/>
                <w:szCs w:val="24"/>
              </w:rPr>
              <w:t xml:space="preserve"> </w:t>
            </w:r>
            <w:r w:rsidRPr="00707B0C">
              <w:rPr>
                <w:rFonts w:asciiTheme="minorHAnsi" w:hAnsiTheme="minorHAnsi" w:cstheme="minorHAnsi"/>
                <w:spacing w:val="10"/>
                <w:sz w:val="24"/>
                <w:szCs w:val="24"/>
              </w:rPr>
              <w:t>de</w:t>
            </w:r>
            <w:r w:rsidR="00977E41" w:rsidRPr="00707B0C">
              <w:rPr>
                <w:rFonts w:asciiTheme="minorHAnsi" w:hAnsiTheme="minorHAnsi" w:cstheme="minorHAnsi"/>
                <w:spacing w:val="10"/>
                <w:sz w:val="24"/>
                <w:szCs w:val="24"/>
              </w:rPr>
              <w:t xml:space="preserve"> </w:t>
            </w:r>
            <w:r w:rsidRPr="00707B0C">
              <w:rPr>
                <w:rFonts w:asciiTheme="minorHAnsi" w:hAnsiTheme="minorHAnsi" w:cstheme="minorHAnsi"/>
                <w:spacing w:val="15"/>
                <w:sz w:val="24"/>
                <w:szCs w:val="24"/>
              </w:rPr>
              <w:t>SARS-</w:t>
            </w:r>
            <w:r w:rsidRPr="00707B0C">
              <w:rPr>
                <w:rFonts w:asciiTheme="minorHAnsi" w:hAnsiTheme="minorHAnsi" w:cstheme="minorHAnsi"/>
                <w:spacing w:val="-36"/>
                <w:sz w:val="24"/>
                <w:szCs w:val="24"/>
              </w:rPr>
              <w:t xml:space="preserve"> </w:t>
            </w:r>
            <w:r w:rsidRPr="00707B0C">
              <w:rPr>
                <w:rFonts w:asciiTheme="minorHAnsi" w:hAnsiTheme="minorHAnsi" w:cstheme="minorHAnsi"/>
                <w:spacing w:val="13"/>
                <w:sz w:val="24"/>
                <w:szCs w:val="24"/>
              </w:rPr>
              <w:t>COV-</w:t>
            </w:r>
            <w:r w:rsidRPr="00707B0C">
              <w:rPr>
                <w:rFonts w:asciiTheme="minorHAnsi" w:hAnsiTheme="minorHAnsi" w:cstheme="minorHAnsi"/>
                <w:spacing w:val="-34"/>
                <w:sz w:val="24"/>
                <w:szCs w:val="24"/>
              </w:rPr>
              <w:t xml:space="preserve"> </w:t>
            </w:r>
            <w:r w:rsidRPr="00707B0C">
              <w:rPr>
                <w:rFonts w:asciiTheme="minorHAnsi" w:hAnsiTheme="minorHAnsi" w:cstheme="minorHAnsi"/>
                <w:sz w:val="24"/>
                <w:szCs w:val="24"/>
              </w:rPr>
              <w:t>2  e</w:t>
            </w:r>
            <w:r w:rsidRPr="00707B0C">
              <w:rPr>
                <w:rFonts w:asciiTheme="minorHAnsi" w:hAnsiTheme="minorHAnsi" w:cstheme="minorHAnsi"/>
                <w:spacing w:val="64"/>
                <w:sz w:val="24"/>
                <w:szCs w:val="24"/>
              </w:rPr>
              <w:t xml:space="preserve"> </w:t>
            </w:r>
            <w:r w:rsidRPr="00707B0C">
              <w:rPr>
                <w:rFonts w:asciiTheme="minorHAnsi" w:hAnsiTheme="minorHAnsi" w:cstheme="minorHAnsi"/>
                <w:spacing w:val="16"/>
                <w:sz w:val="24"/>
                <w:szCs w:val="24"/>
              </w:rPr>
              <w:t>Influenza</w:t>
            </w:r>
            <w:r w:rsidR="00CF3EFC" w:rsidRPr="00707B0C">
              <w:rPr>
                <w:rFonts w:asciiTheme="minorHAnsi" w:hAnsiTheme="minorHAnsi" w:cstheme="minorHAnsi"/>
                <w:spacing w:val="16"/>
                <w:sz w:val="24"/>
                <w:szCs w:val="24"/>
              </w:rPr>
              <w:t xml:space="preserve"> </w:t>
            </w:r>
            <w:r w:rsidRPr="00707B0C">
              <w:rPr>
                <w:rFonts w:asciiTheme="minorHAnsi" w:hAnsiTheme="minorHAnsi" w:cstheme="minorHAnsi"/>
                <w:spacing w:val="16"/>
                <w:sz w:val="24"/>
                <w:szCs w:val="24"/>
              </w:rPr>
              <w:t>–</w:t>
            </w:r>
            <w:r w:rsidRPr="00707B0C">
              <w:rPr>
                <w:rFonts w:asciiTheme="minorHAnsi" w:hAnsiTheme="minorHAnsi" w:cstheme="minorHAnsi"/>
                <w:spacing w:val="61"/>
                <w:sz w:val="24"/>
                <w:szCs w:val="24"/>
              </w:rPr>
              <w:t xml:space="preserve"> </w:t>
            </w:r>
            <w:r w:rsidRPr="00707B0C">
              <w:rPr>
                <w:rFonts w:asciiTheme="minorHAnsi" w:hAnsiTheme="minorHAnsi" w:cstheme="minorHAnsi"/>
                <w:spacing w:val="16"/>
                <w:sz w:val="24"/>
                <w:szCs w:val="24"/>
              </w:rPr>
              <w:t>Antígenos</w:t>
            </w:r>
          </w:p>
        </w:tc>
        <w:tc>
          <w:tcPr>
            <w:tcW w:w="2652" w:type="dxa"/>
            <w:vAlign w:val="center"/>
          </w:tcPr>
          <w:p w14:paraId="1ABEADCF" w14:textId="77777777" w:rsidR="00CE5687" w:rsidRPr="00707B0C" w:rsidRDefault="006D3D99" w:rsidP="00434C85">
            <w:pPr>
              <w:pStyle w:val="TableParagraph"/>
              <w:spacing w:before="2" w:line="360" w:lineRule="auto"/>
              <w:ind w:left="110" w:right="126"/>
              <w:jc w:val="center"/>
              <w:rPr>
                <w:rFonts w:asciiTheme="minorHAnsi" w:hAnsiTheme="minorHAnsi" w:cstheme="minorHAnsi"/>
                <w:sz w:val="24"/>
                <w:szCs w:val="24"/>
              </w:rPr>
            </w:pPr>
            <w:r w:rsidRPr="00707B0C">
              <w:rPr>
                <w:rFonts w:asciiTheme="minorHAnsi" w:hAnsiTheme="minorHAnsi" w:cstheme="minorHAnsi"/>
                <w:sz w:val="24"/>
                <w:szCs w:val="24"/>
              </w:rPr>
              <w:t>R$ 6.400.000,00</w:t>
            </w:r>
          </w:p>
        </w:tc>
      </w:tr>
      <w:tr w:rsidR="00CE5687" w:rsidRPr="00707B0C" w14:paraId="0ED0BCC6" w14:textId="77777777" w:rsidTr="00434C85">
        <w:trPr>
          <w:trHeight w:val="736"/>
        </w:trPr>
        <w:tc>
          <w:tcPr>
            <w:tcW w:w="6039" w:type="dxa"/>
            <w:vAlign w:val="center"/>
          </w:tcPr>
          <w:p w14:paraId="4EEFD538" w14:textId="77777777" w:rsidR="00CE5687" w:rsidRPr="00707B0C" w:rsidRDefault="00851408" w:rsidP="00434C85">
            <w:pPr>
              <w:pStyle w:val="TableParagraph"/>
              <w:spacing w:line="360" w:lineRule="auto"/>
              <w:ind w:left="102" w:right="166"/>
              <w:rPr>
                <w:rFonts w:asciiTheme="minorHAnsi" w:hAnsiTheme="minorHAnsi" w:cstheme="minorHAnsi"/>
                <w:sz w:val="24"/>
                <w:szCs w:val="24"/>
              </w:rPr>
            </w:pPr>
            <w:r w:rsidRPr="00707B0C">
              <w:rPr>
                <w:rFonts w:asciiTheme="minorHAnsi" w:hAnsiTheme="minorHAnsi" w:cstheme="minorHAnsi"/>
                <w:spacing w:val="16"/>
                <w:sz w:val="24"/>
                <w:szCs w:val="24"/>
              </w:rPr>
              <w:t>0214010120</w:t>
            </w:r>
            <w:r w:rsidRPr="00707B0C">
              <w:rPr>
                <w:rFonts w:asciiTheme="minorHAnsi" w:hAnsiTheme="minorHAnsi" w:cstheme="minorHAnsi"/>
                <w:spacing w:val="54"/>
                <w:sz w:val="24"/>
                <w:szCs w:val="24"/>
              </w:rPr>
              <w:t xml:space="preserve"> </w:t>
            </w:r>
            <w:r w:rsidRPr="00707B0C">
              <w:rPr>
                <w:rFonts w:asciiTheme="minorHAnsi" w:hAnsiTheme="minorHAnsi" w:cstheme="minorHAnsi"/>
                <w:sz w:val="24"/>
                <w:szCs w:val="24"/>
              </w:rPr>
              <w:t>–</w:t>
            </w:r>
            <w:r w:rsidRPr="00707B0C">
              <w:rPr>
                <w:rFonts w:asciiTheme="minorHAnsi" w:hAnsiTheme="minorHAnsi" w:cstheme="minorHAnsi"/>
                <w:spacing w:val="55"/>
                <w:sz w:val="24"/>
                <w:szCs w:val="24"/>
              </w:rPr>
              <w:t xml:space="preserve"> </w:t>
            </w:r>
            <w:r w:rsidRPr="00707B0C">
              <w:rPr>
                <w:rFonts w:asciiTheme="minorHAnsi" w:hAnsiTheme="minorHAnsi" w:cstheme="minorHAnsi"/>
                <w:spacing w:val="15"/>
                <w:sz w:val="24"/>
                <w:szCs w:val="24"/>
              </w:rPr>
              <w:t>Teste</w:t>
            </w:r>
            <w:r w:rsidRPr="00707B0C">
              <w:rPr>
                <w:rFonts w:asciiTheme="minorHAnsi" w:hAnsiTheme="minorHAnsi" w:cstheme="minorHAnsi"/>
                <w:spacing w:val="55"/>
                <w:sz w:val="24"/>
                <w:szCs w:val="24"/>
              </w:rPr>
              <w:t xml:space="preserve"> </w:t>
            </w:r>
            <w:r w:rsidRPr="00707B0C">
              <w:rPr>
                <w:rFonts w:asciiTheme="minorHAnsi" w:hAnsiTheme="minorHAnsi" w:cstheme="minorHAnsi"/>
                <w:spacing w:val="15"/>
                <w:sz w:val="24"/>
                <w:szCs w:val="24"/>
              </w:rPr>
              <w:t>rápido</w:t>
            </w:r>
            <w:r w:rsidRPr="00707B0C">
              <w:rPr>
                <w:rFonts w:asciiTheme="minorHAnsi" w:hAnsiTheme="minorHAnsi" w:cstheme="minorHAnsi"/>
                <w:spacing w:val="59"/>
                <w:sz w:val="24"/>
                <w:szCs w:val="24"/>
              </w:rPr>
              <w:t xml:space="preserve"> </w:t>
            </w:r>
            <w:r w:rsidRPr="00707B0C">
              <w:rPr>
                <w:rFonts w:asciiTheme="minorHAnsi" w:hAnsiTheme="minorHAnsi" w:cstheme="minorHAnsi"/>
                <w:spacing w:val="14"/>
                <w:sz w:val="24"/>
                <w:szCs w:val="24"/>
              </w:rPr>
              <w:t>para</w:t>
            </w:r>
            <w:r w:rsidRPr="00707B0C">
              <w:rPr>
                <w:rFonts w:asciiTheme="minorHAnsi" w:hAnsiTheme="minorHAnsi" w:cstheme="minorHAnsi"/>
                <w:spacing w:val="52"/>
                <w:sz w:val="24"/>
                <w:szCs w:val="24"/>
              </w:rPr>
              <w:t xml:space="preserve"> </w:t>
            </w:r>
            <w:r w:rsidRPr="00707B0C">
              <w:rPr>
                <w:rFonts w:asciiTheme="minorHAnsi" w:hAnsiTheme="minorHAnsi" w:cstheme="minorHAnsi"/>
                <w:spacing w:val="16"/>
                <w:sz w:val="24"/>
                <w:szCs w:val="24"/>
              </w:rPr>
              <w:t>dengue</w:t>
            </w:r>
            <w:r w:rsidR="00CF3EFC" w:rsidRPr="00707B0C">
              <w:rPr>
                <w:rFonts w:asciiTheme="minorHAnsi" w:hAnsiTheme="minorHAnsi" w:cstheme="minorHAnsi"/>
                <w:spacing w:val="16"/>
                <w:sz w:val="24"/>
                <w:szCs w:val="24"/>
              </w:rPr>
              <w:t xml:space="preserve"> </w:t>
            </w:r>
            <w:r w:rsidRPr="00707B0C">
              <w:rPr>
                <w:rFonts w:asciiTheme="minorHAnsi" w:hAnsiTheme="minorHAnsi" w:cstheme="minorHAnsi"/>
                <w:spacing w:val="12"/>
                <w:sz w:val="24"/>
                <w:szCs w:val="24"/>
              </w:rPr>
              <w:t>NS1</w:t>
            </w:r>
            <w:r w:rsidRPr="00707B0C">
              <w:rPr>
                <w:rFonts w:asciiTheme="minorHAnsi" w:hAnsiTheme="minorHAnsi" w:cstheme="minorHAnsi"/>
                <w:sz w:val="24"/>
                <w:szCs w:val="24"/>
              </w:rPr>
              <w:t>/</w:t>
            </w:r>
            <w:r w:rsidRPr="00707B0C">
              <w:rPr>
                <w:rFonts w:asciiTheme="minorHAnsi" w:hAnsiTheme="minorHAnsi" w:cstheme="minorHAnsi"/>
                <w:spacing w:val="13"/>
                <w:sz w:val="24"/>
                <w:szCs w:val="24"/>
              </w:rPr>
              <w:t>IGG/</w:t>
            </w:r>
            <w:r w:rsidRPr="00707B0C">
              <w:rPr>
                <w:rFonts w:asciiTheme="minorHAnsi" w:hAnsiTheme="minorHAnsi" w:cstheme="minorHAnsi"/>
                <w:spacing w:val="-36"/>
                <w:sz w:val="24"/>
                <w:szCs w:val="24"/>
              </w:rPr>
              <w:t xml:space="preserve"> </w:t>
            </w:r>
            <w:r w:rsidRPr="00707B0C">
              <w:rPr>
                <w:rFonts w:asciiTheme="minorHAnsi" w:hAnsiTheme="minorHAnsi" w:cstheme="minorHAnsi"/>
                <w:spacing w:val="12"/>
                <w:sz w:val="24"/>
                <w:szCs w:val="24"/>
              </w:rPr>
              <w:t>IGM</w:t>
            </w:r>
          </w:p>
        </w:tc>
        <w:tc>
          <w:tcPr>
            <w:tcW w:w="2652" w:type="dxa"/>
            <w:vAlign w:val="center"/>
          </w:tcPr>
          <w:p w14:paraId="61D3A0E8" w14:textId="77777777" w:rsidR="00CE5687" w:rsidRPr="00707B0C" w:rsidRDefault="00851408" w:rsidP="00434C85">
            <w:pPr>
              <w:pStyle w:val="TableParagraph"/>
              <w:spacing w:line="360" w:lineRule="auto"/>
              <w:ind w:left="110" w:right="126"/>
              <w:jc w:val="center"/>
              <w:rPr>
                <w:rFonts w:asciiTheme="minorHAnsi" w:hAnsiTheme="minorHAnsi" w:cstheme="minorHAnsi"/>
                <w:sz w:val="24"/>
                <w:szCs w:val="24"/>
              </w:rPr>
            </w:pPr>
            <w:r w:rsidRPr="00707B0C">
              <w:rPr>
                <w:rFonts w:asciiTheme="minorHAnsi" w:hAnsiTheme="minorHAnsi" w:cstheme="minorHAnsi"/>
                <w:spacing w:val="10"/>
                <w:sz w:val="24"/>
                <w:szCs w:val="24"/>
              </w:rPr>
              <w:t>R</w:t>
            </w:r>
            <w:r w:rsidRPr="00707B0C">
              <w:rPr>
                <w:rFonts w:asciiTheme="minorHAnsi" w:hAnsiTheme="minorHAnsi" w:cstheme="minorHAnsi"/>
                <w:sz w:val="24"/>
                <w:szCs w:val="24"/>
              </w:rPr>
              <w:t xml:space="preserve">$ </w:t>
            </w:r>
            <w:r w:rsidR="006D3D99" w:rsidRPr="00707B0C">
              <w:rPr>
                <w:rFonts w:asciiTheme="minorHAnsi" w:hAnsiTheme="minorHAnsi" w:cstheme="minorHAnsi"/>
                <w:sz w:val="24"/>
                <w:szCs w:val="24"/>
              </w:rPr>
              <w:t>4.000.000</w:t>
            </w:r>
            <w:r w:rsidR="004075AD" w:rsidRPr="00707B0C">
              <w:rPr>
                <w:rFonts w:asciiTheme="minorHAnsi" w:hAnsiTheme="minorHAnsi" w:cstheme="minorHAnsi"/>
                <w:sz w:val="24"/>
                <w:szCs w:val="24"/>
              </w:rPr>
              <w:t>,00</w:t>
            </w:r>
          </w:p>
        </w:tc>
      </w:tr>
      <w:tr w:rsidR="002022D2" w:rsidRPr="00707B0C" w14:paraId="20F886A2" w14:textId="77777777" w:rsidTr="00434C85">
        <w:trPr>
          <w:trHeight w:val="736"/>
        </w:trPr>
        <w:tc>
          <w:tcPr>
            <w:tcW w:w="6039" w:type="dxa"/>
            <w:vAlign w:val="center"/>
          </w:tcPr>
          <w:p w14:paraId="78E6BF42" w14:textId="77777777" w:rsidR="002022D2" w:rsidRPr="00707B0C" w:rsidRDefault="002022D2" w:rsidP="00434C85">
            <w:pPr>
              <w:pStyle w:val="TableParagraph"/>
              <w:spacing w:line="360" w:lineRule="auto"/>
              <w:ind w:left="102" w:right="166"/>
              <w:rPr>
                <w:rFonts w:asciiTheme="minorHAnsi" w:hAnsiTheme="minorHAnsi" w:cstheme="minorHAnsi"/>
                <w:spacing w:val="16"/>
                <w:sz w:val="24"/>
                <w:szCs w:val="24"/>
              </w:rPr>
            </w:pPr>
            <w:r w:rsidRPr="00707B0C">
              <w:rPr>
                <w:rFonts w:asciiTheme="minorHAnsi" w:hAnsiTheme="minorHAnsi" w:cstheme="minorHAnsi"/>
                <w:spacing w:val="16"/>
                <w:sz w:val="24"/>
                <w:szCs w:val="24"/>
              </w:rPr>
              <w:t>02.02 –</w:t>
            </w:r>
            <w:r w:rsidR="000539EE" w:rsidRPr="00707B0C">
              <w:rPr>
                <w:rFonts w:asciiTheme="minorHAnsi" w:hAnsiTheme="minorHAnsi" w:cstheme="minorHAnsi"/>
                <w:spacing w:val="16"/>
                <w:sz w:val="24"/>
                <w:szCs w:val="24"/>
              </w:rPr>
              <w:t xml:space="preserve"> Procedimentos (p</w:t>
            </w:r>
            <w:r w:rsidRPr="00707B0C">
              <w:rPr>
                <w:rFonts w:asciiTheme="minorHAnsi" w:hAnsiTheme="minorHAnsi" w:cstheme="minorHAnsi"/>
                <w:spacing w:val="16"/>
                <w:sz w:val="24"/>
                <w:szCs w:val="24"/>
              </w:rPr>
              <w:t xml:space="preserve">orta de entrada através </w:t>
            </w:r>
            <w:r w:rsidR="00434C85" w:rsidRPr="00707B0C">
              <w:rPr>
                <w:rFonts w:asciiTheme="minorHAnsi" w:hAnsiTheme="minorHAnsi" w:cstheme="minorHAnsi"/>
                <w:spacing w:val="16"/>
                <w:sz w:val="24"/>
                <w:szCs w:val="24"/>
              </w:rPr>
              <w:t>de urgência e emergência nas UPAs)</w:t>
            </w:r>
          </w:p>
        </w:tc>
        <w:tc>
          <w:tcPr>
            <w:tcW w:w="2652" w:type="dxa"/>
            <w:vAlign w:val="center"/>
          </w:tcPr>
          <w:p w14:paraId="4744442E" w14:textId="77777777" w:rsidR="002022D2" w:rsidRPr="00707B0C" w:rsidRDefault="002022D2" w:rsidP="00434C85">
            <w:pPr>
              <w:pStyle w:val="TableParagraph"/>
              <w:spacing w:line="360" w:lineRule="auto"/>
              <w:ind w:left="110" w:right="126"/>
              <w:jc w:val="center"/>
              <w:rPr>
                <w:rFonts w:asciiTheme="minorHAnsi" w:hAnsiTheme="minorHAnsi" w:cstheme="minorHAnsi"/>
                <w:sz w:val="24"/>
                <w:szCs w:val="24"/>
              </w:rPr>
            </w:pPr>
            <w:r w:rsidRPr="00707B0C">
              <w:rPr>
                <w:rFonts w:asciiTheme="minorHAnsi" w:hAnsiTheme="minorHAnsi" w:cstheme="minorHAnsi"/>
                <w:sz w:val="24"/>
                <w:szCs w:val="24"/>
              </w:rPr>
              <w:t>R$ 1.680.000,00</w:t>
            </w:r>
          </w:p>
        </w:tc>
      </w:tr>
      <w:tr w:rsidR="00CE5687" w:rsidRPr="00707B0C" w14:paraId="0EA096C6" w14:textId="77777777" w:rsidTr="00CF3EFC">
        <w:trPr>
          <w:trHeight w:val="371"/>
        </w:trPr>
        <w:tc>
          <w:tcPr>
            <w:tcW w:w="6039" w:type="dxa"/>
            <w:vAlign w:val="center"/>
          </w:tcPr>
          <w:p w14:paraId="7951BA3B" w14:textId="77777777" w:rsidR="00CE5687" w:rsidRPr="00707B0C" w:rsidRDefault="00851408" w:rsidP="00977E41">
            <w:pPr>
              <w:pStyle w:val="TableParagraph"/>
              <w:spacing w:before="2" w:line="360" w:lineRule="auto"/>
              <w:ind w:left="102" w:right="166"/>
              <w:jc w:val="right"/>
              <w:rPr>
                <w:rFonts w:asciiTheme="minorHAnsi" w:hAnsiTheme="minorHAnsi" w:cstheme="minorHAnsi"/>
                <w:b/>
                <w:sz w:val="24"/>
                <w:szCs w:val="24"/>
              </w:rPr>
            </w:pPr>
            <w:r w:rsidRPr="00707B0C">
              <w:rPr>
                <w:rFonts w:asciiTheme="minorHAnsi" w:hAnsiTheme="minorHAnsi" w:cstheme="minorHAnsi"/>
                <w:b/>
                <w:spacing w:val="14"/>
                <w:sz w:val="24"/>
                <w:szCs w:val="24"/>
              </w:rPr>
              <w:t>Total</w:t>
            </w:r>
          </w:p>
        </w:tc>
        <w:tc>
          <w:tcPr>
            <w:tcW w:w="2652" w:type="dxa"/>
            <w:vAlign w:val="center"/>
          </w:tcPr>
          <w:p w14:paraId="4F627147" w14:textId="77777777" w:rsidR="00CE5687" w:rsidRPr="00707B0C" w:rsidRDefault="00851408" w:rsidP="006D3D99">
            <w:pPr>
              <w:pStyle w:val="TableParagraph"/>
              <w:spacing w:before="2" w:line="360" w:lineRule="auto"/>
              <w:ind w:left="114" w:right="126"/>
              <w:jc w:val="center"/>
              <w:rPr>
                <w:rFonts w:asciiTheme="minorHAnsi" w:hAnsiTheme="minorHAnsi" w:cstheme="minorHAnsi"/>
                <w:b/>
                <w:sz w:val="24"/>
                <w:szCs w:val="24"/>
              </w:rPr>
            </w:pPr>
            <w:r w:rsidRPr="00707B0C">
              <w:rPr>
                <w:rFonts w:asciiTheme="minorHAnsi" w:hAnsiTheme="minorHAnsi" w:cstheme="minorHAnsi"/>
                <w:b/>
                <w:sz w:val="24"/>
                <w:szCs w:val="24"/>
              </w:rPr>
              <w:t xml:space="preserve">R$ </w:t>
            </w:r>
            <w:r w:rsidR="00434C85" w:rsidRPr="00707B0C">
              <w:rPr>
                <w:rFonts w:asciiTheme="minorHAnsi" w:hAnsiTheme="minorHAnsi" w:cstheme="minorHAnsi"/>
                <w:b/>
                <w:sz w:val="24"/>
                <w:szCs w:val="24"/>
              </w:rPr>
              <w:t>12.080.000,00</w:t>
            </w:r>
          </w:p>
        </w:tc>
      </w:tr>
    </w:tbl>
    <w:p w14:paraId="41C4E593" w14:textId="77777777" w:rsidR="00A7600C" w:rsidRPr="00707B0C" w:rsidRDefault="00A7600C" w:rsidP="001A02BF">
      <w:pPr>
        <w:pStyle w:val="Corpodetexto"/>
        <w:spacing w:before="11" w:line="360" w:lineRule="auto"/>
        <w:jc w:val="both"/>
        <w:rPr>
          <w:rFonts w:asciiTheme="minorHAnsi" w:hAnsiTheme="minorHAnsi" w:cstheme="minorHAnsi"/>
          <w:b/>
          <w:sz w:val="24"/>
          <w:szCs w:val="24"/>
        </w:rPr>
      </w:pPr>
    </w:p>
    <w:p w14:paraId="39A8025B" w14:textId="77777777" w:rsidR="00CE5687" w:rsidRPr="00707B0C" w:rsidRDefault="00851408" w:rsidP="00CF3EFC">
      <w:pPr>
        <w:pStyle w:val="PargrafodaLista"/>
        <w:numPr>
          <w:ilvl w:val="1"/>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A base de remuneração para os </w:t>
      </w:r>
      <w:r w:rsidRPr="00707B0C">
        <w:rPr>
          <w:rFonts w:asciiTheme="minorHAnsi" w:hAnsiTheme="minorHAnsi" w:cstheme="minorHAnsi"/>
          <w:b/>
          <w:sz w:val="24"/>
          <w:szCs w:val="24"/>
        </w:rPr>
        <w:t xml:space="preserve">serviços </w:t>
      </w:r>
      <w:r w:rsidR="00BE6FF3" w:rsidRPr="00707B0C">
        <w:rPr>
          <w:rFonts w:asciiTheme="minorHAnsi" w:hAnsiTheme="minorHAnsi" w:cstheme="minorHAnsi"/>
          <w:b/>
          <w:sz w:val="24"/>
          <w:szCs w:val="24"/>
        </w:rPr>
        <w:t>de testes rápido</w:t>
      </w:r>
      <w:r w:rsidR="00BE6FF3" w:rsidRPr="00707B0C">
        <w:rPr>
          <w:rFonts w:asciiTheme="minorHAnsi" w:hAnsiTheme="minorHAnsi" w:cstheme="minorHAnsi"/>
          <w:sz w:val="24"/>
          <w:szCs w:val="24"/>
        </w:rPr>
        <w:t xml:space="preserve"> </w:t>
      </w:r>
      <w:r w:rsidRPr="00707B0C">
        <w:rPr>
          <w:rFonts w:asciiTheme="minorHAnsi" w:hAnsiTheme="minorHAnsi" w:cstheme="minorHAnsi"/>
          <w:sz w:val="24"/>
          <w:szCs w:val="24"/>
        </w:rPr>
        <w:t>executados será o previsto na TABELA DE PROCEDIMENTOS DO SISTEMA ÚNICO DE SAÚDE</w:t>
      </w:r>
      <w:r w:rsidR="00BE6FF3" w:rsidRPr="00707B0C">
        <w:rPr>
          <w:rFonts w:asciiTheme="minorHAnsi" w:hAnsiTheme="minorHAnsi" w:cstheme="minorHAnsi"/>
          <w:sz w:val="24"/>
          <w:szCs w:val="24"/>
        </w:rPr>
        <w:t xml:space="preserve"> </w:t>
      </w:r>
      <w:r w:rsidRPr="00707B0C">
        <w:rPr>
          <w:rFonts w:asciiTheme="minorHAnsi" w:hAnsiTheme="minorHAnsi" w:cstheme="minorHAnsi"/>
          <w:sz w:val="24"/>
          <w:szCs w:val="24"/>
        </w:rPr>
        <w:t>por</w:t>
      </w:r>
      <w:r w:rsidR="00BE6FF3" w:rsidRPr="00707B0C">
        <w:rPr>
          <w:rFonts w:asciiTheme="minorHAnsi" w:hAnsiTheme="minorHAnsi" w:cstheme="minorHAnsi"/>
          <w:sz w:val="24"/>
          <w:szCs w:val="24"/>
        </w:rPr>
        <w:t xml:space="preserve"> </w:t>
      </w:r>
      <w:r w:rsidRPr="00707B0C">
        <w:rPr>
          <w:rFonts w:asciiTheme="minorHAnsi" w:hAnsiTheme="minorHAnsi" w:cstheme="minorHAnsi"/>
          <w:sz w:val="24"/>
          <w:szCs w:val="24"/>
        </w:rPr>
        <w:t>similaridade</w:t>
      </w:r>
      <w:r w:rsidR="00BE6FF3" w:rsidRPr="00707B0C">
        <w:rPr>
          <w:rFonts w:asciiTheme="minorHAnsi" w:hAnsiTheme="minorHAnsi" w:cstheme="minorHAnsi"/>
          <w:sz w:val="24"/>
          <w:szCs w:val="24"/>
        </w:rPr>
        <w:t xml:space="preserve"> </w:t>
      </w:r>
      <w:r w:rsidRPr="00707B0C">
        <w:rPr>
          <w:rFonts w:asciiTheme="minorHAnsi" w:hAnsiTheme="minorHAnsi" w:cstheme="minorHAnsi"/>
          <w:sz w:val="24"/>
          <w:szCs w:val="24"/>
        </w:rPr>
        <w:t>com</w:t>
      </w:r>
      <w:r w:rsidR="00BE6FF3" w:rsidRPr="00707B0C">
        <w:rPr>
          <w:rFonts w:asciiTheme="minorHAnsi" w:hAnsiTheme="minorHAnsi" w:cstheme="minorHAnsi"/>
          <w:sz w:val="24"/>
          <w:szCs w:val="24"/>
        </w:rPr>
        <w:t xml:space="preserve"> </w:t>
      </w:r>
      <w:r w:rsidRPr="00707B0C">
        <w:rPr>
          <w:rFonts w:asciiTheme="minorHAnsi" w:hAnsiTheme="minorHAnsi" w:cstheme="minorHAnsi"/>
          <w:sz w:val="24"/>
          <w:szCs w:val="24"/>
        </w:rPr>
        <w:t>base</w:t>
      </w:r>
      <w:r w:rsidR="00BE6FF3" w:rsidRPr="00707B0C">
        <w:rPr>
          <w:rFonts w:asciiTheme="minorHAnsi" w:hAnsiTheme="minorHAnsi" w:cstheme="minorHAnsi"/>
          <w:sz w:val="24"/>
          <w:szCs w:val="24"/>
        </w:rPr>
        <w:t xml:space="preserve"> </w:t>
      </w:r>
      <w:r w:rsidRPr="00707B0C">
        <w:rPr>
          <w:rFonts w:asciiTheme="minorHAnsi" w:hAnsiTheme="minorHAnsi" w:cstheme="minorHAnsi"/>
          <w:sz w:val="24"/>
          <w:szCs w:val="24"/>
        </w:rPr>
        <w:t>nos orçamentos anexos, conforme segue:</w:t>
      </w:r>
    </w:p>
    <w:p w14:paraId="7D6F419C" w14:textId="77777777" w:rsidR="00CE5687" w:rsidRPr="00707B0C" w:rsidRDefault="00851408" w:rsidP="00A8464A">
      <w:pPr>
        <w:spacing w:before="207" w:line="360" w:lineRule="auto"/>
        <w:ind w:left="1270"/>
        <w:jc w:val="both"/>
        <w:rPr>
          <w:rFonts w:asciiTheme="minorHAnsi" w:hAnsiTheme="minorHAnsi" w:cstheme="minorHAnsi"/>
          <w:b/>
          <w:sz w:val="24"/>
          <w:szCs w:val="24"/>
        </w:rPr>
      </w:pPr>
      <w:r w:rsidRPr="00707B0C">
        <w:rPr>
          <w:rFonts w:asciiTheme="minorHAnsi" w:hAnsiTheme="minorHAnsi" w:cstheme="minorHAnsi"/>
          <w:b/>
          <w:sz w:val="24"/>
          <w:szCs w:val="24"/>
          <w:u w:val="thick"/>
        </w:rPr>
        <w:t>GRUPO</w:t>
      </w:r>
      <w:r w:rsidRPr="00707B0C">
        <w:rPr>
          <w:rFonts w:asciiTheme="minorHAnsi" w:hAnsiTheme="minorHAnsi" w:cstheme="minorHAnsi"/>
          <w:b/>
          <w:spacing w:val="13"/>
          <w:sz w:val="24"/>
          <w:szCs w:val="24"/>
          <w:u w:val="thick"/>
        </w:rPr>
        <w:t xml:space="preserve"> </w:t>
      </w:r>
      <w:r w:rsidRPr="00707B0C">
        <w:rPr>
          <w:rFonts w:asciiTheme="minorHAnsi" w:hAnsiTheme="minorHAnsi" w:cstheme="minorHAnsi"/>
          <w:b/>
          <w:sz w:val="24"/>
          <w:szCs w:val="24"/>
          <w:u w:val="thick"/>
        </w:rPr>
        <w:t>02</w:t>
      </w:r>
      <w:r w:rsidRPr="00707B0C">
        <w:rPr>
          <w:rFonts w:asciiTheme="minorHAnsi" w:hAnsiTheme="minorHAnsi" w:cstheme="minorHAnsi"/>
          <w:b/>
          <w:spacing w:val="17"/>
          <w:sz w:val="24"/>
          <w:szCs w:val="24"/>
        </w:rPr>
        <w:t xml:space="preserve"> </w:t>
      </w:r>
      <w:r w:rsidRPr="00707B0C">
        <w:rPr>
          <w:rFonts w:asciiTheme="minorHAnsi" w:hAnsiTheme="minorHAnsi" w:cstheme="minorHAnsi"/>
          <w:b/>
          <w:sz w:val="24"/>
          <w:szCs w:val="24"/>
        </w:rPr>
        <w:t>-</w:t>
      </w:r>
      <w:r w:rsidRPr="00707B0C">
        <w:rPr>
          <w:rFonts w:asciiTheme="minorHAnsi" w:hAnsiTheme="minorHAnsi" w:cstheme="minorHAnsi"/>
          <w:b/>
          <w:spacing w:val="18"/>
          <w:sz w:val="24"/>
          <w:szCs w:val="24"/>
        </w:rPr>
        <w:t xml:space="preserve"> </w:t>
      </w:r>
      <w:r w:rsidRPr="00707B0C">
        <w:rPr>
          <w:rFonts w:asciiTheme="minorHAnsi" w:hAnsiTheme="minorHAnsi" w:cstheme="minorHAnsi"/>
          <w:b/>
          <w:sz w:val="24"/>
          <w:szCs w:val="24"/>
        </w:rPr>
        <w:t>PROCEDIMENTOS</w:t>
      </w:r>
      <w:r w:rsidRPr="00707B0C">
        <w:rPr>
          <w:rFonts w:asciiTheme="minorHAnsi" w:hAnsiTheme="minorHAnsi" w:cstheme="minorHAnsi"/>
          <w:b/>
          <w:spacing w:val="13"/>
          <w:sz w:val="24"/>
          <w:szCs w:val="24"/>
        </w:rPr>
        <w:t xml:space="preserve"> </w:t>
      </w:r>
      <w:r w:rsidRPr="00707B0C">
        <w:rPr>
          <w:rFonts w:asciiTheme="minorHAnsi" w:hAnsiTheme="minorHAnsi" w:cstheme="minorHAnsi"/>
          <w:b/>
          <w:sz w:val="24"/>
          <w:szCs w:val="24"/>
        </w:rPr>
        <w:t>COM</w:t>
      </w:r>
      <w:r w:rsidRPr="00707B0C">
        <w:rPr>
          <w:rFonts w:asciiTheme="minorHAnsi" w:hAnsiTheme="minorHAnsi" w:cstheme="minorHAnsi"/>
          <w:b/>
          <w:spacing w:val="16"/>
          <w:sz w:val="24"/>
          <w:szCs w:val="24"/>
        </w:rPr>
        <w:t xml:space="preserve"> </w:t>
      </w:r>
      <w:r w:rsidRPr="00707B0C">
        <w:rPr>
          <w:rFonts w:asciiTheme="minorHAnsi" w:hAnsiTheme="minorHAnsi" w:cstheme="minorHAnsi"/>
          <w:b/>
          <w:sz w:val="24"/>
          <w:szCs w:val="24"/>
        </w:rPr>
        <w:t>FINALIDADE</w:t>
      </w:r>
      <w:r w:rsidRPr="00707B0C">
        <w:rPr>
          <w:rFonts w:asciiTheme="minorHAnsi" w:hAnsiTheme="minorHAnsi" w:cstheme="minorHAnsi"/>
          <w:b/>
          <w:spacing w:val="17"/>
          <w:sz w:val="24"/>
          <w:szCs w:val="24"/>
        </w:rPr>
        <w:t xml:space="preserve"> </w:t>
      </w:r>
      <w:r w:rsidRPr="00707B0C">
        <w:rPr>
          <w:rFonts w:asciiTheme="minorHAnsi" w:hAnsiTheme="minorHAnsi" w:cstheme="minorHAnsi"/>
          <w:b/>
          <w:sz w:val="24"/>
          <w:szCs w:val="24"/>
        </w:rPr>
        <w:t>DIAGNÓSTICA</w:t>
      </w:r>
      <w:r w:rsidR="00A8464A" w:rsidRPr="00707B0C">
        <w:rPr>
          <w:rFonts w:asciiTheme="minorHAnsi" w:hAnsiTheme="minorHAnsi" w:cstheme="minorHAnsi"/>
          <w:b/>
          <w:sz w:val="24"/>
          <w:szCs w:val="24"/>
        </w:rPr>
        <w:t xml:space="preserve"> </w:t>
      </w:r>
      <w:r w:rsidRPr="00707B0C">
        <w:rPr>
          <w:rFonts w:asciiTheme="minorHAnsi" w:hAnsiTheme="minorHAnsi" w:cstheme="minorHAnsi"/>
          <w:b/>
          <w:sz w:val="24"/>
          <w:szCs w:val="24"/>
          <w:u w:val="thick"/>
        </w:rPr>
        <w:t>SUBGRUPO</w:t>
      </w:r>
      <w:r w:rsidRPr="00707B0C">
        <w:rPr>
          <w:rFonts w:asciiTheme="minorHAnsi" w:hAnsiTheme="minorHAnsi" w:cstheme="minorHAnsi"/>
          <w:b/>
          <w:spacing w:val="12"/>
          <w:sz w:val="24"/>
          <w:szCs w:val="24"/>
          <w:u w:val="thick"/>
        </w:rPr>
        <w:t xml:space="preserve"> </w:t>
      </w:r>
      <w:r w:rsidRPr="00707B0C">
        <w:rPr>
          <w:rFonts w:asciiTheme="minorHAnsi" w:hAnsiTheme="minorHAnsi" w:cstheme="minorHAnsi"/>
          <w:b/>
          <w:sz w:val="24"/>
          <w:szCs w:val="24"/>
          <w:u w:val="thick"/>
        </w:rPr>
        <w:t>14</w:t>
      </w:r>
      <w:r w:rsidRPr="00707B0C">
        <w:rPr>
          <w:rFonts w:asciiTheme="minorHAnsi" w:hAnsiTheme="minorHAnsi" w:cstheme="minorHAnsi"/>
          <w:b/>
          <w:spacing w:val="13"/>
          <w:sz w:val="24"/>
          <w:szCs w:val="24"/>
        </w:rPr>
        <w:t xml:space="preserve"> </w:t>
      </w:r>
      <w:r w:rsidRPr="00707B0C">
        <w:rPr>
          <w:rFonts w:asciiTheme="minorHAnsi" w:hAnsiTheme="minorHAnsi" w:cstheme="minorHAnsi"/>
          <w:b/>
          <w:sz w:val="24"/>
          <w:szCs w:val="24"/>
        </w:rPr>
        <w:t>–</w:t>
      </w:r>
      <w:r w:rsidRPr="00707B0C">
        <w:rPr>
          <w:rFonts w:asciiTheme="minorHAnsi" w:hAnsiTheme="minorHAnsi" w:cstheme="minorHAnsi"/>
          <w:b/>
          <w:spacing w:val="14"/>
          <w:sz w:val="24"/>
          <w:szCs w:val="24"/>
        </w:rPr>
        <w:t xml:space="preserve"> </w:t>
      </w:r>
      <w:r w:rsidRPr="00707B0C">
        <w:rPr>
          <w:rFonts w:asciiTheme="minorHAnsi" w:hAnsiTheme="minorHAnsi" w:cstheme="minorHAnsi"/>
          <w:b/>
          <w:sz w:val="24"/>
          <w:szCs w:val="24"/>
        </w:rPr>
        <w:t>DIAGNÓSTICO</w:t>
      </w:r>
      <w:r w:rsidRPr="00707B0C">
        <w:rPr>
          <w:rFonts w:asciiTheme="minorHAnsi" w:hAnsiTheme="minorHAnsi" w:cstheme="minorHAnsi"/>
          <w:b/>
          <w:spacing w:val="8"/>
          <w:sz w:val="24"/>
          <w:szCs w:val="24"/>
        </w:rPr>
        <w:t xml:space="preserve"> </w:t>
      </w:r>
      <w:r w:rsidRPr="00707B0C">
        <w:rPr>
          <w:rFonts w:asciiTheme="minorHAnsi" w:hAnsiTheme="minorHAnsi" w:cstheme="minorHAnsi"/>
          <w:b/>
          <w:sz w:val="24"/>
          <w:szCs w:val="24"/>
        </w:rPr>
        <w:t>POR</w:t>
      </w:r>
      <w:r w:rsidRPr="00707B0C">
        <w:rPr>
          <w:rFonts w:asciiTheme="minorHAnsi" w:hAnsiTheme="minorHAnsi" w:cstheme="minorHAnsi"/>
          <w:b/>
          <w:spacing w:val="14"/>
          <w:sz w:val="24"/>
          <w:szCs w:val="24"/>
        </w:rPr>
        <w:t xml:space="preserve"> </w:t>
      </w:r>
      <w:r w:rsidRPr="00707B0C">
        <w:rPr>
          <w:rFonts w:asciiTheme="minorHAnsi" w:hAnsiTheme="minorHAnsi" w:cstheme="minorHAnsi"/>
          <w:b/>
          <w:sz w:val="24"/>
          <w:szCs w:val="24"/>
        </w:rPr>
        <w:t>TESTE</w:t>
      </w:r>
      <w:r w:rsidRPr="00707B0C">
        <w:rPr>
          <w:rFonts w:asciiTheme="minorHAnsi" w:hAnsiTheme="minorHAnsi" w:cstheme="minorHAnsi"/>
          <w:b/>
          <w:spacing w:val="14"/>
          <w:sz w:val="24"/>
          <w:szCs w:val="24"/>
        </w:rPr>
        <w:t xml:space="preserve"> </w:t>
      </w:r>
      <w:r w:rsidRPr="00707B0C">
        <w:rPr>
          <w:rFonts w:asciiTheme="minorHAnsi" w:hAnsiTheme="minorHAnsi" w:cstheme="minorHAnsi"/>
          <w:b/>
          <w:sz w:val="24"/>
          <w:szCs w:val="24"/>
        </w:rPr>
        <w:t>RÁPIDO</w:t>
      </w:r>
    </w:p>
    <w:tbl>
      <w:tblPr>
        <w:tblStyle w:val="TableNormal"/>
        <w:tblW w:w="8983" w:type="dxa"/>
        <w:tblInd w:w="12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28"/>
        <w:gridCol w:w="3068"/>
        <w:gridCol w:w="827"/>
        <w:gridCol w:w="1241"/>
        <w:gridCol w:w="1476"/>
        <w:gridCol w:w="1243"/>
      </w:tblGrid>
      <w:tr w:rsidR="00CE5687" w:rsidRPr="00707B0C" w14:paraId="2E3D7851" w14:textId="77777777" w:rsidTr="001464F5">
        <w:trPr>
          <w:trHeight w:val="637"/>
        </w:trPr>
        <w:tc>
          <w:tcPr>
            <w:tcW w:w="1128" w:type="dxa"/>
            <w:tcBorders>
              <w:bottom w:val="single" w:sz="4" w:space="0" w:color="000000"/>
            </w:tcBorders>
            <w:shd w:val="clear" w:color="auto" w:fill="DBE5F1" w:themeFill="accent1" w:themeFillTint="33"/>
            <w:vAlign w:val="center"/>
          </w:tcPr>
          <w:p w14:paraId="3034F4BC" w14:textId="77777777" w:rsidR="00CE5687" w:rsidRPr="00707B0C" w:rsidRDefault="00851408" w:rsidP="001464F5">
            <w:pPr>
              <w:pStyle w:val="TableParagraph"/>
              <w:spacing w:line="360" w:lineRule="auto"/>
              <w:ind w:left="177" w:right="160"/>
              <w:jc w:val="center"/>
              <w:rPr>
                <w:rFonts w:asciiTheme="minorHAnsi" w:hAnsiTheme="minorHAnsi" w:cstheme="minorHAnsi"/>
                <w:b/>
                <w:sz w:val="24"/>
                <w:szCs w:val="24"/>
              </w:rPr>
            </w:pPr>
            <w:r w:rsidRPr="00707B0C">
              <w:rPr>
                <w:rFonts w:asciiTheme="minorHAnsi" w:hAnsiTheme="minorHAnsi" w:cstheme="minorHAnsi"/>
                <w:b/>
                <w:sz w:val="24"/>
                <w:szCs w:val="24"/>
              </w:rPr>
              <w:t>CÓDIGO</w:t>
            </w:r>
          </w:p>
        </w:tc>
        <w:tc>
          <w:tcPr>
            <w:tcW w:w="3068" w:type="dxa"/>
            <w:tcBorders>
              <w:bottom w:val="single" w:sz="4" w:space="0" w:color="000000"/>
            </w:tcBorders>
            <w:shd w:val="clear" w:color="auto" w:fill="DBE5F1" w:themeFill="accent1" w:themeFillTint="33"/>
            <w:vAlign w:val="center"/>
          </w:tcPr>
          <w:p w14:paraId="7A9D9BE5" w14:textId="77777777" w:rsidR="00CE5687" w:rsidRPr="00707B0C" w:rsidRDefault="00851408" w:rsidP="001464F5">
            <w:pPr>
              <w:pStyle w:val="TableParagraph"/>
              <w:spacing w:line="360" w:lineRule="auto"/>
              <w:ind w:left="91"/>
              <w:jc w:val="center"/>
              <w:rPr>
                <w:rFonts w:asciiTheme="minorHAnsi" w:hAnsiTheme="minorHAnsi" w:cstheme="minorHAnsi"/>
                <w:b/>
                <w:sz w:val="24"/>
                <w:szCs w:val="24"/>
              </w:rPr>
            </w:pPr>
            <w:r w:rsidRPr="00707B0C">
              <w:rPr>
                <w:rFonts w:asciiTheme="minorHAnsi" w:hAnsiTheme="minorHAnsi" w:cstheme="minorHAnsi"/>
                <w:b/>
                <w:sz w:val="24"/>
                <w:szCs w:val="24"/>
              </w:rPr>
              <w:t>DESCRIÇÃO</w:t>
            </w:r>
            <w:r w:rsidRPr="00707B0C">
              <w:rPr>
                <w:rFonts w:asciiTheme="minorHAnsi" w:hAnsiTheme="minorHAnsi" w:cstheme="minorHAnsi"/>
                <w:b/>
                <w:spacing w:val="17"/>
                <w:sz w:val="24"/>
                <w:szCs w:val="24"/>
              </w:rPr>
              <w:t xml:space="preserve"> </w:t>
            </w:r>
            <w:r w:rsidRPr="00707B0C">
              <w:rPr>
                <w:rFonts w:asciiTheme="minorHAnsi" w:hAnsiTheme="minorHAnsi" w:cstheme="minorHAnsi"/>
                <w:b/>
                <w:sz w:val="24"/>
                <w:szCs w:val="24"/>
              </w:rPr>
              <w:t>DO</w:t>
            </w:r>
            <w:r w:rsidRPr="00707B0C">
              <w:rPr>
                <w:rFonts w:asciiTheme="minorHAnsi" w:hAnsiTheme="minorHAnsi" w:cstheme="minorHAnsi"/>
                <w:b/>
                <w:spacing w:val="27"/>
                <w:sz w:val="24"/>
                <w:szCs w:val="24"/>
              </w:rPr>
              <w:t xml:space="preserve"> </w:t>
            </w:r>
            <w:r w:rsidRPr="00707B0C">
              <w:rPr>
                <w:rFonts w:asciiTheme="minorHAnsi" w:hAnsiTheme="minorHAnsi" w:cstheme="minorHAnsi"/>
                <w:b/>
                <w:sz w:val="24"/>
                <w:szCs w:val="24"/>
              </w:rPr>
              <w:t>PROCEDIMENTO</w:t>
            </w:r>
          </w:p>
        </w:tc>
        <w:tc>
          <w:tcPr>
            <w:tcW w:w="827" w:type="dxa"/>
            <w:tcBorders>
              <w:bottom w:val="single" w:sz="4" w:space="0" w:color="000000"/>
              <w:right w:val="single" w:sz="4" w:space="0" w:color="000000"/>
            </w:tcBorders>
            <w:shd w:val="clear" w:color="auto" w:fill="DBE5F1" w:themeFill="accent1" w:themeFillTint="33"/>
            <w:vAlign w:val="center"/>
          </w:tcPr>
          <w:p w14:paraId="0B72AAF6" w14:textId="77777777" w:rsidR="00CE5687" w:rsidRPr="00707B0C" w:rsidRDefault="00851408" w:rsidP="001464F5">
            <w:pPr>
              <w:pStyle w:val="TableParagraph"/>
              <w:spacing w:line="360" w:lineRule="auto"/>
              <w:ind w:right="62" w:hanging="96"/>
              <w:jc w:val="center"/>
              <w:rPr>
                <w:rFonts w:asciiTheme="minorHAnsi" w:hAnsiTheme="minorHAnsi" w:cstheme="minorHAnsi"/>
                <w:b/>
                <w:sz w:val="24"/>
                <w:szCs w:val="24"/>
              </w:rPr>
            </w:pPr>
            <w:r w:rsidRPr="00707B0C">
              <w:rPr>
                <w:rFonts w:asciiTheme="minorHAnsi" w:hAnsiTheme="minorHAnsi" w:cstheme="minorHAnsi"/>
                <w:b/>
                <w:spacing w:val="-4"/>
                <w:w w:val="105"/>
                <w:sz w:val="24"/>
                <w:szCs w:val="24"/>
              </w:rPr>
              <w:t xml:space="preserve">Valor </w:t>
            </w:r>
            <w:r w:rsidRPr="00707B0C">
              <w:rPr>
                <w:rFonts w:asciiTheme="minorHAnsi" w:hAnsiTheme="minorHAnsi" w:cstheme="minorHAnsi"/>
                <w:b/>
                <w:spacing w:val="-3"/>
                <w:w w:val="105"/>
                <w:sz w:val="24"/>
                <w:szCs w:val="24"/>
              </w:rPr>
              <w:t>-</w:t>
            </w:r>
            <w:r w:rsidRPr="00707B0C">
              <w:rPr>
                <w:rFonts w:asciiTheme="minorHAnsi" w:hAnsiTheme="minorHAnsi" w:cstheme="minorHAnsi"/>
                <w:b/>
                <w:spacing w:val="-50"/>
                <w:w w:val="105"/>
                <w:sz w:val="24"/>
                <w:szCs w:val="24"/>
              </w:rPr>
              <w:t xml:space="preserve"> </w:t>
            </w:r>
            <w:r w:rsidR="008D52CA" w:rsidRPr="00707B0C">
              <w:rPr>
                <w:rFonts w:asciiTheme="minorHAnsi" w:hAnsiTheme="minorHAnsi" w:cstheme="minorHAnsi"/>
                <w:b/>
                <w:spacing w:val="-50"/>
                <w:w w:val="105"/>
                <w:sz w:val="24"/>
                <w:szCs w:val="24"/>
              </w:rPr>
              <w:t xml:space="preserve"> </w:t>
            </w:r>
            <w:r w:rsidRPr="00707B0C">
              <w:rPr>
                <w:rFonts w:asciiTheme="minorHAnsi" w:hAnsiTheme="minorHAnsi" w:cstheme="minorHAnsi"/>
                <w:b/>
                <w:w w:val="105"/>
                <w:sz w:val="24"/>
                <w:szCs w:val="24"/>
              </w:rPr>
              <w:t>SUS</w:t>
            </w:r>
          </w:p>
        </w:tc>
        <w:tc>
          <w:tcPr>
            <w:tcW w:w="1241" w:type="dxa"/>
            <w:tcBorders>
              <w:left w:val="single" w:sz="4" w:space="0" w:color="000000"/>
              <w:bottom w:val="single" w:sz="4" w:space="0" w:color="000000"/>
              <w:right w:val="single" w:sz="4" w:space="0" w:color="000000"/>
            </w:tcBorders>
            <w:shd w:val="clear" w:color="auto" w:fill="DBE5F1" w:themeFill="accent1" w:themeFillTint="33"/>
            <w:vAlign w:val="center"/>
          </w:tcPr>
          <w:p w14:paraId="49156221" w14:textId="77777777" w:rsidR="00CE5687" w:rsidRPr="00707B0C" w:rsidRDefault="00851408" w:rsidP="001464F5">
            <w:pPr>
              <w:pStyle w:val="TableParagraph"/>
              <w:spacing w:line="360" w:lineRule="auto"/>
              <w:ind w:left="77" w:right="95"/>
              <w:jc w:val="center"/>
              <w:rPr>
                <w:rFonts w:asciiTheme="minorHAnsi" w:hAnsiTheme="minorHAnsi" w:cstheme="minorHAnsi"/>
                <w:b/>
                <w:sz w:val="24"/>
                <w:szCs w:val="24"/>
              </w:rPr>
            </w:pPr>
            <w:r w:rsidRPr="00707B0C">
              <w:rPr>
                <w:rFonts w:asciiTheme="minorHAnsi" w:hAnsiTheme="minorHAnsi" w:cstheme="minorHAnsi"/>
                <w:b/>
                <w:w w:val="105"/>
                <w:sz w:val="24"/>
                <w:szCs w:val="24"/>
              </w:rPr>
              <w:t>Incremento</w:t>
            </w:r>
          </w:p>
        </w:tc>
        <w:tc>
          <w:tcPr>
            <w:tcW w:w="1476" w:type="dxa"/>
            <w:tcBorders>
              <w:left w:val="single" w:sz="4" w:space="0" w:color="000000"/>
              <w:bottom w:val="single" w:sz="4" w:space="0" w:color="000000"/>
              <w:right w:val="single" w:sz="4" w:space="0" w:color="000000"/>
            </w:tcBorders>
            <w:shd w:val="clear" w:color="auto" w:fill="DBE5F1" w:themeFill="accent1" w:themeFillTint="33"/>
            <w:vAlign w:val="center"/>
          </w:tcPr>
          <w:p w14:paraId="54625FC2" w14:textId="77777777" w:rsidR="00CE5687" w:rsidRPr="00707B0C" w:rsidRDefault="00851408" w:rsidP="001464F5">
            <w:pPr>
              <w:pStyle w:val="TableParagraph"/>
              <w:spacing w:before="1" w:line="360" w:lineRule="auto"/>
              <w:ind w:left="214" w:right="104"/>
              <w:jc w:val="center"/>
              <w:rPr>
                <w:rFonts w:asciiTheme="minorHAnsi" w:hAnsiTheme="minorHAnsi" w:cstheme="minorHAnsi"/>
                <w:b/>
                <w:sz w:val="24"/>
                <w:szCs w:val="24"/>
              </w:rPr>
            </w:pPr>
            <w:r w:rsidRPr="00707B0C">
              <w:rPr>
                <w:rFonts w:asciiTheme="minorHAnsi" w:hAnsiTheme="minorHAnsi" w:cstheme="minorHAnsi"/>
                <w:b/>
                <w:w w:val="105"/>
                <w:sz w:val="24"/>
                <w:szCs w:val="24"/>
              </w:rPr>
              <w:t>Qtde.</w:t>
            </w:r>
          </w:p>
          <w:p w14:paraId="5D007229" w14:textId="77777777" w:rsidR="00CE5687" w:rsidRPr="00707B0C" w:rsidRDefault="00851408" w:rsidP="001464F5">
            <w:pPr>
              <w:pStyle w:val="TableParagraph"/>
              <w:spacing w:line="360" w:lineRule="auto"/>
              <w:ind w:left="217" w:right="104"/>
              <w:jc w:val="center"/>
              <w:rPr>
                <w:rFonts w:asciiTheme="minorHAnsi" w:hAnsiTheme="minorHAnsi" w:cstheme="minorHAnsi"/>
                <w:b/>
                <w:sz w:val="24"/>
                <w:szCs w:val="24"/>
              </w:rPr>
            </w:pPr>
            <w:r w:rsidRPr="00707B0C">
              <w:rPr>
                <w:rFonts w:asciiTheme="minorHAnsi" w:hAnsiTheme="minorHAnsi" w:cstheme="minorHAnsi"/>
                <w:b/>
                <w:sz w:val="24"/>
                <w:szCs w:val="24"/>
              </w:rPr>
              <w:t>Prevista/</w:t>
            </w:r>
            <w:r w:rsidRPr="00707B0C">
              <w:rPr>
                <w:rFonts w:asciiTheme="minorHAnsi" w:hAnsiTheme="minorHAnsi" w:cstheme="minorHAnsi"/>
                <w:b/>
                <w:spacing w:val="-47"/>
                <w:sz w:val="24"/>
                <w:szCs w:val="24"/>
              </w:rPr>
              <w:t xml:space="preserve"> </w:t>
            </w:r>
            <w:r w:rsidRPr="00707B0C">
              <w:rPr>
                <w:rFonts w:asciiTheme="minorHAnsi" w:hAnsiTheme="minorHAnsi" w:cstheme="minorHAnsi"/>
                <w:b/>
                <w:w w:val="105"/>
                <w:sz w:val="24"/>
                <w:szCs w:val="24"/>
              </w:rPr>
              <w:t>Ano</w:t>
            </w:r>
          </w:p>
        </w:tc>
        <w:tc>
          <w:tcPr>
            <w:tcW w:w="1243" w:type="dxa"/>
            <w:tcBorders>
              <w:left w:val="single" w:sz="4" w:space="0" w:color="000000"/>
              <w:bottom w:val="single" w:sz="4" w:space="0" w:color="000000"/>
              <w:right w:val="single" w:sz="4" w:space="0" w:color="000000"/>
            </w:tcBorders>
            <w:shd w:val="clear" w:color="auto" w:fill="DBE5F1" w:themeFill="accent1" w:themeFillTint="33"/>
            <w:vAlign w:val="center"/>
          </w:tcPr>
          <w:p w14:paraId="7528832E" w14:textId="77777777" w:rsidR="00CE5687" w:rsidRPr="00707B0C" w:rsidRDefault="00A8464A" w:rsidP="001464F5">
            <w:pPr>
              <w:pStyle w:val="TableParagraph"/>
              <w:spacing w:line="360" w:lineRule="auto"/>
              <w:ind w:left="141"/>
              <w:jc w:val="center"/>
              <w:rPr>
                <w:rFonts w:asciiTheme="minorHAnsi" w:hAnsiTheme="minorHAnsi" w:cstheme="minorHAnsi"/>
                <w:b/>
                <w:sz w:val="24"/>
                <w:szCs w:val="24"/>
              </w:rPr>
            </w:pPr>
            <w:r w:rsidRPr="00707B0C">
              <w:rPr>
                <w:rFonts w:asciiTheme="minorHAnsi" w:hAnsiTheme="minorHAnsi" w:cstheme="minorHAnsi"/>
                <w:b/>
                <w:w w:val="105"/>
                <w:sz w:val="24"/>
                <w:szCs w:val="24"/>
              </w:rPr>
              <w:t>T</w:t>
            </w:r>
            <w:r w:rsidR="00851408" w:rsidRPr="00707B0C">
              <w:rPr>
                <w:rFonts w:asciiTheme="minorHAnsi" w:hAnsiTheme="minorHAnsi" w:cstheme="minorHAnsi"/>
                <w:b/>
                <w:w w:val="105"/>
                <w:sz w:val="24"/>
                <w:szCs w:val="24"/>
              </w:rPr>
              <w:t>otal</w:t>
            </w:r>
          </w:p>
        </w:tc>
      </w:tr>
      <w:tr w:rsidR="00CE5687" w:rsidRPr="00707B0C" w14:paraId="7F6B54E8" w14:textId="77777777" w:rsidTr="001464F5">
        <w:trPr>
          <w:trHeight w:val="1065"/>
        </w:trPr>
        <w:tc>
          <w:tcPr>
            <w:tcW w:w="1128" w:type="dxa"/>
            <w:tcBorders>
              <w:top w:val="single" w:sz="4" w:space="0" w:color="000000"/>
              <w:left w:val="single" w:sz="4" w:space="0" w:color="000000"/>
              <w:bottom w:val="single" w:sz="4" w:space="0" w:color="000000"/>
              <w:right w:val="single" w:sz="4" w:space="0" w:color="000000"/>
            </w:tcBorders>
            <w:vAlign w:val="center"/>
          </w:tcPr>
          <w:p w14:paraId="073D97F7" w14:textId="77777777" w:rsidR="00CE5687" w:rsidRPr="00707B0C" w:rsidRDefault="00851408" w:rsidP="001464F5">
            <w:pPr>
              <w:pStyle w:val="TableParagraph"/>
              <w:spacing w:line="360" w:lineRule="auto"/>
              <w:ind w:left="43" w:right="33"/>
              <w:jc w:val="center"/>
              <w:rPr>
                <w:rFonts w:asciiTheme="minorHAnsi" w:hAnsiTheme="minorHAnsi" w:cstheme="minorHAnsi"/>
                <w:sz w:val="24"/>
                <w:szCs w:val="24"/>
              </w:rPr>
            </w:pPr>
            <w:r w:rsidRPr="00707B0C">
              <w:rPr>
                <w:rFonts w:asciiTheme="minorHAnsi" w:hAnsiTheme="minorHAnsi" w:cstheme="minorHAnsi"/>
                <w:sz w:val="24"/>
                <w:szCs w:val="24"/>
              </w:rPr>
              <w:lastRenderedPageBreak/>
              <w:t>0214010163</w:t>
            </w:r>
          </w:p>
        </w:tc>
        <w:tc>
          <w:tcPr>
            <w:tcW w:w="3068" w:type="dxa"/>
            <w:tcBorders>
              <w:top w:val="single" w:sz="4" w:space="0" w:color="000000"/>
              <w:left w:val="single" w:sz="4" w:space="0" w:color="000000"/>
              <w:bottom w:val="single" w:sz="4" w:space="0" w:color="000000"/>
              <w:right w:val="single" w:sz="4" w:space="0" w:color="000000"/>
            </w:tcBorders>
            <w:vAlign w:val="center"/>
          </w:tcPr>
          <w:p w14:paraId="60FB9EB8" w14:textId="77777777" w:rsidR="00CE5687" w:rsidRPr="00707B0C" w:rsidRDefault="00851408" w:rsidP="001464F5">
            <w:pPr>
              <w:pStyle w:val="TableParagraph"/>
              <w:spacing w:before="1" w:line="360" w:lineRule="auto"/>
              <w:ind w:left="3" w:right="62"/>
              <w:jc w:val="center"/>
              <w:rPr>
                <w:rFonts w:asciiTheme="minorHAnsi" w:hAnsiTheme="minorHAnsi" w:cstheme="minorHAnsi"/>
                <w:b/>
                <w:sz w:val="24"/>
                <w:szCs w:val="24"/>
              </w:rPr>
            </w:pPr>
            <w:r w:rsidRPr="00707B0C">
              <w:rPr>
                <w:rFonts w:asciiTheme="minorHAnsi" w:hAnsiTheme="minorHAnsi" w:cstheme="minorHAnsi"/>
                <w:b/>
                <w:sz w:val="24"/>
                <w:szCs w:val="24"/>
              </w:rPr>
              <w:t>DIAGNÓSTICO</w:t>
            </w:r>
            <w:r w:rsidRPr="00707B0C">
              <w:rPr>
                <w:rFonts w:asciiTheme="minorHAnsi" w:hAnsiTheme="minorHAnsi" w:cstheme="minorHAnsi"/>
                <w:b/>
                <w:spacing w:val="16"/>
                <w:sz w:val="24"/>
                <w:szCs w:val="24"/>
              </w:rPr>
              <w:t xml:space="preserve"> </w:t>
            </w:r>
            <w:r w:rsidRPr="00707B0C">
              <w:rPr>
                <w:rFonts w:asciiTheme="minorHAnsi" w:hAnsiTheme="minorHAnsi" w:cstheme="minorHAnsi"/>
                <w:b/>
                <w:sz w:val="24"/>
                <w:szCs w:val="24"/>
              </w:rPr>
              <w:t>POR</w:t>
            </w:r>
            <w:r w:rsidRPr="00707B0C">
              <w:rPr>
                <w:rFonts w:asciiTheme="minorHAnsi" w:hAnsiTheme="minorHAnsi" w:cstheme="minorHAnsi"/>
                <w:b/>
                <w:spacing w:val="24"/>
                <w:sz w:val="24"/>
                <w:szCs w:val="24"/>
              </w:rPr>
              <w:t xml:space="preserve"> </w:t>
            </w:r>
            <w:r w:rsidRPr="00707B0C">
              <w:rPr>
                <w:rFonts w:asciiTheme="minorHAnsi" w:hAnsiTheme="minorHAnsi" w:cstheme="minorHAnsi"/>
                <w:b/>
                <w:sz w:val="24"/>
                <w:szCs w:val="24"/>
              </w:rPr>
              <w:t>TESTE</w:t>
            </w:r>
            <w:r w:rsidRPr="00707B0C">
              <w:rPr>
                <w:rFonts w:asciiTheme="minorHAnsi" w:hAnsiTheme="minorHAnsi" w:cstheme="minorHAnsi"/>
                <w:b/>
                <w:spacing w:val="16"/>
                <w:sz w:val="24"/>
                <w:szCs w:val="24"/>
              </w:rPr>
              <w:t xml:space="preserve"> </w:t>
            </w:r>
            <w:r w:rsidRPr="00707B0C">
              <w:rPr>
                <w:rFonts w:asciiTheme="minorHAnsi" w:hAnsiTheme="minorHAnsi" w:cstheme="minorHAnsi"/>
                <w:b/>
                <w:sz w:val="24"/>
                <w:szCs w:val="24"/>
              </w:rPr>
              <w:t>RÁPIDO</w:t>
            </w:r>
          </w:p>
          <w:p w14:paraId="3004D754" w14:textId="77777777" w:rsidR="00CE5687" w:rsidRPr="00707B0C" w:rsidRDefault="00851408" w:rsidP="001464F5">
            <w:pPr>
              <w:pStyle w:val="TableParagraph"/>
              <w:spacing w:before="9" w:line="360" w:lineRule="auto"/>
              <w:ind w:left="5" w:right="62"/>
              <w:jc w:val="center"/>
              <w:rPr>
                <w:rFonts w:asciiTheme="minorHAnsi" w:hAnsiTheme="minorHAnsi" w:cstheme="minorHAnsi"/>
                <w:sz w:val="24"/>
                <w:szCs w:val="24"/>
              </w:rPr>
            </w:pPr>
            <w:r w:rsidRPr="00707B0C">
              <w:rPr>
                <w:rFonts w:asciiTheme="minorHAnsi" w:hAnsiTheme="minorHAnsi" w:cstheme="minorHAnsi"/>
                <w:sz w:val="24"/>
                <w:szCs w:val="24"/>
              </w:rPr>
              <w:t>TESTE</w:t>
            </w:r>
            <w:r w:rsidRPr="00707B0C">
              <w:rPr>
                <w:rFonts w:asciiTheme="minorHAnsi" w:hAnsiTheme="minorHAnsi" w:cstheme="minorHAnsi"/>
                <w:spacing w:val="11"/>
                <w:sz w:val="24"/>
                <w:szCs w:val="24"/>
              </w:rPr>
              <w:t xml:space="preserve"> </w:t>
            </w:r>
            <w:r w:rsidRPr="00707B0C">
              <w:rPr>
                <w:rFonts w:asciiTheme="minorHAnsi" w:hAnsiTheme="minorHAnsi" w:cstheme="minorHAnsi"/>
                <w:sz w:val="24"/>
                <w:szCs w:val="24"/>
              </w:rPr>
              <w:t>RÁPIDO</w:t>
            </w:r>
            <w:r w:rsidRPr="00707B0C">
              <w:rPr>
                <w:rFonts w:asciiTheme="minorHAnsi" w:hAnsiTheme="minorHAnsi" w:cstheme="minorHAnsi"/>
                <w:spacing w:val="17"/>
                <w:sz w:val="24"/>
                <w:szCs w:val="24"/>
              </w:rPr>
              <w:t xml:space="preserve"> </w:t>
            </w:r>
            <w:r w:rsidRPr="00707B0C">
              <w:rPr>
                <w:rFonts w:asciiTheme="minorHAnsi" w:hAnsiTheme="minorHAnsi" w:cstheme="minorHAnsi"/>
                <w:sz w:val="24"/>
                <w:szCs w:val="24"/>
              </w:rPr>
              <w:t>PARA</w:t>
            </w:r>
            <w:r w:rsidRPr="00707B0C">
              <w:rPr>
                <w:rFonts w:asciiTheme="minorHAnsi" w:hAnsiTheme="minorHAnsi" w:cstheme="minorHAnsi"/>
                <w:spacing w:val="79"/>
                <w:sz w:val="24"/>
                <w:szCs w:val="24"/>
              </w:rPr>
              <w:t xml:space="preserve"> </w:t>
            </w:r>
            <w:r w:rsidRPr="00707B0C">
              <w:rPr>
                <w:rFonts w:asciiTheme="minorHAnsi" w:hAnsiTheme="minorHAnsi" w:cstheme="minorHAnsi"/>
                <w:sz w:val="24"/>
                <w:szCs w:val="24"/>
              </w:rPr>
              <w:t>DETECÇÃO</w:t>
            </w:r>
            <w:r w:rsidRPr="00707B0C">
              <w:rPr>
                <w:rFonts w:asciiTheme="minorHAnsi" w:hAnsiTheme="minorHAnsi" w:cstheme="minorHAnsi"/>
                <w:spacing w:val="15"/>
                <w:sz w:val="24"/>
                <w:szCs w:val="24"/>
              </w:rPr>
              <w:t xml:space="preserve"> </w:t>
            </w:r>
            <w:r w:rsidRPr="00707B0C">
              <w:rPr>
                <w:rFonts w:asciiTheme="minorHAnsi" w:hAnsiTheme="minorHAnsi" w:cstheme="minorHAnsi"/>
                <w:sz w:val="24"/>
                <w:szCs w:val="24"/>
              </w:rPr>
              <w:t>DE</w:t>
            </w:r>
          </w:p>
          <w:p w14:paraId="44C58D3A" w14:textId="77777777" w:rsidR="00CE5687" w:rsidRPr="00707B0C" w:rsidRDefault="00851408" w:rsidP="001464F5">
            <w:pPr>
              <w:pStyle w:val="TableParagraph"/>
              <w:spacing w:before="6" w:line="360" w:lineRule="auto"/>
              <w:ind w:left="4" w:right="62"/>
              <w:jc w:val="center"/>
              <w:rPr>
                <w:rFonts w:asciiTheme="minorHAnsi" w:hAnsiTheme="minorHAnsi" w:cstheme="minorHAnsi"/>
                <w:sz w:val="24"/>
                <w:szCs w:val="24"/>
              </w:rPr>
            </w:pPr>
            <w:r w:rsidRPr="00707B0C">
              <w:rPr>
                <w:rFonts w:asciiTheme="minorHAnsi" w:hAnsiTheme="minorHAnsi" w:cstheme="minorHAnsi"/>
                <w:sz w:val="24"/>
                <w:szCs w:val="24"/>
              </w:rPr>
              <w:t>SARS-COV-2</w:t>
            </w:r>
            <w:r w:rsidRPr="00707B0C">
              <w:rPr>
                <w:rFonts w:asciiTheme="minorHAnsi" w:hAnsiTheme="minorHAnsi" w:cstheme="minorHAnsi"/>
                <w:spacing w:val="13"/>
                <w:sz w:val="24"/>
                <w:szCs w:val="24"/>
              </w:rPr>
              <w:t xml:space="preserve"> </w:t>
            </w:r>
            <w:r w:rsidRPr="00707B0C">
              <w:rPr>
                <w:rFonts w:asciiTheme="minorHAnsi" w:hAnsiTheme="minorHAnsi" w:cstheme="minorHAnsi"/>
                <w:sz w:val="24"/>
                <w:szCs w:val="24"/>
              </w:rPr>
              <w:t>e</w:t>
            </w:r>
            <w:r w:rsidRPr="00707B0C">
              <w:rPr>
                <w:rFonts w:asciiTheme="minorHAnsi" w:hAnsiTheme="minorHAnsi" w:cstheme="minorHAnsi"/>
                <w:spacing w:val="16"/>
                <w:sz w:val="24"/>
                <w:szCs w:val="24"/>
              </w:rPr>
              <w:t xml:space="preserve"> </w:t>
            </w:r>
            <w:r w:rsidRPr="00707B0C">
              <w:rPr>
                <w:rFonts w:asciiTheme="minorHAnsi" w:hAnsiTheme="minorHAnsi" w:cstheme="minorHAnsi"/>
                <w:sz w:val="24"/>
                <w:szCs w:val="24"/>
              </w:rPr>
              <w:t>Influenza</w:t>
            </w:r>
          </w:p>
        </w:tc>
        <w:tc>
          <w:tcPr>
            <w:tcW w:w="827" w:type="dxa"/>
            <w:tcBorders>
              <w:top w:val="single" w:sz="4" w:space="0" w:color="000000"/>
              <w:left w:val="single" w:sz="4" w:space="0" w:color="000000"/>
              <w:bottom w:val="single" w:sz="4" w:space="0" w:color="000000"/>
              <w:right w:val="single" w:sz="4" w:space="0" w:color="000000"/>
            </w:tcBorders>
            <w:vAlign w:val="center"/>
          </w:tcPr>
          <w:p w14:paraId="69C7D07F" w14:textId="77777777" w:rsidR="00CE5687" w:rsidRPr="00707B0C" w:rsidRDefault="00851408" w:rsidP="001464F5">
            <w:pPr>
              <w:pStyle w:val="TableParagraph"/>
              <w:spacing w:line="360" w:lineRule="auto"/>
              <w:ind w:left="213" w:right="195"/>
              <w:jc w:val="center"/>
              <w:rPr>
                <w:rFonts w:asciiTheme="minorHAnsi" w:hAnsiTheme="minorHAnsi" w:cstheme="minorHAnsi"/>
                <w:sz w:val="24"/>
                <w:szCs w:val="24"/>
              </w:rPr>
            </w:pPr>
            <w:r w:rsidRPr="00707B0C">
              <w:rPr>
                <w:rFonts w:asciiTheme="minorHAnsi" w:hAnsiTheme="minorHAnsi" w:cstheme="minorHAnsi"/>
                <w:w w:val="105"/>
                <w:sz w:val="24"/>
                <w:szCs w:val="24"/>
              </w:rPr>
              <w:t>0,00</w:t>
            </w:r>
          </w:p>
        </w:tc>
        <w:tc>
          <w:tcPr>
            <w:tcW w:w="1241" w:type="dxa"/>
            <w:tcBorders>
              <w:top w:val="single" w:sz="4" w:space="0" w:color="000000"/>
              <w:left w:val="single" w:sz="4" w:space="0" w:color="000000"/>
              <w:bottom w:val="single" w:sz="4" w:space="0" w:color="000000"/>
              <w:right w:val="single" w:sz="4" w:space="0" w:color="000000"/>
            </w:tcBorders>
            <w:vAlign w:val="center"/>
          </w:tcPr>
          <w:p w14:paraId="31967D97" w14:textId="77777777" w:rsidR="00CE5687" w:rsidRPr="00707B0C" w:rsidRDefault="00851408" w:rsidP="001464F5">
            <w:pPr>
              <w:pStyle w:val="TableParagraph"/>
              <w:spacing w:line="360" w:lineRule="auto"/>
              <w:ind w:left="77" w:right="59"/>
              <w:jc w:val="center"/>
              <w:rPr>
                <w:rFonts w:asciiTheme="minorHAnsi" w:hAnsiTheme="minorHAnsi" w:cstheme="minorHAnsi"/>
                <w:b/>
                <w:sz w:val="24"/>
                <w:szCs w:val="24"/>
              </w:rPr>
            </w:pPr>
            <w:r w:rsidRPr="00707B0C">
              <w:rPr>
                <w:rFonts w:asciiTheme="minorHAnsi" w:hAnsiTheme="minorHAnsi" w:cstheme="minorHAnsi"/>
                <w:b/>
                <w:w w:val="105"/>
                <w:sz w:val="24"/>
                <w:szCs w:val="24"/>
              </w:rPr>
              <w:t>R$</w:t>
            </w:r>
            <w:r w:rsidRPr="00707B0C">
              <w:rPr>
                <w:rFonts w:asciiTheme="minorHAnsi" w:hAnsiTheme="minorHAnsi" w:cstheme="minorHAnsi"/>
                <w:b/>
                <w:spacing w:val="-8"/>
                <w:w w:val="105"/>
                <w:sz w:val="24"/>
                <w:szCs w:val="24"/>
              </w:rPr>
              <w:t xml:space="preserve"> </w:t>
            </w:r>
            <w:r w:rsidR="00C314D5" w:rsidRPr="00707B0C">
              <w:rPr>
                <w:rFonts w:asciiTheme="minorHAnsi" w:hAnsiTheme="minorHAnsi" w:cstheme="minorHAnsi"/>
                <w:b/>
                <w:w w:val="105"/>
                <w:sz w:val="24"/>
                <w:szCs w:val="24"/>
              </w:rPr>
              <w:t>8</w:t>
            </w:r>
            <w:r w:rsidRPr="00707B0C">
              <w:rPr>
                <w:rFonts w:asciiTheme="minorHAnsi" w:hAnsiTheme="minorHAnsi" w:cstheme="minorHAnsi"/>
                <w:b/>
                <w:w w:val="105"/>
                <w:sz w:val="24"/>
                <w:szCs w:val="24"/>
              </w:rPr>
              <w:t>0,00</w:t>
            </w:r>
          </w:p>
        </w:tc>
        <w:tc>
          <w:tcPr>
            <w:tcW w:w="1476" w:type="dxa"/>
            <w:tcBorders>
              <w:top w:val="single" w:sz="4" w:space="0" w:color="000000"/>
              <w:left w:val="single" w:sz="4" w:space="0" w:color="000000"/>
              <w:bottom w:val="single" w:sz="4" w:space="0" w:color="000000"/>
              <w:right w:val="single" w:sz="4" w:space="0" w:color="000000"/>
            </w:tcBorders>
            <w:vAlign w:val="center"/>
          </w:tcPr>
          <w:p w14:paraId="755CE172" w14:textId="77777777" w:rsidR="00CE5687" w:rsidRPr="00707B0C" w:rsidRDefault="00C314D5" w:rsidP="001464F5">
            <w:pPr>
              <w:pStyle w:val="TableParagraph"/>
              <w:spacing w:line="360" w:lineRule="auto"/>
              <w:jc w:val="center"/>
              <w:rPr>
                <w:rFonts w:asciiTheme="minorHAnsi" w:hAnsiTheme="minorHAnsi" w:cstheme="minorHAnsi"/>
                <w:sz w:val="24"/>
                <w:szCs w:val="24"/>
              </w:rPr>
            </w:pPr>
            <w:r w:rsidRPr="00707B0C">
              <w:rPr>
                <w:rFonts w:asciiTheme="minorHAnsi" w:hAnsiTheme="minorHAnsi" w:cstheme="minorHAnsi"/>
                <w:w w:val="105"/>
                <w:sz w:val="24"/>
                <w:szCs w:val="24"/>
              </w:rPr>
              <w:t>80</w:t>
            </w:r>
            <w:r w:rsidR="00851408" w:rsidRPr="00707B0C">
              <w:rPr>
                <w:rFonts w:asciiTheme="minorHAnsi" w:hAnsiTheme="minorHAnsi" w:cstheme="minorHAnsi"/>
                <w:w w:val="105"/>
                <w:sz w:val="24"/>
                <w:szCs w:val="24"/>
              </w:rPr>
              <w:t>.000</w:t>
            </w:r>
          </w:p>
        </w:tc>
        <w:tc>
          <w:tcPr>
            <w:tcW w:w="1243" w:type="dxa"/>
            <w:tcBorders>
              <w:top w:val="single" w:sz="4" w:space="0" w:color="000000"/>
              <w:left w:val="single" w:sz="4" w:space="0" w:color="000000"/>
              <w:bottom w:val="single" w:sz="4" w:space="0" w:color="000000"/>
              <w:right w:val="single" w:sz="4" w:space="0" w:color="000000"/>
            </w:tcBorders>
            <w:vAlign w:val="center"/>
          </w:tcPr>
          <w:p w14:paraId="0741B938" w14:textId="77777777" w:rsidR="00CE5687" w:rsidRPr="00707B0C" w:rsidRDefault="00851408" w:rsidP="001464F5">
            <w:pPr>
              <w:pStyle w:val="TableParagraph"/>
              <w:spacing w:line="360" w:lineRule="auto"/>
              <w:ind w:left="141" w:hanging="85"/>
              <w:jc w:val="center"/>
              <w:rPr>
                <w:rFonts w:asciiTheme="minorHAnsi" w:hAnsiTheme="minorHAnsi" w:cstheme="minorHAnsi"/>
                <w:sz w:val="24"/>
                <w:szCs w:val="24"/>
              </w:rPr>
            </w:pPr>
            <w:r w:rsidRPr="00707B0C">
              <w:rPr>
                <w:rFonts w:asciiTheme="minorHAnsi" w:hAnsiTheme="minorHAnsi" w:cstheme="minorHAnsi"/>
                <w:sz w:val="24"/>
                <w:szCs w:val="24"/>
              </w:rPr>
              <w:t>R$</w:t>
            </w:r>
            <w:r w:rsidR="008D52CA" w:rsidRPr="00707B0C">
              <w:rPr>
                <w:rFonts w:asciiTheme="minorHAnsi" w:hAnsiTheme="minorHAnsi" w:cstheme="minorHAnsi"/>
                <w:sz w:val="24"/>
                <w:szCs w:val="24"/>
              </w:rPr>
              <w:t xml:space="preserve"> </w:t>
            </w:r>
            <w:r w:rsidR="006D3D99" w:rsidRPr="00707B0C">
              <w:rPr>
                <w:rFonts w:asciiTheme="minorHAnsi" w:hAnsiTheme="minorHAnsi" w:cstheme="minorHAnsi"/>
                <w:sz w:val="24"/>
                <w:szCs w:val="24"/>
              </w:rPr>
              <w:t>6.400.000</w:t>
            </w:r>
            <w:r w:rsidR="000C1E74" w:rsidRPr="00707B0C">
              <w:rPr>
                <w:rFonts w:asciiTheme="minorHAnsi" w:hAnsiTheme="minorHAnsi" w:cstheme="minorHAnsi"/>
                <w:sz w:val="24"/>
                <w:szCs w:val="24"/>
              </w:rPr>
              <w:t>,00</w:t>
            </w:r>
          </w:p>
        </w:tc>
      </w:tr>
      <w:tr w:rsidR="00CE5687" w:rsidRPr="00707B0C" w14:paraId="7E7F2467" w14:textId="77777777" w:rsidTr="001464F5">
        <w:trPr>
          <w:trHeight w:val="1273"/>
        </w:trPr>
        <w:tc>
          <w:tcPr>
            <w:tcW w:w="1128" w:type="dxa"/>
            <w:tcBorders>
              <w:top w:val="single" w:sz="4" w:space="0" w:color="000000"/>
              <w:left w:val="single" w:sz="4" w:space="0" w:color="000000"/>
              <w:bottom w:val="single" w:sz="4" w:space="0" w:color="000000"/>
              <w:right w:val="single" w:sz="4" w:space="0" w:color="000000"/>
            </w:tcBorders>
            <w:vAlign w:val="center"/>
          </w:tcPr>
          <w:p w14:paraId="53A557FE" w14:textId="77777777" w:rsidR="00CE5687" w:rsidRPr="00707B0C" w:rsidRDefault="00851408" w:rsidP="001464F5">
            <w:pPr>
              <w:pStyle w:val="TableParagraph"/>
              <w:spacing w:line="360" w:lineRule="auto"/>
              <w:ind w:left="43" w:right="33"/>
              <w:jc w:val="center"/>
              <w:rPr>
                <w:rFonts w:asciiTheme="minorHAnsi" w:hAnsiTheme="minorHAnsi" w:cstheme="minorHAnsi"/>
                <w:sz w:val="24"/>
                <w:szCs w:val="24"/>
              </w:rPr>
            </w:pPr>
            <w:r w:rsidRPr="00707B0C">
              <w:rPr>
                <w:rFonts w:asciiTheme="minorHAnsi" w:hAnsiTheme="minorHAnsi" w:cstheme="minorHAnsi"/>
                <w:sz w:val="24"/>
                <w:szCs w:val="24"/>
              </w:rPr>
              <w:t>0214010120</w:t>
            </w:r>
          </w:p>
        </w:tc>
        <w:tc>
          <w:tcPr>
            <w:tcW w:w="3068" w:type="dxa"/>
            <w:tcBorders>
              <w:top w:val="single" w:sz="4" w:space="0" w:color="000000"/>
              <w:left w:val="single" w:sz="4" w:space="0" w:color="000000"/>
              <w:bottom w:val="single" w:sz="4" w:space="0" w:color="000000"/>
              <w:right w:val="single" w:sz="4" w:space="0" w:color="000000"/>
            </w:tcBorders>
            <w:vAlign w:val="center"/>
          </w:tcPr>
          <w:p w14:paraId="092D941A" w14:textId="77777777" w:rsidR="00CE5687" w:rsidRPr="00707B0C" w:rsidRDefault="00851408" w:rsidP="001464F5">
            <w:pPr>
              <w:pStyle w:val="TableParagraph"/>
              <w:spacing w:line="360" w:lineRule="auto"/>
              <w:ind w:left="5" w:right="82"/>
              <w:jc w:val="center"/>
              <w:rPr>
                <w:rFonts w:asciiTheme="minorHAnsi" w:hAnsiTheme="minorHAnsi" w:cstheme="minorHAnsi"/>
                <w:b/>
                <w:sz w:val="24"/>
                <w:szCs w:val="24"/>
              </w:rPr>
            </w:pPr>
            <w:r w:rsidRPr="00707B0C">
              <w:rPr>
                <w:rFonts w:asciiTheme="minorHAnsi" w:hAnsiTheme="minorHAnsi" w:cstheme="minorHAnsi"/>
                <w:b/>
                <w:spacing w:val="15"/>
                <w:w w:val="105"/>
                <w:sz w:val="24"/>
                <w:szCs w:val="24"/>
              </w:rPr>
              <w:t>Teste</w:t>
            </w:r>
            <w:r w:rsidRPr="00707B0C">
              <w:rPr>
                <w:rFonts w:asciiTheme="minorHAnsi" w:hAnsiTheme="minorHAnsi" w:cstheme="minorHAnsi"/>
                <w:b/>
                <w:spacing w:val="26"/>
                <w:w w:val="105"/>
                <w:sz w:val="24"/>
                <w:szCs w:val="24"/>
              </w:rPr>
              <w:t xml:space="preserve"> </w:t>
            </w:r>
            <w:r w:rsidRPr="00707B0C">
              <w:rPr>
                <w:rFonts w:asciiTheme="minorHAnsi" w:hAnsiTheme="minorHAnsi" w:cstheme="minorHAnsi"/>
                <w:b/>
                <w:spacing w:val="16"/>
                <w:w w:val="105"/>
                <w:sz w:val="24"/>
                <w:szCs w:val="24"/>
              </w:rPr>
              <w:t>rápido</w:t>
            </w:r>
            <w:r w:rsidRPr="00707B0C">
              <w:rPr>
                <w:rFonts w:asciiTheme="minorHAnsi" w:hAnsiTheme="minorHAnsi" w:cstheme="minorHAnsi"/>
                <w:b/>
                <w:spacing w:val="23"/>
                <w:w w:val="105"/>
                <w:sz w:val="24"/>
                <w:szCs w:val="24"/>
              </w:rPr>
              <w:t xml:space="preserve"> </w:t>
            </w:r>
            <w:r w:rsidRPr="00707B0C">
              <w:rPr>
                <w:rFonts w:asciiTheme="minorHAnsi" w:hAnsiTheme="minorHAnsi" w:cstheme="minorHAnsi"/>
                <w:b/>
                <w:spacing w:val="14"/>
                <w:w w:val="105"/>
                <w:sz w:val="24"/>
                <w:szCs w:val="24"/>
              </w:rPr>
              <w:t>para</w:t>
            </w:r>
            <w:r w:rsidRPr="00707B0C">
              <w:rPr>
                <w:rFonts w:asciiTheme="minorHAnsi" w:hAnsiTheme="minorHAnsi" w:cstheme="minorHAnsi"/>
                <w:b/>
                <w:spacing w:val="27"/>
                <w:w w:val="105"/>
                <w:sz w:val="24"/>
                <w:szCs w:val="24"/>
              </w:rPr>
              <w:t xml:space="preserve"> </w:t>
            </w:r>
            <w:r w:rsidRPr="00707B0C">
              <w:rPr>
                <w:rFonts w:asciiTheme="minorHAnsi" w:hAnsiTheme="minorHAnsi" w:cstheme="minorHAnsi"/>
                <w:b/>
                <w:spacing w:val="16"/>
                <w:w w:val="105"/>
                <w:sz w:val="24"/>
                <w:szCs w:val="24"/>
              </w:rPr>
              <w:t>dengue</w:t>
            </w:r>
          </w:p>
          <w:p w14:paraId="34976158" w14:textId="77777777" w:rsidR="00CE5687" w:rsidRPr="00707B0C" w:rsidRDefault="00851408" w:rsidP="001464F5">
            <w:pPr>
              <w:pStyle w:val="TableParagraph"/>
              <w:spacing w:before="5" w:line="360" w:lineRule="auto"/>
              <w:ind w:left="5" w:right="83"/>
              <w:jc w:val="center"/>
              <w:rPr>
                <w:rFonts w:asciiTheme="minorHAnsi" w:hAnsiTheme="minorHAnsi" w:cstheme="minorHAnsi"/>
                <w:b/>
                <w:sz w:val="24"/>
                <w:szCs w:val="24"/>
              </w:rPr>
            </w:pPr>
            <w:r w:rsidRPr="00707B0C">
              <w:rPr>
                <w:rFonts w:asciiTheme="minorHAnsi" w:hAnsiTheme="minorHAnsi" w:cstheme="minorHAnsi"/>
                <w:spacing w:val="9"/>
                <w:sz w:val="24"/>
                <w:szCs w:val="24"/>
              </w:rPr>
              <w:t>NS</w:t>
            </w:r>
            <w:r w:rsidRPr="00707B0C">
              <w:rPr>
                <w:rFonts w:asciiTheme="minorHAnsi" w:hAnsiTheme="minorHAnsi" w:cstheme="minorHAnsi"/>
                <w:spacing w:val="-29"/>
                <w:sz w:val="24"/>
                <w:szCs w:val="24"/>
              </w:rPr>
              <w:t xml:space="preserve"> </w:t>
            </w:r>
            <w:r w:rsidRPr="00707B0C">
              <w:rPr>
                <w:rFonts w:asciiTheme="minorHAnsi" w:hAnsiTheme="minorHAnsi" w:cstheme="minorHAnsi"/>
                <w:sz w:val="24"/>
                <w:szCs w:val="24"/>
              </w:rPr>
              <w:t>1/</w:t>
            </w:r>
            <w:r w:rsidRPr="00707B0C">
              <w:rPr>
                <w:rFonts w:asciiTheme="minorHAnsi" w:hAnsiTheme="minorHAnsi" w:cstheme="minorHAnsi"/>
                <w:spacing w:val="14"/>
                <w:sz w:val="24"/>
                <w:szCs w:val="24"/>
              </w:rPr>
              <w:t>IGG/</w:t>
            </w:r>
            <w:r w:rsidRPr="00707B0C">
              <w:rPr>
                <w:rFonts w:asciiTheme="minorHAnsi" w:hAnsiTheme="minorHAnsi" w:cstheme="minorHAnsi"/>
                <w:spacing w:val="13"/>
                <w:sz w:val="24"/>
                <w:szCs w:val="24"/>
              </w:rPr>
              <w:t>IGM</w:t>
            </w:r>
          </w:p>
        </w:tc>
        <w:tc>
          <w:tcPr>
            <w:tcW w:w="827" w:type="dxa"/>
            <w:tcBorders>
              <w:top w:val="single" w:sz="4" w:space="0" w:color="000000"/>
              <w:left w:val="single" w:sz="4" w:space="0" w:color="000000"/>
              <w:bottom w:val="single" w:sz="4" w:space="0" w:color="000000"/>
              <w:right w:val="single" w:sz="4" w:space="0" w:color="000000"/>
            </w:tcBorders>
            <w:vAlign w:val="center"/>
          </w:tcPr>
          <w:p w14:paraId="2E7E33C7" w14:textId="77777777" w:rsidR="00CE5687" w:rsidRPr="00707B0C" w:rsidRDefault="00851408" w:rsidP="001464F5">
            <w:pPr>
              <w:pStyle w:val="TableParagraph"/>
              <w:spacing w:line="360" w:lineRule="auto"/>
              <w:ind w:left="213" w:right="195"/>
              <w:jc w:val="center"/>
              <w:rPr>
                <w:rFonts w:asciiTheme="minorHAnsi" w:hAnsiTheme="minorHAnsi" w:cstheme="minorHAnsi"/>
                <w:sz w:val="24"/>
                <w:szCs w:val="24"/>
              </w:rPr>
            </w:pPr>
            <w:r w:rsidRPr="00707B0C">
              <w:rPr>
                <w:rFonts w:asciiTheme="minorHAnsi" w:hAnsiTheme="minorHAnsi" w:cstheme="minorHAnsi"/>
                <w:w w:val="105"/>
                <w:sz w:val="24"/>
                <w:szCs w:val="24"/>
              </w:rPr>
              <w:t>0,00</w:t>
            </w:r>
          </w:p>
        </w:tc>
        <w:tc>
          <w:tcPr>
            <w:tcW w:w="1241" w:type="dxa"/>
            <w:tcBorders>
              <w:top w:val="single" w:sz="4" w:space="0" w:color="000000"/>
              <w:left w:val="single" w:sz="4" w:space="0" w:color="000000"/>
              <w:bottom w:val="single" w:sz="4" w:space="0" w:color="000000"/>
              <w:right w:val="single" w:sz="4" w:space="0" w:color="000000"/>
            </w:tcBorders>
            <w:vAlign w:val="center"/>
          </w:tcPr>
          <w:p w14:paraId="3A9525B8" w14:textId="77777777" w:rsidR="00CE5687" w:rsidRPr="00707B0C" w:rsidRDefault="00851408" w:rsidP="001464F5">
            <w:pPr>
              <w:pStyle w:val="TableParagraph"/>
              <w:spacing w:line="360" w:lineRule="auto"/>
              <w:ind w:left="77" w:right="59"/>
              <w:jc w:val="center"/>
              <w:rPr>
                <w:rFonts w:asciiTheme="minorHAnsi" w:hAnsiTheme="minorHAnsi" w:cstheme="minorHAnsi"/>
                <w:b/>
                <w:sz w:val="24"/>
                <w:szCs w:val="24"/>
              </w:rPr>
            </w:pPr>
            <w:r w:rsidRPr="00707B0C">
              <w:rPr>
                <w:rFonts w:asciiTheme="minorHAnsi" w:hAnsiTheme="minorHAnsi" w:cstheme="minorHAnsi"/>
                <w:b/>
                <w:w w:val="105"/>
                <w:sz w:val="24"/>
                <w:szCs w:val="24"/>
              </w:rPr>
              <w:t>R$</w:t>
            </w:r>
            <w:r w:rsidRPr="00707B0C">
              <w:rPr>
                <w:rFonts w:asciiTheme="minorHAnsi" w:hAnsiTheme="minorHAnsi" w:cstheme="minorHAnsi"/>
                <w:b/>
                <w:spacing w:val="-8"/>
                <w:w w:val="105"/>
                <w:sz w:val="24"/>
                <w:szCs w:val="24"/>
              </w:rPr>
              <w:t xml:space="preserve"> </w:t>
            </w:r>
            <w:r w:rsidR="00C314D5" w:rsidRPr="00707B0C">
              <w:rPr>
                <w:rFonts w:asciiTheme="minorHAnsi" w:hAnsiTheme="minorHAnsi" w:cstheme="minorHAnsi"/>
                <w:b/>
                <w:w w:val="105"/>
                <w:sz w:val="24"/>
                <w:szCs w:val="24"/>
              </w:rPr>
              <w:t>8</w:t>
            </w:r>
            <w:r w:rsidRPr="00707B0C">
              <w:rPr>
                <w:rFonts w:asciiTheme="minorHAnsi" w:hAnsiTheme="minorHAnsi" w:cstheme="minorHAnsi"/>
                <w:b/>
                <w:w w:val="105"/>
                <w:sz w:val="24"/>
                <w:szCs w:val="24"/>
              </w:rPr>
              <w:t>0,00</w:t>
            </w:r>
          </w:p>
        </w:tc>
        <w:tc>
          <w:tcPr>
            <w:tcW w:w="1476" w:type="dxa"/>
            <w:tcBorders>
              <w:top w:val="single" w:sz="4" w:space="0" w:color="000000"/>
              <w:left w:val="single" w:sz="4" w:space="0" w:color="000000"/>
              <w:bottom w:val="single" w:sz="4" w:space="0" w:color="000000"/>
              <w:right w:val="single" w:sz="4" w:space="0" w:color="000000"/>
            </w:tcBorders>
            <w:vAlign w:val="center"/>
          </w:tcPr>
          <w:p w14:paraId="06D4E82D" w14:textId="77777777" w:rsidR="00CE5687" w:rsidRPr="00707B0C" w:rsidRDefault="00C314D5" w:rsidP="001464F5">
            <w:pPr>
              <w:pStyle w:val="TableParagraph"/>
              <w:spacing w:line="360" w:lineRule="auto"/>
              <w:jc w:val="center"/>
              <w:rPr>
                <w:rFonts w:asciiTheme="minorHAnsi" w:hAnsiTheme="minorHAnsi" w:cstheme="minorHAnsi"/>
                <w:sz w:val="24"/>
                <w:szCs w:val="24"/>
              </w:rPr>
            </w:pPr>
            <w:r w:rsidRPr="00707B0C">
              <w:rPr>
                <w:rFonts w:asciiTheme="minorHAnsi" w:hAnsiTheme="minorHAnsi" w:cstheme="minorHAnsi"/>
                <w:w w:val="105"/>
                <w:sz w:val="24"/>
                <w:szCs w:val="24"/>
              </w:rPr>
              <w:t>50</w:t>
            </w:r>
            <w:r w:rsidR="00851408" w:rsidRPr="00707B0C">
              <w:rPr>
                <w:rFonts w:asciiTheme="minorHAnsi" w:hAnsiTheme="minorHAnsi" w:cstheme="minorHAnsi"/>
                <w:w w:val="105"/>
                <w:sz w:val="24"/>
                <w:szCs w:val="24"/>
              </w:rPr>
              <w:t>.000</w:t>
            </w:r>
          </w:p>
        </w:tc>
        <w:tc>
          <w:tcPr>
            <w:tcW w:w="1243" w:type="dxa"/>
            <w:tcBorders>
              <w:top w:val="single" w:sz="4" w:space="0" w:color="000000"/>
              <w:left w:val="single" w:sz="4" w:space="0" w:color="000000"/>
              <w:bottom w:val="single" w:sz="4" w:space="0" w:color="000000"/>
              <w:right w:val="single" w:sz="4" w:space="0" w:color="000000"/>
            </w:tcBorders>
            <w:vAlign w:val="center"/>
          </w:tcPr>
          <w:p w14:paraId="30DBC224" w14:textId="77777777" w:rsidR="00CE5687" w:rsidRPr="00707B0C" w:rsidRDefault="008D52CA" w:rsidP="001464F5">
            <w:pPr>
              <w:pStyle w:val="TableParagraph"/>
              <w:spacing w:before="163" w:line="360" w:lineRule="auto"/>
              <w:ind w:left="141"/>
              <w:jc w:val="center"/>
              <w:rPr>
                <w:rFonts w:asciiTheme="minorHAnsi" w:hAnsiTheme="minorHAnsi" w:cstheme="minorHAnsi"/>
                <w:sz w:val="24"/>
                <w:szCs w:val="24"/>
              </w:rPr>
            </w:pPr>
            <w:r w:rsidRPr="00707B0C">
              <w:rPr>
                <w:rFonts w:asciiTheme="minorHAnsi" w:hAnsiTheme="minorHAnsi" w:cstheme="minorHAnsi"/>
                <w:sz w:val="24"/>
                <w:szCs w:val="24"/>
              </w:rPr>
              <w:t>R</w:t>
            </w:r>
            <w:r w:rsidR="00851408" w:rsidRPr="00707B0C">
              <w:rPr>
                <w:rFonts w:asciiTheme="minorHAnsi" w:hAnsiTheme="minorHAnsi" w:cstheme="minorHAnsi"/>
                <w:sz w:val="24"/>
                <w:szCs w:val="24"/>
              </w:rPr>
              <w:t>$</w:t>
            </w:r>
          </w:p>
          <w:p w14:paraId="79B3B6F7" w14:textId="77777777" w:rsidR="00CE5687" w:rsidRPr="00707B0C" w:rsidRDefault="006D3D99" w:rsidP="001464F5">
            <w:pPr>
              <w:pStyle w:val="TableParagraph"/>
              <w:spacing w:line="360" w:lineRule="auto"/>
              <w:ind w:left="141"/>
              <w:jc w:val="center"/>
              <w:rPr>
                <w:rFonts w:asciiTheme="minorHAnsi" w:hAnsiTheme="minorHAnsi" w:cstheme="minorHAnsi"/>
                <w:sz w:val="24"/>
                <w:szCs w:val="24"/>
              </w:rPr>
            </w:pPr>
            <w:r w:rsidRPr="00707B0C">
              <w:rPr>
                <w:rFonts w:asciiTheme="minorHAnsi" w:hAnsiTheme="minorHAnsi" w:cstheme="minorHAnsi"/>
                <w:sz w:val="24"/>
                <w:szCs w:val="24"/>
              </w:rPr>
              <w:t>4</w:t>
            </w:r>
            <w:r w:rsidR="00851408" w:rsidRPr="00707B0C">
              <w:rPr>
                <w:rFonts w:asciiTheme="minorHAnsi" w:hAnsiTheme="minorHAnsi" w:cstheme="minorHAnsi"/>
                <w:sz w:val="24"/>
                <w:szCs w:val="24"/>
              </w:rPr>
              <w:t>.</w:t>
            </w:r>
            <w:r w:rsidRPr="00707B0C">
              <w:rPr>
                <w:rFonts w:asciiTheme="minorHAnsi" w:hAnsiTheme="minorHAnsi" w:cstheme="minorHAnsi"/>
                <w:sz w:val="24"/>
                <w:szCs w:val="24"/>
              </w:rPr>
              <w:t>000</w:t>
            </w:r>
            <w:r w:rsidR="00851408" w:rsidRPr="00707B0C">
              <w:rPr>
                <w:rFonts w:asciiTheme="minorHAnsi" w:hAnsiTheme="minorHAnsi" w:cstheme="minorHAnsi"/>
                <w:sz w:val="24"/>
                <w:szCs w:val="24"/>
              </w:rPr>
              <w:t>.000,00</w:t>
            </w:r>
          </w:p>
        </w:tc>
      </w:tr>
    </w:tbl>
    <w:p w14:paraId="6EA47B3A" w14:textId="77777777" w:rsidR="00E1690E" w:rsidRPr="00707B0C" w:rsidRDefault="00E1690E" w:rsidP="00E1690E">
      <w:pPr>
        <w:pStyle w:val="PargrafodaLista"/>
        <w:spacing w:line="360" w:lineRule="auto"/>
        <w:ind w:left="360"/>
        <w:rPr>
          <w:rFonts w:asciiTheme="minorHAnsi" w:hAnsiTheme="minorHAnsi" w:cstheme="minorHAnsi"/>
          <w:b/>
          <w:sz w:val="24"/>
          <w:szCs w:val="24"/>
        </w:rPr>
      </w:pPr>
    </w:p>
    <w:p w14:paraId="37184AFE" w14:textId="77777777" w:rsidR="000539EE" w:rsidRPr="00707B0C" w:rsidRDefault="000539EE" w:rsidP="000539EE">
      <w:pPr>
        <w:pStyle w:val="PargrafodaLista"/>
        <w:numPr>
          <w:ilvl w:val="1"/>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A base de remuneração para </w:t>
      </w:r>
      <w:r w:rsidRPr="00707B0C">
        <w:rPr>
          <w:rFonts w:asciiTheme="minorHAnsi" w:hAnsiTheme="minorHAnsi" w:cstheme="minorHAnsi"/>
          <w:b/>
          <w:sz w:val="24"/>
          <w:szCs w:val="24"/>
        </w:rPr>
        <w:t xml:space="preserve">os </w:t>
      </w:r>
      <w:r w:rsidR="006E4955" w:rsidRPr="00707B0C">
        <w:rPr>
          <w:rFonts w:asciiTheme="minorHAnsi" w:hAnsiTheme="minorHAnsi" w:cstheme="minorHAnsi"/>
          <w:b/>
          <w:sz w:val="24"/>
          <w:szCs w:val="24"/>
        </w:rPr>
        <w:t>procedimentos de urgência/emergência</w:t>
      </w:r>
      <w:r w:rsidRPr="00707B0C">
        <w:rPr>
          <w:rFonts w:asciiTheme="minorHAnsi" w:hAnsiTheme="minorHAnsi" w:cstheme="minorHAnsi"/>
          <w:sz w:val="24"/>
          <w:szCs w:val="24"/>
        </w:rPr>
        <w:t xml:space="preserve"> executados será o previsto na TABELA DE PROCEDIMENTOS DO SISTEMA ÚNICO DE SAÚDE por similaridade com base nos orçamentos anexos, conforme segue:</w:t>
      </w:r>
    </w:p>
    <w:tbl>
      <w:tblPr>
        <w:tblW w:w="8789"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5"/>
        <w:gridCol w:w="5509"/>
        <w:gridCol w:w="1415"/>
      </w:tblGrid>
      <w:tr w:rsidR="000539EE" w:rsidRPr="00707B0C" w14:paraId="4E947554" w14:textId="77777777" w:rsidTr="000539EE">
        <w:tc>
          <w:tcPr>
            <w:tcW w:w="1843" w:type="dxa"/>
            <w:shd w:val="clear" w:color="auto" w:fill="DBE5F1" w:themeFill="accent1" w:themeFillTint="33"/>
            <w:vAlign w:val="center"/>
          </w:tcPr>
          <w:p w14:paraId="3A01D3E8" w14:textId="77777777" w:rsidR="000539EE" w:rsidRPr="00707B0C" w:rsidRDefault="000539EE" w:rsidP="000539EE">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Código Procedimento</w:t>
            </w:r>
          </w:p>
        </w:tc>
        <w:tc>
          <w:tcPr>
            <w:tcW w:w="5528" w:type="dxa"/>
            <w:shd w:val="clear" w:color="auto" w:fill="DBE5F1" w:themeFill="accent1" w:themeFillTint="33"/>
            <w:vAlign w:val="center"/>
          </w:tcPr>
          <w:p w14:paraId="732B38C1" w14:textId="77777777" w:rsidR="000539EE" w:rsidRPr="00707B0C" w:rsidRDefault="000539EE" w:rsidP="000539EE">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PROCEDIMENTOS URGÊNCIA E EMERGÊNCIA</w:t>
            </w:r>
          </w:p>
        </w:tc>
        <w:tc>
          <w:tcPr>
            <w:tcW w:w="1418" w:type="dxa"/>
            <w:shd w:val="clear" w:color="auto" w:fill="DBE5F1" w:themeFill="accent1" w:themeFillTint="33"/>
            <w:vAlign w:val="center"/>
          </w:tcPr>
          <w:p w14:paraId="5C2D3D45" w14:textId="77777777" w:rsidR="000539EE" w:rsidRPr="00707B0C" w:rsidRDefault="000539EE" w:rsidP="000539EE">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Valor Tabela SUS (R$)</w:t>
            </w:r>
          </w:p>
        </w:tc>
      </w:tr>
      <w:tr w:rsidR="000539EE" w:rsidRPr="00707B0C" w14:paraId="6291F628" w14:textId="77777777" w:rsidTr="000539EE">
        <w:tc>
          <w:tcPr>
            <w:tcW w:w="1843" w:type="dxa"/>
            <w:vAlign w:val="center"/>
          </w:tcPr>
          <w:p w14:paraId="3065FB9F" w14:textId="77777777" w:rsidR="000539EE" w:rsidRPr="00707B0C" w:rsidRDefault="000539EE" w:rsidP="000539EE">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02.02.02.038-0</w:t>
            </w:r>
          </w:p>
        </w:tc>
        <w:tc>
          <w:tcPr>
            <w:tcW w:w="5528" w:type="dxa"/>
            <w:vAlign w:val="center"/>
          </w:tcPr>
          <w:p w14:paraId="5372D003" w14:textId="77777777" w:rsidR="000539EE" w:rsidRPr="00707B0C" w:rsidRDefault="000539EE" w:rsidP="000539EE">
            <w:pPr>
              <w:spacing w:line="360" w:lineRule="auto"/>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Hemograma completo</w:t>
            </w:r>
          </w:p>
        </w:tc>
        <w:tc>
          <w:tcPr>
            <w:tcW w:w="1418" w:type="dxa"/>
            <w:vAlign w:val="center"/>
          </w:tcPr>
          <w:p w14:paraId="76A2E757" w14:textId="77777777" w:rsidR="000539EE" w:rsidRPr="00707B0C" w:rsidRDefault="000539EE" w:rsidP="000539EE">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R$ 4,11</w:t>
            </w:r>
          </w:p>
        </w:tc>
      </w:tr>
      <w:tr w:rsidR="000539EE" w:rsidRPr="00707B0C" w14:paraId="36F7E99D" w14:textId="77777777" w:rsidTr="000539EE">
        <w:tc>
          <w:tcPr>
            <w:tcW w:w="1843" w:type="dxa"/>
            <w:vAlign w:val="center"/>
          </w:tcPr>
          <w:p w14:paraId="149D389F" w14:textId="77777777" w:rsidR="000539EE" w:rsidRPr="00707B0C" w:rsidRDefault="000539EE" w:rsidP="000539EE">
            <w:pPr>
              <w:spacing w:line="360" w:lineRule="auto"/>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02.02.05.001-7</w:t>
            </w:r>
          </w:p>
        </w:tc>
        <w:bookmarkStart w:id="0" w:name="formConsultarProcedimento:historicoProce"/>
        <w:tc>
          <w:tcPr>
            <w:tcW w:w="5528" w:type="dxa"/>
            <w:vAlign w:val="center"/>
          </w:tcPr>
          <w:p w14:paraId="6E91E84D" w14:textId="77777777" w:rsidR="000539EE" w:rsidRPr="00707B0C" w:rsidRDefault="00305E62" w:rsidP="000539EE">
            <w:pPr>
              <w:spacing w:line="360" w:lineRule="auto"/>
              <w:rPr>
                <w:rFonts w:asciiTheme="minorHAnsi" w:hAnsiTheme="minorHAnsi" w:cstheme="minorHAnsi"/>
                <w:spacing w:val="20"/>
                <w:sz w:val="24"/>
                <w:szCs w:val="24"/>
              </w:rPr>
            </w:pPr>
            <w:r w:rsidRPr="00707B0C">
              <w:rPr>
                <w:rFonts w:asciiTheme="minorHAnsi" w:hAnsiTheme="minorHAnsi" w:cstheme="minorHAnsi"/>
                <w:color w:val="000000"/>
                <w:spacing w:val="20"/>
                <w:sz w:val="24"/>
                <w:szCs w:val="24"/>
              </w:rPr>
              <w:fldChar w:fldCharType="begin"/>
            </w:r>
            <w:r w:rsidR="000539EE" w:rsidRPr="00707B0C">
              <w:rPr>
                <w:rFonts w:asciiTheme="minorHAnsi" w:hAnsiTheme="minorHAnsi" w:cstheme="minorHAnsi"/>
                <w:color w:val="000000"/>
                <w:spacing w:val="20"/>
                <w:sz w:val="24"/>
                <w:szCs w:val="24"/>
              </w:rPr>
              <w:instrText xml:space="preserve"> HYPERLINK "http://sigtap.datasus.gov.br/tabela-unificada/app/sec/procedimento/exibir/0202050017/08/2018" </w:instrText>
            </w:r>
            <w:r w:rsidRPr="00707B0C">
              <w:rPr>
                <w:rFonts w:asciiTheme="minorHAnsi" w:hAnsiTheme="minorHAnsi" w:cstheme="minorHAnsi"/>
                <w:color w:val="000000"/>
                <w:spacing w:val="20"/>
                <w:sz w:val="24"/>
                <w:szCs w:val="24"/>
              </w:rPr>
            </w:r>
            <w:r w:rsidRPr="00707B0C">
              <w:rPr>
                <w:rFonts w:asciiTheme="minorHAnsi" w:hAnsiTheme="minorHAnsi" w:cstheme="minorHAnsi"/>
                <w:color w:val="000000"/>
                <w:spacing w:val="20"/>
                <w:sz w:val="24"/>
                <w:szCs w:val="24"/>
              </w:rPr>
              <w:fldChar w:fldCharType="separate"/>
            </w:r>
            <w:r w:rsidR="000539EE" w:rsidRPr="00707B0C">
              <w:rPr>
                <w:rFonts w:asciiTheme="minorHAnsi" w:hAnsiTheme="minorHAnsi" w:cstheme="minorHAnsi"/>
                <w:sz w:val="24"/>
                <w:szCs w:val="24"/>
                <w:shd w:val="clear" w:color="auto" w:fill="FFFFFF"/>
              </w:rPr>
              <w:t>Análise de caracteres físicos, elementos e sedimento da urina</w:t>
            </w:r>
            <w:r w:rsidRPr="00707B0C">
              <w:rPr>
                <w:rFonts w:asciiTheme="minorHAnsi" w:hAnsiTheme="minorHAnsi" w:cstheme="minorHAnsi"/>
                <w:color w:val="000000"/>
                <w:spacing w:val="20"/>
                <w:sz w:val="24"/>
                <w:szCs w:val="24"/>
              </w:rPr>
              <w:fldChar w:fldCharType="end"/>
            </w:r>
            <w:bookmarkEnd w:id="0"/>
          </w:p>
        </w:tc>
        <w:tc>
          <w:tcPr>
            <w:tcW w:w="1418" w:type="dxa"/>
            <w:vAlign w:val="center"/>
          </w:tcPr>
          <w:p w14:paraId="6E89C92E" w14:textId="77777777" w:rsidR="000539EE" w:rsidRPr="00707B0C" w:rsidRDefault="000539EE" w:rsidP="000539EE">
            <w:pPr>
              <w:spacing w:line="360" w:lineRule="auto"/>
              <w:jc w:val="center"/>
              <w:rPr>
                <w:rFonts w:asciiTheme="minorHAnsi" w:hAnsiTheme="minorHAnsi" w:cstheme="minorHAnsi"/>
                <w:sz w:val="24"/>
                <w:szCs w:val="24"/>
              </w:rPr>
            </w:pPr>
            <w:r w:rsidRPr="00707B0C">
              <w:rPr>
                <w:rFonts w:asciiTheme="minorHAnsi" w:hAnsiTheme="minorHAnsi" w:cstheme="minorHAnsi"/>
                <w:sz w:val="24"/>
                <w:szCs w:val="24"/>
              </w:rPr>
              <w:t>R$ 3,70</w:t>
            </w:r>
          </w:p>
        </w:tc>
      </w:tr>
      <w:tr w:rsidR="000539EE" w:rsidRPr="00707B0C" w14:paraId="4AE05F77" w14:textId="77777777" w:rsidTr="000539EE">
        <w:tc>
          <w:tcPr>
            <w:tcW w:w="1843" w:type="dxa"/>
            <w:vAlign w:val="center"/>
          </w:tcPr>
          <w:p w14:paraId="5FCA0845"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02.02.02.014-2</w:t>
            </w:r>
          </w:p>
        </w:tc>
        <w:tc>
          <w:tcPr>
            <w:tcW w:w="5528" w:type="dxa"/>
            <w:vAlign w:val="center"/>
          </w:tcPr>
          <w:p w14:paraId="64AC2FE8"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Determinação de tempo e atividade da protrombina (TAP)</w:t>
            </w:r>
          </w:p>
        </w:tc>
        <w:tc>
          <w:tcPr>
            <w:tcW w:w="1418" w:type="dxa"/>
            <w:vAlign w:val="center"/>
          </w:tcPr>
          <w:p w14:paraId="3CB6C640"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R$ 2,73</w:t>
            </w:r>
          </w:p>
        </w:tc>
      </w:tr>
      <w:tr w:rsidR="000539EE" w:rsidRPr="00707B0C" w14:paraId="3F486652" w14:textId="77777777" w:rsidTr="000539EE">
        <w:tc>
          <w:tcPr>
            <w:tcW w:w="1843" w:type="dxa"/>
            <w:vAlign w:val="center"/>
          </w:tcPr>
          <w:p w14:paraId="1CBB2662"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02.02.02.013-4</w:t>
            </w:r>
          </w:p>
        </w:tc>
        <w:tc>
          <w:tcPr>
            <w:tcW w:w="5528" w:type="dxa"/>
            <w:vAlign w:val="center"/>
          </w:tcPr>
          <w:p w14:paraId="52BC4263"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bdr w:val="none" w:sz="0" w:space="0" w:color="auto" w:frame="1"/>
              </w:rPr>
              <w:t>Determinação de tempo de tromboplastina parcial ativada (TTP ativada)</w:t>
            </w:r>
          </w:p>
        </w:tc>
        <w:tc>
          <w:tcPr>
            <w:tcW w:w="1418" w:type="dxa"/>
            <w:vAlign w:val="center"/>
          </w:tcPr>
          <w:p w14:paraId="1B4BA011" w14:textId="77777777" w:rsidR="000539EE" w:rsidRPr="00707B0C" w:rsidRDefault="000539EE" w:rsidP="000539EE">
            <w:pPr>
              <w:spacing w:line="360" w:lineRule="auto"/>
              <w:jc w:val="center"/>
              <w:rPr>
                <w:rFonts w:asciiTheme="minorHAnsi" w:hAnsiTheme="minorHAnsi" w:cstheme="minorHAnsi"/>
                <w:sz w:val="24"/>
                <w:szCs w:val="24"/>
                <w:bdr w:val="none" w:sz="0" w:space="0" w:color="auto" w:frame="1"/>
              </w:rPr>
            </w:pPr>
            <w:r w:rsidRPr="00707B0C">
              <w:rPr>
                <w:rFonts w:asciiTheme="minorHAnsi" w:hAnsiTheme="minorHAnsi" w:cstheme="minorHAnsi"/>
                <w:sz w:val="24"/>
                <w:szCs w:val="24"/>
                <w:bdr w:val="none" w:sz="0" w:space="0" w:color="auto" w:frame="1"/>
              </w:rPr>
              <w:t>R$ 5,77</w:t>
            </w:r>
          </w:p>
        </w:tc>
      </w:tr>
      <w:tr w:rsidR="000539EE" w:rsidRPr="00707B0C" w14:paraId="273176F4" w14:textId="77777777" w:rsidTr="000539EE">
        <w:trPr>
          <w:trHeight w:val="570"/>
        </w:trPr>
        <w:tc>
          <w:tcPr>
            <w:tcW w:w="1843" w:type="dxa"/>
            <w:vAlign w:val="center"/>
          </w:tcPr>
          <w:p w14:paraId="578A2FD4" w14:textId="77777777" w:rsidR="000539EE" w:rsidRPr="00707B0C" w:rsidRDefault="000539EE" w:rsidP="000539EE">
            <w:pPr>
              <w:jc w:val="center"/>
              <w:rPr>
                <w:rFonts w:asciiTheme="minorHAnsi" w:hAnsiTheme="minorHAnsi" w:cstheme="minorHAnsi"/>
                <w:b/>
                <w:spacing w:val="20"/>
                <w:sz w:val="24"/>
                <w:szCs w:val="24"/>
              </w:rPr>
            </w:pPr>
            <w:r w:rsidRPr="00707B0C">
              <w:rPr>
                <w:rFonts w:asciiTheme="minorHAnsi" w:hAnsiTheme="minorHAnsi" w:cstheme="minorHAnsi"/>
                <w:sz w:val="24"/>
                <w:szCs w:val="24"/>
                <w:bdr w:val="none" w:sz="0" w:space="0" w:color="auto" w:frame="1"/>
              </w:rPr>
              <w:br/>
              <w:t>02.02.01.031-7</w:t>
            </w:r>
          </w:p>
        </w:tc>
        <w:tc>
          <w:tcPr>
            <w:tcW w:w="5528" w:type="dxa"/>
            <w:vAlign w:val="center"/>
          </w:tcPr>
          <w:p w14:paraId="6B59C243"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creatinina</w:t>
            </w:r>
          </w:p>
        </w:tc>
        <w:tc>
          <w:tcPr>
            <w:tcW w:w="1418" w:type="dxa"/>
            <w:vAlign w:val="center"/>
          </w:tcPr>
          <w:p w14:paraId="6D7E73E8"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R$ 1,85</w:t>
            </w:r>
          </w:p>
        </w:tc>
      </w:tr>
      <w:tr w:rsidR="000539EE" w:rsidRPr="00707B0C" w14:paraId="478BE008" w14:textId="77777777" w:rsidTr="000539EE">
        <w:tc>
          <w:tcPr>
            <w:tcW w:w="1843" w:type="dxa"/>
            <w:vAlign w:val="center"/>
          </w:tcPr>
          <w:p w14:paraId="2FAD493B"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02.02.01.069-4</w:t>
            </w:r>
          </w:p>
        </w:tc>
        <w:tc>
          <w:tcPr>
            <w:tcW w:w="5528" w:type="dxa"/>
            <w:vAlign w:val="center"/>
          </w:tcPr>
          <w:p w14:paraId="25DF2710"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uréia</w:t>
            </w:r>
          </w:p>
        </w:tc>
        <w:tc>
          <w:tcPr>
            <w:tcW w:w="1418" w:type="dxa"/>
            <w:vAlign w:val="center"/>
          </w:tcPr>
          <w:p w14:paraId="7CEA675A"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R$ 1,85</w:t>
            </w:r>
          </w:p>
        </w:tc>
      </w:tr>
      <w:tr w:rsidR="000539EE" w:rsidRPr="00707B0C" w14:paraId="223A7622" w14:textId="77777777" w:rsidTr="000539EE">
        <w:tc>
          <w:tcPr>
            <w:tcW w:w="1843" w:type="dxa"/>
            <w:vAlign w:val="center"/>
          </w:tcPr>
          <w:p w14:paraId="5C1E61F4"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02.02.01.063-5</w:t>
            </w:r>
          </w:p>
        </w:tc>
        <w:tc>
          <w:tcPr>
            <w:tcW w:w="5528" w:type="dxa"/>
            <w:vAlign w:val="center"/>
          </w:tcPr>
          <w:p w14:paraId="14A0BFAF"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sódio</w:t>
            </w:r>
          </w:p>
        </w:tc>
        <w:tc>
          <w:tcPr>
            <w:tcW w:w="1418" w:type="dxa"/>
            <w:vAlign w:val="center"/>
          </w:tcPr>
          <w:p w14:paraId="75E66195"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R$ 1,85</w:t>
            </w:r>
          </w:p>
        </w:tc>
      </w:tr>
      <w:tr w:rsidR="000539EE" w:rsidRPr="00707B0C" w14:paraId="09ACC527" w14:textId="77777777" w:rsidTr="000539EE">
        <w:tc>
          <w:tcPr>
            <w:tcW w:w="1843" w:type="dxa"/>
            <w:vAlign w:val="center"/>
          </w:tcPr>
          <w:p w14:paraId="37D2CA7F"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02.02.01.060-0</w:t>
            </w:r>
          </w:p>
        </w:tc>
        <w:tc>
          <w:tcPr>
            <w:tcW w:w="5528" w:type="dxa"/>
            <w:vAlign w:val="center"/>
          </w:tcPr>
          <w:p w14:paraId="2CAF434E"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potássio</w:t>
            </w:r>
          </w:p>
        </w:tc>
        <w:tc>
          <w:tcPr>
            <w:tcW w:w="1418" w:type="dxa"/>
            <w:vAlign w:val="center"/>
          </w:tcPr>
          <w:p w14:paraId="5AB5C0A8"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R$ 1,85</w:t>
            </w:r>
          </w:p>
        </w:tc>
      </w:tr>
      <w:tr w:rsidR="000539EE" w:rsidRPr="00707B0C" w14:paraId="25530A45" w14:textId="77777777" w:rsidTr="000539EE">
        <w:tc>
          <w:tcPr>
            <w:tcW w:w="1843" w:type="dxa"/>
            <w:vAlign w:val="center"/>
          </w:tcPr>
          <w:p w14:paraId="44140DA8"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02.02.01.022-8</w:t>
            </w:r>
          </w:p>
        </w:tc>
        <w:tc>
          <w:tcPr>
            <w:tcW w:w="5528" w:type="dxa"/>
            <w:vAlign w:val="center"/>
          </w:tcPr>
          <w:p w14:paraId="505CD17A"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cálcio ionizável</w:t>
            </w:r>
          </w:p>
        </w:tc>
        <w:tc>
          <w:tcPr>
            <w:tcW w:w="1418" w:type="dxa"/>
            <w:vAlign w:val="center"/>
          </w:tcPr>
          <w:p w14:paraId="13DD214C"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R$ 3,51</w:t>
            </w:r>
          </w:p>
        </w:tc>
      </w:tr>
      <w:tr w:rsidR="000539EE" w:rsidRPr="00707B0C" w14:paraId="3FB41923" w14:textId="77777777" w:rsidTr="000539EE">
        <w:tc>
          <w:tcPr>
            <w:tcW w:w="1843" w:type="dxa"/>
            <w:vAlign w:val="center"/>
          </w:tcPr>
          <w:p w14:paraId="7DBDD29A"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02.02.01.073-2</w:t>
            </w:r>
          </w:p>
        </w:tc>
        <w:tc>
          <w:tcPr>
            <w:tcW w:w="5528" w:type="dxa"/>
            <w:vAlign w:val="center"/>
          </w:tcPr>
          <w:p w14:paraId="76456078"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Gasometria (PH PCO2 PO2 bicarbonato BE (excesso ou déficit base)</w:t>
            </w:r>
          </w:p>
        </w:tc>
        <w:tc>
          <w:tcPr>
            <w:tcW w:w="1418" w:type="dxa"/>
            <w:vAlign w:val="center"/>
          </w:tcPr>
          <w:p w14:paraId="5E92C59E"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R$ 15,65</w:t>
            </w:r>
          </w:p>
        </w:tc>
      </w:tr>
      <w:tr w:rsidR="000539EE" w:rsidRPr="00707B0C" w14:paraId="45C99BCC" w14:textId="77777777" w:rsidTr="000539EE">
        <w:tc>
          <w:tcPr>
            <w:tcW w:w="1843" w:type="dxa"/>
            <w:vAlign w:val="center"/>
          </w:tcPr>
          <w:p w14:paraId="7B352C47" w14:textId="77777777" w:rsidR="000539EE" w:rsidRPr="00707B0C" w:rsidRDefault="000539EE" w:rsidP="000539EE">
            <w:pPr>
              <w:jc w:val="center"/>
              <w:rPr>
                <w:rFonts w:asciiTheme="minorHAnsi" w:hAnsiTheme="minorHAnsi" w:cstheme="minorHAnsi"/>
                <w:b/>
                <w:spacing w:val="20"/>
                <w:sz w:val="24"/>
                <w:szCs w:val="24"/>
              </w:rPr>
            </w:pPr>
            <w:r w:rsidRPr="00707B0C">
              <w:rPr>
                <w:rFonts w:asciiTheme="minorHAnsi" w:hAnsiTheme="minorHAnsi" w:cstheme="minorHAnsi"/>
                <w:sz w:val="24"/>
                <w:szCs w:val="24"/>
                <w:bdr w:val="none" w:sz="0" w:space="0" w:color="auto" w:frame="1"/>
              </w:rPr>
              <w:t>02.02.01.047-3</w:t>
            </w:r>
          </w:p>
        </w:tc>
        <w:tc>
          <w:tcPr>
            <w:tcW w:w="5528" w:type="dxa"/>
            <w:vAlign w:val="center"/>
          </w:tcPr>
          <w:p w14:paraId="41F09475"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glicose</w:t>
            </w:r>
          </w:p>
        </w:tc>
        <w:tc>
          <w:tcPr>
            <w:tcW w:w="1418" w:type="dxa"/>
            <w:vAlign w:val="center"/>
          </w:tcPr>
          <w:p w14:paraId="457C1F4D"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R$ 1,85</w:t>
            </w:r>
          </w:p>
        </w:tc>
      </w:tr>
      <w:tr w:rsidR="000539EE" w:rsidRPr="00707B0C" w14:paraId="2FB78345" w14:textId="77777777" w:rsidTr="000539EE">
        <w:tc>
          <w:tcPr>
            <w:tcW w:w="1843" w:type="dxa"/>
            <w:vAlign w:val="center"/>
          </w:tcPr>
          <w:p w14:paraId="626ABE3E"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02.02.01.018-0</w:t>
            </w:r>
          </w:p>
        </w:tc>
        <w:tc>
          <w:tcPr>
            <w:tcW w:w="5528" w:type="dxa"/>
            <w:vAlign w:val="center"/>
          </w:tcPr>
          <w:p w14:paraId="34114843"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amilase</w:t>
            </w:r>
          </w:p>
        </w:tc>
        <w:tc>
          <w:tcPr>
            <w:tcW w:w="1418" w:type="dxa"/>
            <w:vAlign w:val="center"/>
          </w:tcPr>
          <w:p w14:paraId="160DEFDC"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R$ 2,25</w:t>
            </w:r>
          </w:p>
        </w:tc>
      </w:tr>
      <w:tr w:rsidR="000539EE" w:rsidRPr="00707B0C" w14:paraId="279438F5" w14:textId="77777777" w:rsidTr="000539EE">
        <w:tc>
          <w:tcPr>
            <w:tcW w:w="1843" w:type="dxa"/>
            <w:vAlign w:val="center"/>
          </w:tcPr>
          <w:p w14:paraId="2E33B852" w14:textId="77777777" w:rsidR="000539EE" w:rsidRPr="00707B0C" w:rsidRDefault="000539EE" w:rsidP="000539EE">
            <w:pPr>
              <w:jc w:val="center"/>
              <w:rPr>
                <w:rFonts w:asciiTheme="minorHAnsi" w:hAnsiTheme="minorHAnsi" w:cstheme="minorHAnsi"/>
                <w:b/>
                <w:spacing w:val="20"/>
                <w:sz w:val="24"/>
                <w:szCs w:val="24"/>
              </w:rPr>
            </w:pPr>
            <w:r w:rsidRPr="00707B0C">
              <w:rPr>
                <w:rFonts w:asciiTheme="minorHAnsi" w:hAnsiTheme="minorHAnsi" w:cstheme="minorHAnsi"/>
                <w:sz w:val="24"/>
                <w:szCs w:val="24"/>
                <w:bdr w:val="none" w:sz="0" w:space="0" w:color="auto" w:frame="1"/>
              </w:rPr>
              <w:lastRenderedPageBreak/>
              <w:t>02.02.01.032-5</w:t>
            </w:r>
          </w:p>
        </w:tc>
        <w:tc>
          <w:tcPr>
            <w:tcW w:w="5528" w:type="dxa"/>
            <w:vAlign w:val="center"/>
          </w:tcPr>
          <w:p w14:paraId="1132FBDB"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creatinofosfoquinase (CPK)</w:t>
            </w:r>
          </w:p>
        </w:tc>
        <w:tc>
          <w:tcPr>
            <w:tcW w:w="1418" w:type="dxa"/>
            <w:vAlign w:val="center"/>
          </w:tcPr>
          <w:p w14:paraId="6BF4C0C5"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R$ 3,68</w:t>
            </w:r>
          </w:p>
        </w:tc>
      </w:tr>
      <w:tr w:rsidR="000539EE" w:rsidRPr="00707B0C" w14:paraId="3E296B2C" w14:textId="77777777" w:rsidTr="000539EE">
        <w:tc>
          <w:tcPr>
            <w:tcW w:w="1843" w:type="dxa"/>
            <w:vAlign w:val="center"/>
          </w:tcPr>
          <w:p w14:paraId="7C59DE5A"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02.02.01.033-3</w:t>
            </w:r>
          </w:p>
        </w:tc>
        <w:tc>
          <w:tcPr>
            <w:tcW w:w="5528" w:type="dxa"/>
            <w:vAlign w:val="center"/>
          </w:tcPr>
          <w:p w14:paraId="1EB40A40"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creatinofosfoquinase fração MB</w:t>
            </w:r>
          </w:p>
        </w:tc>
        <w:tc>
          <w:tcPr>
            <w:tcW w:w="1418" w:type="dxa"/>
            <w:vAlign w:val="center"/>
          </w:tcPr>
          <w:p w14:paraId="7BF9EDEC"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R$ 4,12</w:t>
            </w:r>
          </w:p>
        </w:tc>
      </w:tr>
      <w:tr w:rsidR="000539EE" w:rsidRPr="00707B0C" w14:paraId="5AFD841B" w14:textId="77777777" w:rsidTr="000539EE">
        <w:tc>
          <w:tcPr>
            <w:tcW w:w="1843" w:type="dxa"/>
            <w:vAlign w:val="center"/>
          </w:tcPr>
          <w:p w14:paraId="56015B50"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02.02.03.008-3</w:t>
            </w:r>
          </w:p>
        </w:tc>
        <w:tc>
          <w:tcPr>
            <w:tcW w:w="5528" w:type="dxa"/>
            <w:vAlign w:val="center"/>
          </w:tcPr>
          <w:p w14:paraId="0D18EE39"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bdr w:val="none" w:sz="0" w:space="0" w:color="auto" w:frame="1"/>
              </w:rPr>
              <w:t>Determinação quantitativa de proteína C-reativa</w:t>
            </w:r>
          </w:p>
        </w:tc>
        <w:tc>
          <w:tcPr>
            <w:tcW w:w="1418" w:type="dxa"/>
            <w:vAlign w:val="center"/>
          </w:tcPr>
          <w:p w14:paraId="1077B23D" w14:textId="77777777" w:rsidR="000539EE" w:rsidRPr="00707B0C" w:rsidRDefault="000539EE" w:rsidP="000539EE">
            <w:pPr>
              <w:spacing w:line="360" w:lineRule="auto"/>
              <w:jc w:val="center"/>
              <w:rPr>
                <w:rFonts w:asciiTheme="minorHAnsi" w:hAnsiTheme="minorHAnsi" w:cstheme="minorHAnsi"/>
                <w:sz w:val="24"/>
                <w:szCs w:val="24"/>
                <w:bdr w:val="none" w:sz="0" w:space="0" w:color="auto" w:frame="1"/>
              </w:rPr>
            </w:pPr>
            <w:r w:rsidRPr="00707B0C">
              <w:rPr>
                <w:rFonts w:asciiTheme="minorHAnsi" w:hAnsiTheme="minorHAnsi" w:cstheme="minorHAnsi"/>
                <w:sz w:val="24"/>
                <w:szCs w:val="24"/>
                <w:bdr w:val="none" w:sz="0" w:space="0" w:color="auto" w:frame="1"/>
              </w:rPr>
              <w:t>R$ 9,25</w:t>
            </w:r>
          </w:p>
        </w:tc>
      </w:tr>
      <w:tr w:rsidR="000539EE" w:rsidRPr="00707B0C" w14:paraId="110F7CF4" w14:textId="77777777" w:rsidTr="000539EE">
        <w:tc>
          <w:tcPr>
            <w:tcW w:w="1843" w:type="dxa"/>
            <w:vAlign w:val="center"/>
          </w:tcPr>
          <w:p w14:paraId="4AC1F79E" w14:textId="77777777" w:rsidR="000539EE" w:rsidRPr="00707B0C" w:rsidRDefault="000539EE" w:rsidP="000539EE">
            <w:pPr>
              <w:jc w:val="center"/>
              <w:rPr>
                <w:rFonts w:asciiTheme="minorHAnsi" w:hAnsiTheme="minorHAnsi" w:cstheme="minorHAnsi"/>
                <w:b/>
                <w:spacing w:val="20"/>
                <w:sz w:val="24"/>
                <w:szCs w:val="24"/>
              </w:rPr>
            </w:pPr>
            <w:r w:rsidRPr="00707B0C">
              <w:rPr>
                <w:rFonts w:asciiTheme="minorHAnsi" w:hAnsiTheme="minorHAnsi" w:cstheme="minorHAnsi"/>
                <w:sz w:val="24"/>
                <w:szCs w:val="24"/>
                <w:bdr w:val="none" w:sz="0" w:space="0" w:color="auto" w:frame="1"/>
              </w:rPr>
              <w:t>02.02.06.021-7</w:t>
            </w:r>
          </w:p>
        </w:tc>
        <w:tc>
          <w:tcPr>
            <w:tcW w:w="5528" w:type="dxa"/>
            <w:vAlign w:val="center"/>
          </w:tcPr>
          <w:p w14:paraId="0E455340"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gonadotrofina coriônica humana (HCG, beta HCG)</w:t>
            </w:r>
          </w:p>
        </w:tc>
        <w:tc>
          <w:tcPr>
            <w:tcW w:w="1418" w:type="dxa"/>
            <w:vAlign w:val="center"/>
          </w:tcPr>
          <w:p w14:paraId="1497727A"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R$ 7,85</w:t>
            </w:r>
          </w:p>
        </w:tc>
      </w:tr>
      <w:tr w:rsidR="000539EE" w:rsidRPr="00707B0C" w14:paraId="7F7F7343" w14:textId="77777777" w:rsidTr="000539EE">
        <w:tc>
          <w:tcPr>
            <w:tcW w:w="1843" w:type="dxa"/>
            <w:vAlign w:val="center"/>
          </w:tcPr>
          <w:p w14:paraId="1A394CD2"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02.02.01.064-3</w:t>
            </w:r>
          </w:p>
        </w:tc>
        <w:tc>
          <w:tcPr>
            <w:tcW w:w="5528" w:type="dxa"/>
            <w:vAlign w:val="center"/>
          </w:tcPr>
          <w:p w14:paraId="2344E643"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bdr w:val="none" w:sz="0" w:space="0" w:color="auto" w:frame="1"/>
              </w:rPr>
              <w:t>Dosagem de transaminase glutamico-oxalacetica (TGO)</w:t>
            </w:r>
          </w:p>
        </w:tc>
        <w:tc>
          <w:tcPr>
            <w:tcW w:w="1418" w:type="dxa"/>
            <w:vAlign w:val="center"/>
          </w:tcPr>
          <w:p w14:paraId="2542673E" w14:textId="77777777" w:rsidR="000539EE" w:rsidRPr="00707B0C" w:rsidRDefault="000539EE" w:rsidP="000539EE">
            <w:pPr>
              <w:spacing w:line="360" w:lineRule="auto"/>
              <w:jc w:val="center"/>
              <w:rPr>
                <w:rFonts w:asciiTheme="minorHAnsi" w:hAnsiTheme="minorHAnsi" w:cstheme="minorHAnsi"/>
                <w:sz w:val="24"/>
                <w:szCs w:val="24"/>
                <w:bdr w:val="none" w:sz="0" w:space="0" w:color="auto" w:frame="1"/>
              </w:rPr>
            </w:pPr>
            <w:r w:rsidRPr="00707B0C">
              <w:rPr>
                <w:rFonts w:asciiTheme="minorHAnsi" w:hAnsiTheme="minorHAnsi" w:cstheme="minorHAnsi"/>
                <w:sz w:val="24"/>
                <w:szCs w:val="24"/>
                <w:bdr w:val="none" w:sz="0" w:space="0" w:color="auto" w:frame="1"/>
              </w:rPr>
              <w:t>R$ 2,01</w:t>
            </w:r>
          </w:p>
        </w:tc>
      </w:tr>
      <w:tr w:rsidR="000539EE" w:rsidRPr="00707B0C" w14:paraId="14F1B325" w14:textId="77777777" w:rsidTr="000539EE">
        <w:tc>
          <w:tcPr>
            <w:tcW w:w="1843" w:type="dxa"/>
            <w:vAlign w:val="center"/>
          </w:tcPr>
          <w:p w14:paraId="5775C4F4"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02.02.01.065-1</w:t>
            </w:r>
          </w:p>
        </w:tc>
        <w:tc>
          <w:tcPr>
            <w:tcW w:w="5528" w:type="dxa"/>
            <w:vAlign w:val="center"/>
          </w:tcPr>
          <w:p w14:paraId="5C11A8F8"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transaminase glutamico-piruvica (TGP)</w:t>
            </w:r>
          </w:p>
        </w:tc>
        <w:tc>
          <w:tcPr>
            <w:tcW w:w="1418" w:type="dxa"/>
            <w:vAlign w:val="center"/>
          </w:tcPr>
          <w:p w14:paraId="2C8C1440"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R$ 2,01</w:t>
            </w:r>
          </w:p>
        </w:tc>
      </w:tr>
      <w:tr w:rsidR="000539EE" w:rsidRPr="00707B0C" w14:paraId="238F87E2" w14:textId="77777777" w:rsidTr="000539EE">
        <w:tc>
          <w:tcPr>
            <w:tcW w:w="1843" w:type="dxa"/>
            <w:vAlign w:val="center"/>
          </w:tcPr>
          <w:p w14:paraId="17724865" w14:textId="77777777" w:rsidR="000539EE" w:rsidRPr="00707B0C" w:rsidRDefault="000539EE" w:rsidP="000539EE">
            <w:pPr>
              <w:jc w:val="center"/>
              <w:rPr>
                <w:rFonts w:asciiTheme="minorHAnsi" w:hAnsiTheme="minorHAnsi" w:cstheme="minorHAnsi"/>
                <w:b/>
                <w:spacing w:val="20"/>
                <w:sz w:val="24"/>
                <w:szCs w:val="24"/>
              </w:rPr>
            </w:pPr>
            <w:r w:rsidRPr="00707B0C">
              <w:rPr>
                <w:rFonts w:asciiTheme="minorHAnsi" w:hAnsiTheme="minorHAnsi" w:cstheme="minorHAnsi"/>
                <w:sz w:val="24"/>
                <w:szCs w:val="24"/>
                <w:bdr w:val="none" w:sz="0" w:space="0" w:color="auto" w:frame="1"/>
              </w:rPr>
              <w:t>02.02.01.042-2</w:t>
            </w:r>
          </w:p>
        </w:tc>
        <w:tc>
          <w:tcPr>
            <w:tcW w:w="5528" w:type="dxa"/>
            <w:vAlign w:val="center"/>
          </w:tcPr>
          <w:p w14:paraId="164FF5C7"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Dosagem de fosfatase alcalina</w:t>
            </w:r>
          </w:p>
        </w:tc>
        <w:tc>
          <w:tcPr>
            <w:tcW w:w="1418" w:type="dxa"/>
            <w:vAlign w:val="center"/>
          </w:tcPr>
          <w:p w14:paraId="149497C8"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R$ 2,01</w:t>
            </w:r>
          </w:p>
        </w:tc>
      </w:tr>
      <w:tr w:rsidR="000539EE" w:rsidRPr="00707B0C" w14:paraId="4F68B925" w14:textId="77777777" w:rsidTr="000539EE">
        <w:tc>
          <w:tcPr>
            <w:tcW w:w="1843" w:type="dxa"/>
            <w:vAlign w:val="center"/>
          </w:tcPr>
          <w:p w14:paraId="545CB3BB" w14:textId="77777777" w:rsidR="000539EE" w:rsidRPr="00707B0C" w:rsidRDefault="000539EE" w:rsidP="000539EE">
            <w:pPr>
              <w:spacing w:line="360" w:lineRule="auto"/>
              <w:jc w:val="center"/>
              <w:rPr>
                <w:rFonts w:asciiTheme="minorHAnsi" w:hAnsiTheme="minorHAnsi" w:cstheme="minorHAnsi"/>
                <w:b/>
                <w:spacing w:val="20"/>
                <w:sz w:val="24"/>
                <w:szCs w:val="24"/>
              </w:rPr>
            </w:pPr>
            <w:r w:rsidRPr="00707B0C">
              <w:rPr>
                <w:rFonts w:asciiTheme="minorHAnsi" w:hAnsiTheme="minorHAnsi" w:cstheme="minorHAnsi"/>
                <w:sz w:val="24"/>
                <w:szCs w:val="24"/>
                <w:shd w:val="clear" w:color="auto" w:fill="FFFFFF"/>
              </w:rPr>
              <w:t>02.02.01.046-5</w:t>
            </w:r>
          </w:p>
        </w:tc>
        <w:tc>
          <w:tcPr>
            <w:tcW w:w="5528" w:type="dxa"/>
            <w:vAlign w:val="center"/>
          </w:tcPr>
          <w:p w14:paraId="0367E37B" w14:textId="77777777" w:rsidR="000539EE" w:rsidRPr="00707B0C" w:rsidRDefault="000539EE" w:rsidP="000539EE">
            <w:pPr>
              <w:spacing w:line="360" w:lineRule="auto"/>
              <w:rPr>
                <w:rFonts w:asciiTheme="minorHAnsi" w:hAnsiTheme="minorHAnsi" w:cstheme="minorHAnsi"/>
                <w:b/>
                <w:spacing w:val="20"/>
                <w:sz w:val="24"/>
                <w:szCs w:val="24"/>
              </w:rPr>
            </w:pPr>
            <w:r w:rsidRPr="00707B0C">
              <w:rPr>
                <w:rFonts w:asciiTheme="minorHAnsi" w:hAnsiTheme="minorHAnsi" w:cstheme="minorHAnsi"/>
                <w:sz w:val="24"/>
                <w:szCs w:val="24"/>
                <w:bdr w:val="none" w:sz="0" w:space="0" w:color="auto" w:frame="1"/>
              </w:rPr>
              <w:t>Dosagem de gama-glutamil-transferase (gama GT)</w:t>
            </w:r>
          </w:p>
        </w:tc>
        <w:tc>
          <w:tcPr>
            <w:tcW w:w="1418" w:type="dxa"/>
            <w:vAlign w:val="center"/>
          </w:tcPr>
          <w:p w14:paraId="438E914B" w14:textId="77777777" w:rsidR="000539EE" w:rsidRPr="00707B0C" w:rsidRDefault="000539EE" w:rsidP="000539EE">
            <w:pPr>
              <w:spacing w:line="360" w:lineRule="auto"/>
              <w:jc w:val="center"/>
              <w:rPr>
                <w:rFonts w:asciiTheme="minorHAnsi" w:hAnsiTheme="minorHAnsi" w:cstheme="minorHAnsi"/>
                <w:sz w:val="24"/>
                <w:szCs w:val="24"/>
                <w:bdr w:val="none" w:sz="0" w:space="0" w:color="auto" w:frame="1"/>
              </w:rPr>
            </w:pPr>
            <w:r w:rsidRPr="00707B0C">
              <w:rPr>
                <w:rFonts w:asciiTheme="minorHAnsi" w:hAnsiTheme="minorHAnsi" w:cstheme="minorHAnsi"/>
                <w:sz w:val="24"/>
                <w:szCs w:val="24"/>
                <w:bdr w:val="none" w:sz="0" w:space="0" w:color="auto" w:frame="1"/>
              </w:rPr>
              <w:t>R$ 3,51</w:t>
            </w:r>
          </w:p>
        </w:tc>
      </w:tr>
      <w:tr w:rsidR="000539EE" w:rsidRPr="00707B0C" w14:paraId="71C94AA7" w14:textId="77777777" w:rsidTr="000539EE">
        <w:tc>
          <w:tcPr>
            <w:tcW w:w="1843" w:type="dxa"/>
            <w:vAlign w:val="center"/>
          </w:tcPr>
          <w:p w14:paraId="7F93A48B"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02.02.09.005-1</w:t>
            </w:r>
          </w:p>
        </w:tc>
        <w:tc>
          <w:tcPr>
            <w:tcW w:w="5528" w:type="dxa"/>
            <w:vAlign w:val="center"/>
          </w:tcPr>
          <w:p w14:paraId="5E1C5C1C" w14:textId="77777777" w:rsidR="000539EE" w:rsidRPr="00707B0C" w:rsidRDefault="000539EE" w:rsidP="000539EE">
            <w:pPr>
              <w:spacing w:line="360" w:lineRule="auto"/>
              <w:rPr>
                <w:rFonts w:asciiTheme="minorHAnsi" w:hAnsiTheme="minorHAnsi" w:cstheme="minorHAnsi"/>
                <w:sz w:val="24"/>
                <w:szCs w:val="24"/>
                <w:bdr w:val="none" w:sz="0" w:space="0" w:color="auto" w:frame="1"/>
              </w:rPr>
            </w:pPr>
            <w:r w:rsidRPr="00707B0C">
              <w:rPr>
                <w:rFonts w:asciiTheme="minorHAnsi" w:hAnsiTheme="minorHAnsi" w:cstheme="minorHAnsi"/>
                <w:sz w:val="24"/>
                <w:szCs w:val="24"/>
                <w:shd w:val="clear" w:color="auto" w:fill="FFFFFF"/>
              </w:rPr>
              <w:t>Contagem especifica de células no liquor</w:t>
            </w:r>
          </w:p>
        </w:tc>
        <w:tc>
          <w:tcPr>
            <w:tcW w:w="1418" w:type="dxa"/>
            <w:vAlign w:val="center"/>
          </w:tcPr>
          <w:p w14:paraId="01068281"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R$ 1,89</w:t>
            </w:r>
          </w:p>
        </w:tc>
      </w:tr>
      <w:tr w:rsidR="000539EE" w:rsidRPr="00707B0C" w14:paraId="4213F7BD" w14:textId="77777777" w:rsidTr="000539EE">
        <w:tc>
          <w:tcPr>
            <w:tcW w:w="1843" w:type="dxa"/>
            <w:vAlign w:val="center"/>
          </w:tcPr>
          <w:p w14:paraId="5241E6EC"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02.02.09.006-0</w:t>
            </w:r>
          </w:p>
        </w:tc>
        <w:tc>
          <w:tcPr>
            <w:tcW w:w="5528" w:type="dxa"/>
            <w:vAlign w:val="center"/>
          </w:tcPr>
          <w:p w14:paraId="4544D3A9" w14:textId="77777777" w:rsidR="000539EE" w:rsidRPr="00707B0C" w:rsidRDefault="000539EE" w:rsidP="000539EE">
            <w:pPr>
              <w:spacing w:line="360" w:lineRule="auto"/>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Contagem global de células no liquor</w:t>
            </w:r>
          </w:p>
        </w:tc>
        <w:tc>
          <w:tcPr>
            <w:tcW w:w="1418" w:type="dxa"/>
            <w:vAlign w:val="center"/>
          </w:tcPr>
          <w:p w14:paraId="7C78D1C2"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R$ 1,89</w:t>
            </w:r>
          </w:p>
        </w:tc>
      </w:tr>
      <w:tr w:rsidR="000539EE" w:rsidRPr="00707B0C" w14:paraId="7FFA30EA" w14:textId="77777777" w:rsidTr="000539EE">
        <w:trPr>
          <w:trHeight w:val="421"/>
        </w:trPr>
        <w:tc>
          <w:tcPr>
            <w:tcW w:w="1843" w:type="dxa"/>
            <w:vAlign w:val="center"/>
          </w:tcPr>
          <w:p w14:paraId="1313D5AB" w14:textId="77777777" w:rsidR="000539EE" w:rsidRPr="00707B0C" w:rsidRDefault="000539EE" w:rsidP="000539EE">
            <w:pPr>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bdr w:val="none" w:sz="0" w:space="0" w:color="auto" w:frame="1"/>
              </w:rPr>
              <w:t>02.02.09.023-0</w:t>
            </w:r>
          </w:p>
        </w:tc>
        <w:tc>
          <w:tcPr>
            <w:tcW w:w="5528" w:type="dxa"/>
            <w:vAlign w:val="center"/>
          </w:tcPr>
          <w:p w14:paraId="7AF8C9F3" w14:textId="77777777" w:rsidR="000539EE" w:rsidRPr="00707B0C" w:rsidRDefault="000539EE" w:rsidP="000539EE">
            <w:pPr>
              <w:spacing w:line="360" w:lineRule="auto"/>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Pesquisa de caracteres físicos no liquor</w:t>
            </w:r>
          </w:p>
        </w:tc>
        <w:tc>
          <w:tcPr>
            <w:tcW w:w="1418" w:type="dxa"/>
            <w:vAlign w:val="center"/>
          </w:tcPr>
          <w:p w14:paraId="35685E66"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R$ 1,89</w:t>
            </w:r>
          </w:p>
        </w:tc>
      </w:tr>
      <w:tr w:rsidR="000539EE" w:rsidRPr="00707B0C" w14:paraId="699D925B" w14:textId="77777777" w:rsidTr="000539EE">
        <w:tc>
          <w:tcPr>
            <w:tcW w:w="1843" w:type="dxa"/>
            <w:vAlign w:val="center"/>
          </w:tcPr>
          <w:p w14:paraId="3C337440" w14:textId="77777777" w:rsidR="000539EE" w:rsidRPr="00707B0C" w:rsidRDefault="000539EE" w:rsidP="000539EE">
            <w:pPr>
              <w:jc w:val="center"/>
              <w:rPr>
                <w:rFonts w:asciiTheme="minorHAnsi" w:hAnsiTheme="minorHAnsi" w:cstheme="minorHAnsi"/>
                <w:sz w:val="24"/>
                <w:szCs w:val="24"/>
                <w:bdr w:val="none" w:sz="0" w:space="0" w:color="auto" w:frame="1"/>
              </w:rPr>
            </w:pPr>
            <w:r w:rsidRPr="00707B0C">
              <w:rPr>
                <w:rFonts w:asciiTheme="minorHAnsi" w:hAnsiTheme="minorHAnsi" w:cstheme="minorHAnsi"/>
                <w:sz w:val="24"/>
                <w:szCs w:val="24"/>
                <w:bdr w:val="none" w:sz="0" w:space="0" w:color="auto" w:frame="1"/>
              </w:rPr>
              <w:t>02.02.03.120-9</w:t>
            </w:r>
          </w:p>
        </w:tc>
        <w:tc>
          <w:tcPr>
            <w:tcW w:w="5528" w:type="dxa"/>
            <w:vAlign w:val="center"/>
          </w:tcPr>
          <w:p w14:paraId="1CFF7CD1" w14:textId="77777777" w:rsidR="000539EE" w:rsidRPr="00707B0C" w:rsidRDefault="000539EE" w:rsidP="000539EE">
            <w:pPr>
              <w:spacing w:line="360" w:lineRule="auto"/>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Dosagem de troponina cardíaca</w:t>
            </w:r>
          </w:p>
        </w:tc>
        <w:tc>
          <w:tcPr>
            <w:tcW w:w="1418" w:type="dxa"/>
            <w:vAlign w:val="center"/>
          </w:tcPr>
          <w:p w14:paraId="10640EEF" w14:textId="77777777" w:rsidR="000539EE" w:rsidRPr="00707B0C" w:rsidRDefault="000539EE" w:rsidP="000539EE">
            <w:pPr>
              <w:spacing w:line="360" w:lineRule="auto"/>
              <w:jc w:val="center"/>
              <w:rPr>
                <w:rFonts w:asciiTheme="minorHAnsi" w:hAnsiTheme="minorHAnsi" w:cstheme="minorHAnsi"/>
                <w:sz w:val="24"/>
                <w:szCs w:val="24"/>
                <w:shd w:val="clear" w:color="auto" w:fill="FFFFFF"/>
              </w:rPr>
            </w:pPr>
            <w:r w:rsidRPr="00707B0C">
              <w:rPr>
                <w:rFonts w:asciiTheme="minorHAnsi" w:hAnsiTheme="minorHAnsi" w:cstheme="minorHAnsi"/>
                <w:sz w:val="24"/>
                <w:szCs w:val="24"/>
                <w:shd w:val="clear" w:color="auto" w:fill="FFFFFF"/>
              </w:rPr>
              <w:t>R$ 9,00</w:t>
            </w:r>
          </w:p>
        </w:tc>
      </w:tr>
    </w:tbl>
    <w:p w14:paraId="5D049B5A" w14:textId="77777777" w:rsidR="002B35C8" w:rsidRPr="00707B0C" w:rsidRDefault="002B35C8" w:rsidP="00E1690E">
      <w:pPr>
        <w:pStyle w:val="PargrafodaLista"/>
        <w:spacing w:line="360" w:lineRule="auto"/>
        <w:ind w:left="360"/>
        <w:rPr>
          <w:rFonts w:asciiTheme="minorHAnsi" w:hAnsiTheme="minorHAnsi" w:cstheme="minorHAnsi"/>
          <w:b/>
          <w:sz w:val="24"/>
          <w:szCs w:val="24"/>
        </w:rPr>
      </w:pPr>
    </w:p>
    <w:p w14:paraId="14C8B3EC" w14:textId="77777777" w:rsidR="00932B23" w:rsidRPr="00707B0C" w:rsidRDefault="00950248" w:rsidP="007F2C8E">
      <w:pPr>
        <w:pStyle w:val="PargrafodaLista"/>
        <w:numPr>
          <w:ilvl w:val="2"/>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Meta</w:t>
      </w:r>
      <w:r w:rsidR="00F66874" w:rsidRPr="00707B0C">
        <w:rPr>
          <w:rFonts w:asciiTheme="minorHAnsi" w:hAnsiTheme="minorHAnsi" w:cstheme="minorHAnsi"/>
          <w:sz w:val="24"/>
          <w:szCs w:val="24"/>
        </w:rPr>
        <w:t>s</w:t>
      </w:r>
      <w:r w:rsidRPr="00707B0C">
        <w:rPr>
          <w:rFonts w:asciiTheme="minorHAnsi" w:hAnsiTheme="minorHAnsi" w:cstheme="minorHAnsi"/>
          <w:sz w:val="24"/>
          <w:szCs w:val="24"/>
        </w:rPr>
        <w:t xml:space="preserve"> física</w:t>
      </w:r>
      <w:r w:rsidR="00F66874" w:rsidRPr="00707B0C">
        <w:rPr>
          <w:rFonts w:asciiTheme="minorHAnsi" w:hAnsiTheme="minorHAnsi" w:cstheme="minorHAnsi"/>
          <w:sz w:val="24"/>
          <w:szCs w:val="24"/>
        </w:rPr>
        <w:t>s</w:t>
      </w:r>
      <w:r w:rsidRPr="00707B0C">
        <w:rPr>
          <w:rFonts w:asciiTheme="minorHAnsi" w:hAnsiTheme="minorHAnsi" w:cstheme="minorHAnsi"/>
          <w:sz w:val="24"/>
          <w:szCs w:val="24"/>
        </w:rPr>
        <w:t xml:space="preserve"> e financeira</w:t>
      </w:r>
      <w:r w:rsidR="00F66874" w:rsidRPr="00707B0C">
        <w:rPr>
          <w:rFonts w:asciiTheme="minorHAnsi" w:hAnsiTheme="minorHAnsi" w:cstheme="minorHAnsi"/>
          <w:sz w:val="24"/>
          <w:szCs w:val="24"/>
        </w:rPr>
        <w:t>s</w:t>
      </w:r>
      <w:r w:rsidR="00932B23" w:rsidRPr="00707B0C">
        <w:rPr>
          <w:rFonts w:asciiTheme="minorHAnsi" w:hAnsiTheme="minorHAnsi" w:cstheme="minorHAnsi"/>
          <w:sz w:val="24"/>
          <w:szCs w:val="24"/>
        </w:rPr>
        <w:t>:</w:t>
      </w:r>
    </w:p>
    <w:p w14:paraId="72AB319C" w14:textId="77777777" w:rsidR="00950248" w:rsidRPr="00707B0C" w:rsidRDefault="00932B23" w:rsidP="00932B23">
      <w:pPr>
        <w:pStyle w:val="PargrafodaLista"/>
        <w:numPr>
          <w:ilvl w:val="3"/>
          <w:numId w:val="15"/>
        </w:numPr>
        <w:spacing w:line="360" w:lineRule="auto"/>
        <w:rPr>
          <w:rFonts w:asciiTheme="minorHAnsi" w:hAnsiTheme="minorHAnsi" w:cstheme="minorHAnsi"/>
          <w:b/>
          <w:sz w:val="24"/>
          <w:szCs w:val="24"/>
        </w:rPr>
      </w:pPr>
      <w:r w:rsidRPr="00707B0C">
        <w:rPr>
          <w:rFonts w:asciiTheme="minorHAnsi" w:hAnsiTheme="minorHAnsi" w:cstheme="minorHAnsi"/>
          <w:b/>
          <w:sz w:val="24"/>
          <w:szCs w:val="24"/>
        </w:rPr>
        <w:t>M</w:t>
      </w:r>
      <w:r w:rsidR="00950248" w:rsidRPr="00707B0C">
        <w:rPr>
          <w:rFonts w:asciiTheme="minorHAnsi" w:hAnsiTheme="minorHAnsi" w:cstheme="minorHAnsi"/>
          <w:b/>
          <w:sz w:val="24"/>
          <w:szCs w:val="24"/>
        </w:rPr>
        <w:t>ensal</w:t>
      </w:r>
      <w:r w:rsidR="007F2C8E" w:rsidRPr="00707B0C">
        <w:rPr>
          <w:rFonts w:asciiTheme="minorHAnsi" w:hAnsiTheme="minorHAnsi" w:cstheme="minorHAnsi"/>
          <w:b/>
          <w:sz w:val="24"/>
          <w:szCs w:val="24"/>
        </w:rPr>
        <w:t>:</w:t>
      </w:r>
    </w:p>
    <w:tbl>
      <w:tblPr>
        <w:tblW w:w="878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985"/>
        <w:gridCol w:w="2268"/>
        <w:gridCol w:w="1233"/>
        <w:gridCol w:w="1885"/>
      </w:tblGrid>
      <w:tr w:rsidR="00950248" w:rsidRPr="00707B0C" w14:paraId="015D9167" w14:textId="77777777" w:rsidTr="005E420A">
        <w:tc>
          <w:tcPr>
            <w:tcW w:w="1417" w:type="dxa"/>
            <w:shd w:val="clear" w:color="auto" w:fill="DBE5F1" w:themeFill="accent1" w:themeFillTint="33"/>
            <w:vAlign w:val="center"/>
          </w:tcPr>
          <w:p w14:paraId="2C9B1573" w14:textId="77777777" w:rsidR="00950248" w:rsidRPr="00707B0C" w:rsidRDefault="00950248" w:rsidP="00950248">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Porta de Entrada</w:t>
            </w:r>
          </w:p>
        </w:tc>
        <w:tc>
          <w:tcPr>
            <w:tcW w:w="1985" w:type="dxa"/>
            <w:shd w:val="clear" w:color="auto" w:fill="DBE5F1" w:themeFill="accent1" w:themeFillTint="33"/>
            <w:vAlign w:val="center"/>
          </w:tcPr>
          <w:p w14:paraId="5492A648" w14:textId="77777777" w:rsidR="00950248" w:rsidRPr="00707B0C" w:rsidRDefault="00950248" w:rsidP="00950248">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Gru</w:t>
            </w:r>
            <w:r w:rsidR="007F2C8E" w:rsidRPr="00707B0C">
              <w:rPr>
                <w:rFonts w:asciiTheme="minorHAnsi" w:hAnsiTheme="minorHAnsi" w:cstheme="minorHAnsi"/>
                <w:b/>
                <w:color w:val="000000"/>
                <w:spacing w:val="20"/>
                <w:sz w:val="24"/>
                <w:szCs w:val="24"/>
              </w:rPr>
              <w:t>po/Subgrupo</w:t>
            </w:r>
          </w:p>
        </w:tc>
        <w:tc>
          <w:tcPr>
            <w:tcW w:w="2268" w:type="dxa"/>
            <w:shd w:val="clear" w:color="auto" w:fill="DBE5F1" w:themeFill="accent1" w:themeFillTint="33"/>
            <w:vAlign w:val="center"/>
          </w:tcPr>
          <w:p w14:paraId="1901F944" w14:textId="77777777" w:rsidR="00950248" w:rsidRPr="00707B0C" w:rsidRDefault="00950248" w:rsidP="00950248">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Capacidade Operacional</w:t>
            </w:r>
          </w:p>
        </w:tc>
        <w:tc>
          <w:tcPr>
            <w:tcW w:w="1233" w:type="dxa"/>
            <w:shd w:val="clear" w:color="auto" w:fill="DBE5F1" w:themeFill="accent1" w:themeFillTint="33"/>
            <w:vAlign w:val="center"/>
          </w:tcPr>
          <w:p w14:paraId="7BC468C3" w14:textId="77777777" w:rsidR="00950248" w:rsidRPr="00707B0C" w:rsidRDefault="00950248" w:rsidP="00950248">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Valor</w:t>
            </w:r>
          </w:p>
        </w:tc>
        <w:tc>
          <w:tcPr>
            <w:tcW w:w="1885" w:type="dxa"/>
            <w:shd w:val="clear" w:color="auto" w:fill="DBE5F1" w:themeFill="accent1" w:themeFillTint="33"/>
            <w:vAlign w:val="center"/>
          </w:tcPr>
          <w:p w14:paraId="38F3F07C" w14:textId="77777777" w:rsidR="00950248" w:rsidRPr="00707B0C" w:rsidRDefault="00950248" w:rsidP="00950248">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Teto financeiro</w:t>
            </w:r>
          </w:p>
        </w:tc>
      </w:tr>
      <w:tr w:rsidR="00950248" w:rsidRPr="00707B0C" w14:paraId="31E2D9EF" w14:textId="77777777" w:rsidTr="005E420A">
        <w:tc>
          <w:tcPr>
            <w:tcW w:w="1417" w:type="dxa"/>
            <w:vAlign w:val="center"/>
          </w:tcPr>
          <w:p w14:paraId="7D9FD369" w14:textId="77777777" w:rsidR="00950248" w:rsidRPr="00707B0C" w:rsidRDefault="00950248" w:rsidP="00950248">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Urgência e Emergência (UPAs)</w:t>
            </w:r>
          </w:p>
        </w:tc>
        <w:tc>
          <w:tcPr>
            <w:tcW w:w="1985" w:type="dxa"/>
            <w:vAlign w:val="center"/>
          </w:tcPr>
          <w:p w14:paraId="777E6FC8" w14:textId="77777777" w:rsidR="00950248" w:rsidRPr="00707B0C" w:rsidRDefault="00950248" w:rsidP="00950248">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02.02</w:t>
            </w:r>
          </w:p>
        </w:tc>
        <w:tc>
          <w:tcPr>
            <w:tcW w:w="2268" w:type="dxa"/>
            <w:vAlign w:val="center"/>
          </w:tcPr>
          <w:p w14:paraId="48935526" w14:textId="77777777" w:rsidR="00950248" w:rsidRPr="00707B0C" w:rsidRDefault="00950248" w:rsidP="00950248">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35.000 procedimentos/mês</w:t>
            </w:r>
          </w:p>
        </w:tc>
        <w:tc>
          <w:tcPr>
            <w:tcW w:w="1233" w:type="dxa"/>
            <w:vAlign w:val="center"/>
          </w:tcPr>
          <w:p w14:paraId="573678A2" w14:textId="77777777" w:rsidR="00950248" w:rsidRPr="00707B0C" w:rsidRDefault="00950248" w:rsidP="00950248">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Valor Tabela SUS</w:t>
            </w:r>
          </w:p>
        </w:tc>
        <w:tc>
          <w:tcPr>
            <w:tcW w:w="1885" w:type="dxa"/>
            <w:vAlign w:val="center"/>
          </w:tcPr>
          <w:p w14:paraId="5FBEB2EB" w14:textId="77777777" w:rsidR="00950248" w:rsidRPr="00707B0C" w:rsidRDefault="00950248" w:rsidP="00950248">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R$ 140.000,00/mês</w:t>
            </w:r>
          </w:p>
        </w:tc>
      </w:tr>
    </w:tbl>
    <w:p w14:paraId="66CF6343" w14:textId="77777777" w:rsidR="00950248" w:rsidRPr="00707B0C" w:rsidRDefault="00950248" w:rsidP="00950248">
      <w:pPr>
        <w:pStyle w:val="Standard"/>
        <w:spacing w:line="360" w:lineRule="auto"/>
        <w:jc w:val="center"/>
        <w:rPr>
          <w:rFonts w:asciiTheme="minorHAnsi" w:hAnsiTheme="minorHAnsi" w:cstheme="minorHAnsi"/>
          <w:b/>
          <w:bCs/>
        </w:rPr>
      </w:pPr>
    </w:p>
    <w:p w14:paraId="3D1FFF72" w14:textId="77777777" w:rsidR="00932B23" w:rsidRPr="00707B0C" w:rsidRDefault="00932B23" w:rsidP="00932B23">
      <w:pPr>
        <w:pStyle w:val="PargrafodaLista"/>
        <w:numPr>
          <w:ilvl w:val="3"/>
          <w:numId w:val="15"/>
        </w:numPr>
        <w:spacing w:line="360" w:lineRule="auto"/>
        <w:rPr>
          <w:rFonts w:asciiTheme="minorHAnsi" w:hAnsiTheme="minorHAnsi" w:cstheme="minorHAnsi"/>
          <w:b/>
          <w:sz w:val="24"/>
          <w:szCs w:val="24"/>
        </w:rPr>
      </w:pPr>
      <w:r w:rsidRPr="00707B0C">
        <w:rPr>
          <w:rFonts w:asciiTheme="minorHAnsi" w:hAnsiTheme="minorHAnsi" w:cstheme="minorHAnsi"/>
          <w:b/>
          <w:sz w:val="24"/>
          <w:szCs w:val="24"/>
        </w:rPr>
        <w:t>Anual:</w:t>
      </w:r>
    </w:p>
    <w:tbl>
      <w:tblPr>
        <w:tblW w:w="893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985"/>
        <w:gridCol w:w="2268"/>
        <w:gridCol w:w="1233"/>
        <w:gridCol w:w="2027"/>
      </w:tblGrid>
      <w:tr w:rsidR="00932B23" w:rsidRPr="00707B0C" w14:paraId="4028FA5E" w14:textId="77777777" w:rsidTr="00932B23">
        <w:tc>
          <w:tcPr>
            <w:tcW w:w="1417" w:type="dxa"/>
            <w:shd w:val="clear" w:color="auto" w:fill="DBE5F1" w:themeFill="accent1" w:themeFillTint="33"/>
            <w:vAlign w:val="center"/>
          </w:tcPr>
          <w:p w14:paraId="0F9786CB" w14:textId="77777777" w:rsidR="00932B23" w:rsidRPr="00707B0C" w:rsidRDefault="00932B23" w:rsidP="00932B23">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Porta de Entrada</w:t>
            </w:r>
          </w:p>
        </w:tc>
        <w:tc>
          <w:tcPr>
            <w:tcW w:w="1985" w:type="dxa"/>
            <w:shd w:val="clear" w:color="auto" w:fill="DBE5F1" w:themeFill="accent1" w:themeFillTint="33"/>
            <w:vAlign w:val="center"/>
          </w:tcPr>
          <w:p w14:paraId="431ACD12" w14:textId="77777777" w:rsidR="00932B23" w:rsidRPr="00707B0C" w:rsidRDefault="00932B23" w:rsidP="00932B23">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Grupo/Subgrupo</w:t>
            </w:r>
          </w:p>
        </w:tc>
        <w:tc>
          <w:tcPr>
            <w:tcW w:w="2268" w:type="dxa"/>
            <w:shd w:val="clear" w:color="auto" w:fill="DBE5F1" w:themeFill="accent1" w:themeFillTint="33"/>
            <w:vAlign w:val="center"/>
          </w:tcPr>
          <w:p w14:paraId="763A15A2" w14:textId="77777777" w:rsidR="00932B23" w:rsidRPr="00707B0C" w:rsidRDefault="00932B23" w:rsidP="00932B23">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Capacidade Operacional</w:t>
            </w:r>
          </w:p>
        </w:tc>
        <w:tc>
          <w:tcPr>
            <w:tcW w:w="1233" w:type="dxa"/>
            <w:shd w:val="clear" w:color="auto" w:fill="DBE5F1" w:themeFill="accent1" w:themeFillTint="33"/>
            <w:vAlign w:val="center"/>
          </w:tcPr>
          <w:p w14:paraId="2D5CEFD9" w14:textId="77777777" w:rsidR="00932B23" w:rsidRPr="00707B0C" w:rsidRDefault="00932B23" w:rsidP="00932B23">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Valor</w:t>
            </w:r>
          </w:p>
        </w:tc>
        <w:tc>
          <w:tcPr>
            <w:tcW w:w="2027" w:type="dxa"/>
            <w:shd w:val="clear" w:color="auto" w:fill="DBE5F1" w:themeFill="accent1" w:themeFillTint="33"/>
            <w:vAlign w:val="center"/>
          </w:tcPr>
          <w:p w14:paraId="616A2562" w14:textId="77777777" w:rsidR="00932B23" w:rsidRPr="00707B0C" w:rsidRDefault="00932B23" w:rsidP="00932B23">
            <w:pPr>
              <w:spacing w:line="360" w:lineRule="auto"/>
              <w:jc w:val="center"/>
              <w:rPr>
                <w:rFonts w:asciiTheme="minorHAnsi" w:hAnsiTheme="minorHAnsi" w:cstheme="minorHAnsi"/>
                <w:b/>
                <w:color w:val="000000"/>
                <w:spacing w:val="20"/>
                <w:sz w:val="24"/>
                <w:szCs w:val="24"/>
              </w:rPr>
            </w:pPr>
            <w:r w:rsidRPr="00707B0C">
              <w:rPr>
                <w:rFonts w:asciiTheme="minorHAnsi" w:hAnsiTheme="minorHAnsi" w:cstheme="minorHAnsi"/>
                <w:b/>
                <w:color w:val="000000"/>
                <w:spacing w:val="20"/>
                <w:sz w:val="24"/>
                <w:szCs w:val="24"/>
              </w:rPr>
              <w:t>Teto financeiro</w:t>
            </w:r>
          </w:p>
        </w:tc>
      </w:tr>
      <w:tr w:rsidR="00932B23" w:rsidRPr="00707B0C" w14:paraId="68EF8D20" w14:textId="77777777" w:rsidTr="00932B23">
        <w:tc>
          <w:tcPr>
            <w:tcW w:w="1417" w:type="dxa"/>
            <w:vAlign w:val="center"/>
          </w:tcPr>
          <w:p w14:paraId="7F19B2D9" w14:textId="77777777" w:rsidR="00932B23" w:rsidRPr="00707B0C" w:rsidRDefault="00932B23" w:rsidP="00932B23">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Urgência e Emergência (UPAs)</w:t>
            </w:r>
          </w:p>
        </w:tc>
        <w:tc>
          <w:tcPr>
            <w:tcW w:w="1985" w:type="dxa"/>
            <w:vAlign w:val="center"/>
          </w:tcPr>
          <w:p w14:paraId="17EF32B5" w14:textId="77777777" w:rsidR="00932B23" w:rsidRPr="00707B0C" w:rsidRDefault="00932B23" w:rsidP="00932B23">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02.02</w:t>
            </w:r>
          </w:p>
        </w:tc>
        <w:tc>
          <w:tcPr>
            <w:tcW w:w="2268" w:type="dxa"/>
            <w:vAlign w:val="center"/>
          </w:tcPr>
          <w:p w14:paraId="4E79179B" w14:textId="77777777" w:rsidR="00932B23" w:rsidRPr="00707B0C" w:rsidRDefault="00932B23" w:rsidP="00932B23">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420.000 procedimentos/ano</w:t>
            </w:r>
          </w:p>
        </w:tc>
        <w:tc>
          <w:tcPr>
            <w:tcW w:w="1233" w:type="dxa"/>
            <w:vAlign w:val="center"/>
          </w:tcPr>
          <w:p w14:paraId="168B6496" w14:textId="77777777" w:rsidR="00932B23" w:rsidRPr="00707B0C" w:rsidRDefault="00932B23" w:rsidP="00932B23">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Valor Tabela SUS</w:t>
            </w:r>
          </w:p>
        </w:tc>
        <w:tc>
          <w:tcPr>
            <w:tcW w:w="2027" w:type="dxa"/>
            <w:vAlign w:val="center"/>
          </w:tcPr>
          <w:p w14:paraId="7C9E88B5" w14:textId="77777777" w:rsidR="00932B23" w:rsidRPr="00707B0C" w:rsidRDefault="00932B23" w:rsidP="00932B23">
            <w:pPr>
              <w:spacing w:line="360" w:lineRule="auto"/>
              <w:jc w:val="center"/>
              <w:rPr>
                <w:rFonts w:asciiTheme="minorHAnsi" w:hAnsiTheme="minorHAnsi" w:cstheme="minorHAnsi"/>
                <w:color w:val="000000"/>
                <w:spacing w:val="20"/>
                <w:sz w:val="24"/>
                <w:szCs w:val="24"/>
              </w:rPr>
            </w:pPr>
            <w:r w:rsidRPr="00707B0C">
              <w:rPr>
                <w:rFonts w:asciiTheme="minorHAnsi" w:hAnsiTheme="minorHAnsi" w:cstheme="minorHAnsi"/>
                <w:color w:val="000000"/>
                <w:spacing w:val="20"/>
                <w:sz w:val="24"/>
                <w:szCs w:val="24"/>
              </w:rPr>
              <w:t>R$ 1.680.000,00/ano</w:t>
            </w:r>
          </w:p>
        </w:tc>
      </w:tr>
    </w:tbl>
    <w:p w14:paraId="4905EAC1" w14:textId="77777777" w:rsidR="00932B23" w:rsidRPr="00707B0C" w:rsidRDefault="00932B23" w:rsidP="00950248">
      <w:pPr>
        <w:pStyle w:val="Standard"/>
        <w:spacing w:line="360" w:lineRule="auto"/>
        <w:jc w:val="center"/>
        <w:rPr>
          <w:rFonts w:asciiTheme="minorHAnsi" w:hAnsiTheme="minorHAnsi" w:cstheme="minorHAnsi"/>
          <w:b/>
          <w:bCs/>
        </w:rPr>
      </w:pPr>
    </w:p>
    <w:p w14:paraId="030BB7B2" w14:textId="77777777" w:rsidR="005E420A" w:rsidRPr="00707B0C" w:rsidRDefault="00950248" w:rsidP="00932B23">
      <w:pPr>
        <w:pStyle w:val="PargrafodaLista"/>
        <w:numPr>
          <w:ilvl w:val="3"/>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O atendimento realizado em urgência e emergência, terá o valor da tabela SUS </w:t>
      </w:r>
      <w:r w:rsidRPr="00707B0C">
        <w:rPr>
          <w:rFonts w:asciiTheme="minorHAnsi" w:hAnsiTheme="minorHAnsi" w:cstheme="minorHAnsi"/>
          <w:sz w:val="24"/>
          <w:szCs w:val="24"/>
        </w:rPr>
        <w:lastRenderedPageBreak/>
        <w:t>e</w:t>
      </w:r>
      <w:r w:rsidR="005E420A" w:rsidRPr="00707B0C">
        <w:rPr>
          <w:rFonts w:asciiTheme="minorHAnsi" w:hAnsiTheme="minorHAnsi" w:cstheme="minorHAnsi"/>
          <w:sz w:val="24"/>
          <w:szCs w:val="24"/>
        </w:rPr>
        <w:t>,</w:t>
      </w:r>
      <w:r w:rsidRPr="00707B0C">
        <w:rPr>
          <w:rFonts w:asciiTheme="minorHAnsi" w:hAnsiTheme="minorHAnsi" w:cstheme="minorHAnsi"/>
          <w:sz w:val="24"/>
          <w:szCs w:val="24"/>
        </w:rPr>
        <w:t xml:space="preserve"> por sua característica</w:t>
      </w:r>
      <w:r w:rsidR="005E420A" w:rsidRPr="00707B0C">
        <w:rPr>
          <w:rFonts w:asciiTheme="minorHAnsi" w:hAnsiTheme="minorHAnsi" w:cstheme="minorHAnsi"/>
          <w:sz w:val="24"/>
          <w:szCs w:val="24"/>
        </w:rPr>
        <w:t>,</w:t>
      </w:r>
      <w:r w:rsidRPr="00707B0C">
        <w:rPr>
          <w:rFonts w:asciiTheme="minorHAnsi" w:hAnsiTheme="minorHAnsi" w:cstheme="minorHAnsi"/>
          <w:sz w:val="24"/>
          <w:szCs w:val="24"/>
        </w:rPr>
        <w:t xml:space="preserve"> necessita de agilidade para o resultado e a disponibilidade 24h ininterruptas todos os dias da semana. </w:t>
      </w:r>
    </w:p>
    <w:p w14:paraId="7392E960" w14:textId="77777777" w:rsidR="00950248" w:rsidRPr="00707B0C" w:rsidRDefault="00950248" w:rsidP="00932B23">
      <w:pPr>
        <w:pStyle w:val="PargrafodaLista"/>
        <w:numPr>
          <w:ilvl w:val="3"/>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O valor se refere a uma média estimada dos procedimentos elencados. Valor de pagamento pelo serviço é baseado na média estimada segundo tabela SUS.</w:t>
      </w:r>
    </w:p>
    <w:p w14:paraId="660FED2E" w14:textId="77777777" w:rsidR="00F34B96" w:rsidRPr="00707B0C" w:rsidRDefault="00F34B96" w:rsidP="00F34B96">
      <w:pPr>
        <w:pStyle w:val="PargrafodaLista"/>
        <w:numPr>
          <w:ilvl w:val="3"/>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Tempo de Espera e Instrumento de Registro:</w:t>
      </w:r>
    </w:p>
    <w:p w14:paraId="0C0ADE72" w14:textId="77777777" w:rsidR="00F34B96" w:rsidRPr="00707B0C" w:rsidRDefault="00F34B96" w:rsidP="00F34B96">
      <w:pPr>
        <w:pStyle w:val="PargrafodaLista"/>
        <w:numPr>
          <w:ilvl w:val="4"/>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O tempo de espera para entrega dos exames não deverá ultrapassar 2 horas para a urgência e emergência em que a porta de entrada sejam as UPAs</w:t>
      </w:r>
    </w:p>
    <w:p w14:paraId="18048200" w14:textId="77777777" w:rsidR="00F34B96" w:rsidRPr="00707B0C" w:rsidRDefault="00F34B96" w:rsidP="004D0646">
      <w:pPr>
        <w:pStyle w:val="PargrafodaLista"/>
        <w:numPr>
          <w:ilvl w:val="4"/>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Os exames da urgência e emergência deverão ser encaminhados com requisição de exame própria do SUS preenchidas corretamente e legivelmente (nome, data de nascimento, CNS ou CPF e dados clínicos) com a identificação das unidades assistenciais do município com coleta realizada pelas equipes técnicas das UPAs.</w:t>
      </w:r>
    </w:p>
    <w:p w14:paraId="7FFBF185" w14:textId="77777777" w:rsidR="00F34B96" w:rsidRPr="00707B0C" w:rsidRDefault="00F34B96" w:rsidP="004D0646">
      <w:pPr>
        <w:pStyle w:val="PargrafodaLista"/>
        <w:numPr>
          <w:ilvl w:val="4"/>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Os atendimentos e coletas ambulatoriais realizados nas dependências das UPAs ficam sob a responsabilidade da equipe técnica, a partir da retira</w:t>
      </w:r>
      <w:r w:rsidR="004D0646" w:rsidRPr="00707B0C">
        <w:rPr>
          <w:rFonts w:asciiTheme="minorHAnsi" w:hAnsiTheme="minorHAnsi" w:cstheme="minorHAnsi"/>
          <w:sz w:val="24"/>
          <w:szCs w:val="24"/>
        </w:rPr>
        <w:t>da do material nessas unidades.</w:t>
      </w:r>
    </w:p>
    <w:p w14:paraId="7F6D6C01" w14:textId="77777777" w:rsidR="001F6062" w:rsidRPr="00707B0C" w:rsidRDefault="001F6062" w:rsidP="001F6062">
      <w:pPr>
        <w:pStyle w:val="PargrafodaLista"/>
        <w:numPr>
          <w:ilvl w:val="3"/>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Ficam excetuados os procedimentos exclusivamente realizados no Laboratório Municipal, conforme abaixo listados:</w:t>
      </w:r>
    </w:p>
    <w:tbl>
      <w:tblPr>
        <w:tblW w:w="7797"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954"/>
      </w:tblGrid>
      <w:tr w:rsidR="00B9167E" w:rsidRPr="00707B0C" w14:paraId="3BBD9319" w14:textId="77777777" w:rsidTr="005D19DF">
        <w:tc>
          <w:tcPr>
            <w:tcW w:w="1843" w:type="dxa"/>
            <w:shd w:val="clear" w:color="auto" w:fill="DBE5F1" w:themeFill="accent1" w:themeFillTint="33"/>
            <w:vAlign w:val="center"/>
          </w:tcPr>
          <w:p w14:paraId="23D569C3" w14:textId="77777777" w:rsidR="00B9167E" w:rsidRPr="00707B0C" w:rsidRDefault="00B9167E" w:rsidP="005D19DF">
            <w:pPr>
              <w:spacing w:line="360" w:lineRule="auto"/>
              <w:contextualSpacing/>
              <w:jc w:val="center"/>
              <w:rPr>
                <w:rFonts w:asciiTheme="minorHAnsi" w:hAnsiTheme="minorHAnsi" w:cstheme="minorHAnsi"/>
                <w:b/>
                <w:spacing w:val="20"/>
                <w:sz w:val="24"/>
                <w:szCs w:val="24"/>
              </w:rPr>
            </w:pPr>
            <w:r w:rsidRPr="00707B0C">
              <w:rPr>
                <w:rFonts w:asciiTheme="minorHAnsi" w:hAnsiTheme="minorHAnsi" w:cstheme="minorHAnsi"/>
                <w:b/>
                <w:spacing w:val="20"/>
                <w:sz w:val="24"/>
                <w:szCs w:val="24"/>
              </w:rPr>
              <w:t>Código</w:t>
            </w:r>
          </w:p>
        </w:tc>
        <w:tc>
          <w:tcPr>
            <w:tcW w:w="5954" w:type="dxa"/>
            <w:shd w:val="clear" w:color="auto" w:fill="DBE5F1" w:themeFill="accent1" w:themeFillTint="33"/>
          </w:tcPr>
          <w:p w14:paraId="4D471A02" w14:textId="77777777" w:rsidR="00B9167E" w:rsidRPr="00707B0C" w:rsidRDefault="00B9167E" w:rsidP="00B9167E">
            <w:pPr>
              <w:spacing w:line="360" w:lineRule="auto"/>
              <w:contextualSpacing/>
              <w:jc w:val="center"/>
              <w:rPr>
                <w:rFonts w:asciiTheme="minorHAnsi" w:hAnsiTheme="minorHAnsi" w:cstheme="minorHAnsi"/>
                <w:b/>
                <w:spacing w:val="20"/>
                <w:sz w:val="24"/>
                <w:szCs w:val="24"/>
              </w:rPr>
            </w:pPr>
            <w:r w:rsidRPr="00707B0C">
              <w:rPr>
                <w:rFonts w:asciiTheme="minorHAnsi" w:hAnsiTheme="minorHAnsi" w:cstheme="minorHAnsi"/>
                <w:b/>
                <w:spacing w:val="20"/>
                <w:sz w:val="24"/>
                <w:szCs w:val="24"/>
              </w:rPr>
              <w:t>Nome do Procedimento</w:t>
            </w:r>
          </w:p>
        </w:tc>
      </w:tr>
      <w:tr w:rsidR="00B9167E" w:rsidRPr="00707B0C" w14:paraId="3AD29FA2" w14:textId="77777777" w:rsidTr="005D19DF">
        <w:tc>
          <w:tcPr>
            <w:tcW w:w="1843" w:type="dxa"/>
            <w:vAlign w:val="center"/>
          </w:tcPr>
          <w:p w14:paraId="72C0EDC9"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02.02.02.045-2</w:t>
            </w:r>
          </w:p>
        </w:tc>
        <w:tc>
          <w:tcPr>
            <w:tcW w:w="5954" w:type="dxa"/>
          </w:tcPr>
          <w:p w14:paraId="6E6F31B3"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Plasmódio</w:t>
            </w:r>
          </w:p>
        </w:tc>
      </w:tr>
      <w:tr w:rsidR="00B9167E" w:rsidRPr="00707B0C" w14:paraId="31FD5D06" w14:textId="77777777" w:rsidTr="005D19DF">
        <w:tc>
          <w:tcPr>
            <w:tcW w:w="1843" w:type="dxa"/>
            <w:vAlign w:val="center"/>
          </w:tcPr>
          <w:p w14:paraId="3D42CA37"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02.02.03.002-4</w:t>
            </w:r>
          </w:p>
        </w:tc>
        <w:tc>
          <w:tcPr>
            <w:tcW w:w="5954" w:type="dxa"/>
          </w:tcPr>
          <w:p w14:paraId="46547AF1"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Contagem de Linfócitos CD4/CD8</w:t>
            </w:r>
          </w:p>
        </w:tc>
      </w:tr>
      <w:tr w:rsidR="00B9167E" w:rsidRPr="00707B0C" w14:paraId="3EFBDFAE" w14:textId="77777777" w:rsidTr="005D19DF">
        <w:tc>
          <w:tcPr>
            <w:tcW w:w="1843" w:type="dxa"/>
            <w:vAlign w:val="center"/>
          </w:tcPr>
          <w:p w14:paraId="5FE6711D"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02.02.03.004-0</w:t>
            </w:r>
          </w:p>
        </w:tc>
        <w:tc>
          <w:tcPr>
            <w:tcW w:w="5954" w:type="dxa"/>
          </w:tcPr>
          <w:p w14:paraId="268E5FBF"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Detecção de RNA do HIV-1 (Qualitativo)</w:t>
            </w:r>
          </w:p>
        </w:tc>
      </w:tr>
      <w:tr w:rsidR="00B9167E" w:rsidRPr="00707B0C" w14:paraId="21611B7B" w14:textId="77777777" w:rsidTr="005D19DF">
        <w:tc>
          <w:tcPr>
            <w:tcW w:w="1843" w:type="dxa"/>
            <w:vAlign w:val="center"/>
          </w:tcPr>
          <w:p w14:paraId="5FC0E004"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02.02.03.005-9</w:t>
            </w:r>
          </w:p>
        </w:tc>
        <w:tc>
          <w:tcPr>
            <w:tcW w:w="5954" w:type="dxa"/>
          </w:tcPr>
          <w:p w14:paraId="055ED013"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Detecção de RNA do Vírus da Hepatite C (Qualitativo)</w:t>
            </w:r>
          </w:p>
        </w:tc>
      </w:tr>
      <w:tr w:rsidR="00B9167E" w:rsidRPr="00707B0C" w14:paraId="239DCF10" w14:textId="77777777" w:rsidTr="005D19DF">
        <w:tc>
          <w:tcPr>
            <w:tcW w:w="1843" w:type="dxa"/>
            <w:vAlign w:val="center"/>
          </w:tcPr>
          <w:p w14:paraId="25680877"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02.02.03.021-0</w:t>
            </w:r>
          </w:p>
        </w:tc>
        <w:tc>
          <w:tcPr>
            <w:tcW w:w="5954" w:type="dxa"/>
          </w:tcPr>
          <w:p w14:paraId="23197B59"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Genotipagem do Vírus da Hepatite C</w:t>
            </w:r>
          </w:p>
        </w:tc>
      </w:tr>
      <w:tr w:rsidR="00B9167E" w:rsidRPr="00707B0C" w14:paraId="1AC99C04" w14:textId="77777777" w:rsidTr="005D19DF">
        <w:tc>
          <w:tcPr>
            <w:tcW w:w="1843" w:type="dxa"/>
            <w:vAlign w:val="center"/>
          </w:tcPr>
          <w:p w14:paraId="781D6875"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02.02.03.023-7</w:t>
            </w:r>
          </w:p>
        </w:tc>
        <w:tc>
          <w:tcPr>
            <w:tcW w:w="5954" w:type="dxa"/>
          </w:tcPr>
          <w:p w14:paraId="1B3D53EE"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Imunofenotipagem de Hemopatias Malignas (por marcador)</w:t>
            </w:r>
          </w:p>
        </w:tc>
      </w:tr>
      <w:tr w:rsidR="00B9167E" w:rsidRPr="00707B0C" w14:paraId="1598D2BE" w14:textId="77777777" w:rsidTr="005D19DF">
        <w:tc>
          <w:tcPr>
            <w:tcW w:w="1843" w:type="dxa"/>
            <w:vAlign w:val="center"/>
          </w:tcPr>
          <w:p w14:paraId="43731507"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02.02.03.029-6</w:t>
            </w:r>
          </w:p>
        </w:tc>
        <w:tc>
          <w:tcPr>
            <w:tcW w:w="5954" w:type="dxa"/>
          </w:tcPr>
          <w:p w14:paraId="30FA83A3"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Anti-HIV-1 (Western Blot)</w:t>
            </w:r>
          </w:p>
        </w:tc>
      </w:tr>
      <w:tr w:rsidR="00B9167E" w:rsidRPr="00707B0C" w14:paraId="6B2B3341" w14:textId="77777777" w:rsidTr="005D19DF">
        <w:tc>
          <w:tcPr>
            <w:tcW w:w="1843" w:type="dxa"/>
            <w:vAlign w:val="center"/>
          </w:tcPr>
          <w:p w14:paraId="22D9844A"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02.02.03.030-</w:t>
            </w:r>
            <w:r w:rsidRPr="00707B0C">
              <w:rPr>
                <w:rFonts w:asciiTheme="minorHAnsi" w:hAnsiTheme="minorHAnsi" w:cstheme="minorHAnsi"/>
                <w:spacing w:val="20"/>
                <w:sz w:val="24"/>
                <w:szCs w:val="24"/>
              </w:rPr>
              <w:lastRenderedPageBreak/>
              <w:t>6</w:t>
            </w:r>
          </w:p>
        </w:tc>
        <w:tc>
          <w:tcPr>
            <w:tcW w:w="5954" w:type="dxa"/>
          </w:tcPr>
          <w:p w14:paraId="0DB4C661"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lastRenderedPageBreak/>
              <w:t>Pesquisa de Anticorpos Anti-HIV-1 + HIV-2 (Elisa)</w:t>
            </w:r>
          </w:p>
        </w:tc>
      </w:tr>
      <w:tr w:rsidR="00B9167E" w:rsidRPr="00707B0C" w14:paraId="6834C05D" w14:textId="77777777" w:rsidTr="005D19DF">
        <w:tc>
          <w:tcPr>
            <w:tcW w:w="1843" w:type="dxa"/>
            <w:vAlign w:val="center"/>
          </w:tcPr>
          <w:p w14:paraId="735A3168"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02.02.03.053-9</w:t>
            </w:r>
          </w:p>
        </w:tc>
        <w:tc>
          <w:tcPr>
            <w:tcW w:w="5954" w:type="dxa"/>
          </w:tcPr>
          <w:p w14:paraId="66265917"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Antileptospiras</w:t>
            </w:r>
          </w:p>
        </w:tc>
      </w:tr>
      <w:tr w:rsidR="00B9167E" w:rsidRPr="00707B0C" w14:paraId="0D5BC5EE" w14:textId="77777777" w:rsidTr="005D19DF">
        <w:tc>
          <w:tcPr>
            <w:tcW w:w="1843" w:type="dxa"/>
            <w:vAlign w:val="center"/>
          </w:tcPr>
          <w:p w14:paraId="4AC49709"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02.02.03.061-0</w:t>
            </w:r>
          </w:p>
        </w:tc>
        <w:tc>
          <w:tcPr>
            <w:tcW w:w="5954" w:type="dxa"/>
          </w:tcPr>
          <w:p w14:paraId="72E319A5"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Antiplasmódios</w:t>
            </w:r>
          </w:p>
        </w:tc>
      </w:tr>
      <w:tr w:rsidR="00B9167E" w:rsidRPr="00707B0C" w14:paraId="34A1A662" w14:textId="77777777" w:rsidTr="005D19DF">
        <w:trPr>
          <w:trHeight w:val="276"/>
        </w:trPr>
        <w:tc>
          <w:tcPr>
            <w:tcW w:w="1843" w:type="dxa"/>
            <w:vAlign w:val="center"/>
          </w:tcPr>
          <w:p w14:paraId="14C50006"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02.02.03.063-6</w:t>
            </w:r>
          </w:p>
        </w:tc>
        <w:tc>
          <w:tcPr>
            <w:tcW w:w="5954" w:type="dxa"/>
          </w:tcPr>
          <w:p w14:paraId="649EA15F"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contra Antígeno de Superfície do Vírus da Hepatite B (ANTI-HBS)</w:t>
            </w:r>
          </w:p>
        </w:tc>
      </w:tr>
      <w:tr w:rsidR="00B9167E" w:rsidRPr="00707B0C" w14:paraId="0958FFDD" w14:textId="77777777" w:rsidTr="005D19DF">
        <w:tc>
          <w:tcPr>
            <w:tcW w:w="1843" w:type="dxa"/>
            <w:vAlign w:val="center"/>
          </w:tcPr>
          <w:p w14:paraId="3878D485"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02.02.03.064-4</w:t>
            </w:r>
          </w:p>
        </w:tc>
        <w:tc>
          <w:tcPr>
            <w:tcW w:w="5954" w:type="dxa"/>
          </w:tcPr>
          <w:p w14:paraId="0E7DC0C5"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contra Antígeno e do Vírus da Hepatite B (ANTI-HBE)</w:t>
            </w:r>
          </w:p>
        </w:tc>
      </w:tr>
      <w:tr w:rsidR="00B9167E" w:rsidRPr="00707B0C" w14:paraId="7BAC3343" w14:textId="77777777" w:rsidTr="005D19DF">
        <w:tc>
          <w:tcPr>
            <w:tcW w:w="1843" w:type="dxa"/>
            <w:vAlign w:val="center"/>
          </w:tcPr>
          <w:p w14:paraId="365C80E6"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02.02.03.065-2</w:t>
            </w:r>
          </w:p>
        </w:tc>
        <w:tc>
          <w:tcPr>
            <w:tcW w:w="5954" w:type="dxa"/>
          </w:tcPr>
          <w:p w14:paraId="15C9D990"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contra Histoplasma</w:t>
            </w:r>
          </w:p>
        </w:tc>
      </w:tr>
      <w:tr w:rsidR="00B9167E" w:rsidRPr="00707B0C" w14:paraId="46F9581E" w14:textId="77777777" w:rsidTr="005D19DF">
        <w:tc>
          <w:tcPr>
            <w:tcW w:w="1843" w:type="dxa"/>
            <w:vAlign w:val="center"/>
          </w:tcPr>
          <w:p w14:paraId="18379C42"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02.02.03.067-9</w:t>
            </w:r>
          </w:p>
        </w:tc>
        <w:tc>
          <w:tcPr>
            <w:tcW w:w="5954" w:type="dxa"/>
          </w:tcPr>
          <w:p w14:paraId="287260D3"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contra o Vírus da Hepatite C (ANTI-HCV)</w:t>
            </w:r>
          </w:p>
        </w:tc>
      </w:tr>
      <w:tr w:rsidR="00B9167E" w:rsidRPr="00707B0C" w14:paraId="4D8AD50C" w14:textId="77777777" w:rsidTr="005D19DF">
        <w:tc>
          <w:tcPr>
            <w:tcW w:w="1843" w:type="dxa"/>
            <w:vAlign w:val="center"/>
          </w:tcPr>
          <w:p w14:paraId="66B64C17"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02.02.03.069-5</w:t>
            </w:r>
          </w:p>
        </w:tc>
        <w:tc>
          <w:tcPr>
            <w:tcW w:w="5954" w:type="dxa"/>
          </w:tcPr>
          <w:p w14:paraId="7A91FC59"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contra o Vírus do Sarampo</w:t>
            </w:r>
          </w:p>
        </w:tc>
      </w:tr>
      <w:tr w:rsidR="00B9167E" w:rsidRPr="00707B0C" w14:paraId="1A67B5AC" w14:textId="77777777" w:rsidTr="005D19DF">
        <w:tc>
          <w:tcPr>
            <w:tcW w:w="1843" w:type="dxa"/>
            <w:vAlign w:val="center"/>
          </w:tcPr>
          <w:p w14:paraId="621C0ACB"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02.02.03.074-1</w:t>
            </w:r>
          </w:p>
        </w:tc>
        <w:tc>
          <w:tcPr>
            <w:tcW w:w="5954" w:type="dxa"/>
          </w:tcPr>
          <w:p w14:paraId="68D6FAFD"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IGG Anticitomegalovírus</w:t>
            </w:r>
          </w:p>
        </w:tc>
      </w:tr>
      <w:tr w:rsidR="00B9167E" w:rsidRPr="00707B0C" w14:paraId="316E9EBB" w14:textId="77777777" w:rsidTr="005D19DF">
        <w:tc>
          <w:tcPr>
            <w:tcW w:w="1843" w:type="dxa"/>
            <w:vAlign w:val="center"/>
          </w:tcPr>
          <w:p w14:paraId="17B14155"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02.02.03.075-0</w:t>
            </w:r>
          </w:p>
        </w:tc>
        <w:tc>
          <w:tcPr>
            <w:tcW w:w="5954" w:type="dxa"/>
          </w:tcPr>
          <w:p w14:paraId="0624160D"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IGG Antileishmanias</w:t>
            </w:r>
          </w:p>
        </w:tc>
      </w:tr>
      <w:tr w:rsidR="00B9167E" w:rsidRPr="00707B0C" w14:paraId="06E469CC" w14:textId="77777777" w:rsidTr="005D19DF">
        <w:tc>
          <w:tcPr>
            <w:tcW w:w="1843" w:type="dxa"/>
            <w:vAlign w:val="center"/>
          </w:tcPr>
          <w:p w14:paraId="7BCC33A3"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02.02.03.078-4</w:t>
            </w:r>
          </w:p>
        </w:tc>
        <w:tc>
          <w:tcPr>
            <w:tcW w:w="5954" w:type="dxa"/>
          </w:tcPr>
          <w:p w14:paraId="63E5EDE6"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IGG contra Antígeno Central do Vírus da Hepatite B (ANTI-HBC-IGG)</w:t>
            </w:r>
          </w:p>
        </w:tc>
      </w:tr>
      <w:tr w:rsidR="00B9167E" w:rsidRPr="00707B0C" w14:paraId="3E9EB5F3" w14:textId="77777777" w:rsidTr="005D19DF">
        <w:tc>
          <w:tcPr>
            <w:tcW w:w="1843" w:type="dxa"/>
            <w:vAlign w:val="center"/>
          </w:tcPr>
          <w:p w14:paraId="03BB7767" w14:textId="77777777" w:rsidR="00B9167E" w:rsidRPr="00707B0C" w:rsidRDefault="00B9167E" w:rsidP="005D19DF">
            <w:pPr>
              <w:spacing w:line="360" w:lineRule="auto"/>
              <w:ind w:right="-108"/>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02.02.03.079-2</w:t>
            </w:r>
          </w:p>
        </w:tc>
        <w:tc>
          <w:tcPr>
            <w:tcW w:w="5954" w:type="dxa"/>
          </w:tcPr>
          <w:p w14:paraId="49E0580D"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IGG contra Arbovírus (Dengue e Febre Amarela)</w:t>
            </w:r>
          </w:p>
        </w:tc>
      </w:tr>
      <w:tr w:rsidR="00B9167E" w:rsidRPr="00707B0C" w14:paraId="58667ADF" w14:textId="77777777" w:rsidTr="005D19DF">
        <w:tc>
          <w:tcPr>
            <w:tcW w:w="1843" w:type="dxa"/>
            <w:vAlign w:val="center"/>
          </w:tcPr>
          <w:p w14:paraId="69B71333"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02.02.03.080-6</w:t>
            </w:r>
          </w:p>
        </w:tc>
        <w:tc>
          <w:tcPr>
            <w:tcW w:w="5954" w:type="dxa"/>
          </w:tcPr>
          <w:p w14:paraId="2F688942"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IGG contra o Vírus da Hepatite A (HAV-IGG)</w:t>
            </w:r>
          </w:p>
        </w:tc>
      </w:tr>
      <w:tr w:rsidR="00B9167E" w:rsidRPr="00707B0C" w14:paraId="670ADC43" w14:textId="77777777" w:rsidTr="005D19DF">
        <w:tc>
          <w:tcPr>
            <w:tcW w:w="1843" w:type="dxa"/>
            <w:vAlign w:val="center"/>
          </w:tcPr>
          <w:p w14:paraId="6E84AB4E"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02.02.03.081-4</w:t>
            </w:r>
          </w:p>
        </w:tc>
        <w:tc>
          <w:tcPr>
            <w:tcW w:w="5954" w:type="dxa"/>
          </w:tcPr>
          <w:p w14:paraId="72ACB78F"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IGG contra o Vírus da Rubéola</w:t>
            </w:r>
          </w:p>
        </w:tc>
      </w:tr>
      <w:tr w:rsidR="00B9167E" w:rsidRPr="00707B0C" w14:paraId="15AFC861" w14:textId="77777777" w:rsidTr="005D19DF">
        <w:tc>
          <w:tcPr>
            <w:tcW w:w="1843" w:type="dxa"/>
            <w:vAlign w:val="center"/>
          </w:tcPr>
          <w:p w14:paraId="26B0E529"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02.02.03.085-7</w:t>
            </w:r>
          </w:p>
        </w:tc>
        <w:tc>
          <w:tcPr>
            <w:tcW w:w="5954" w:type="dxa"/>
          </w:tcPr>
          <w:p w14:paraId="6B54222B"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IGM Anticitomegalovírus</w:t>
            </w:r>
          </w:p>
        </w:tc>
      </w:tr>
      <w:tr w:rsidR="00B9167E" w:rsidRPr="00707B0C" w14:paraId="53520F49" w14:textId="77777777" w:rsidTr="005D19DF">
        <w:tc>
          <w:tcPr>
            <w:tcW w:w="1843" w:type="dxa"/>
            <w:vAlign w:val="center"/>
          </w:tcPr>
          <w:p w14:paraId="13A6F55A"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02.02.03.086-5</w:t>
            </w:r>
          </w:p>
        </w:tc>
        <w:tc>
          <w:tcPr>
            <w:tcW w:w="5954" w:type="dxa"/>
          </w:tcPr>
          <w:p w14:paraId="071F3572"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IGM Antileishmanias</w:t>
            </w:r>
          </w:p>
        </w:tc>
      </w:tr>
      <w:tr w:rsidR="00B9167E" w:rsidRPr="00707B0C" w14:paraId="52E41BA7" w14:textId="77777777" w:rsidTr="005D19DF">
        <w:tc>
          <w:tcPr>
            <w:tcW w:w="1843" w:type="dxa"/>
            <w:vAlign w:val="center"/>
          </w:tcPr>
          <w:p w14:paraId="0E213831"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02.02.03.089-0</w:t>
            </w:r>
          </w:p>
        </w:tc>
        <w:tc>
          <w:tcPr>
            <w:tcW w:w="5954" w:type="dxa"/>
          </w:tcPr>
          <w:p w14:paraId="2B756D05"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IGM contra Antígeno Central do Vírus da Hepatite B (ANTI-HBC-IGM)</w:t>
            </w:r>
          </w:p>
        </w:tc>
      </w:tr>
      <w:tr w:rsidR="00B9167E" w:rsidRPr="00707B0C" w14:paraId="68294AA1" w14:textId="77777777" w:rsidTr="005D19DF">
        <w:tc>
          <w:tcPr>
            <w:tcW w:w="1843" w:type="dxa"/>
            <w:vAlign w:val="center"/>
          </w:tcPr>
          <w:p w14:paraId="1405B069"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lastRenderedPageBreak/>
              <w:t>02.02.03.090-3</w:t>
            </w:r>
          </w:p>
        </w:tc>
        <w:tc>
          <w:tcPr>
            <w:tcW w:w="5954" w:type="dxa"/>
          </w:tcPr>
          <w:p w14:paraId="394D5E59"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IGM contra Arbovírus (Dengue e Febre Amarela)</w:t>
            </w:r>
          </w:p>
        </w:tc>
      </w:tr>
      <w:tr w:rsidR="00B9167E" w:rsidRPr="00707B0C" w14:paraId="44AA0B3C" w14:textId="77777777" w:rsidTr="005D19DF">
        <w:tc>
          <w:tcPr>
            <w:tcW w:w="1843" w:type="dxa"/>
            <w:vAlign w:val="center"/>
          </w:tcPr>
          <w:p w14:paraId="1320FB93"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02.02.03.091-1</w:t>
            </w:r>
          </w:p>
        </w:tc>
        <w:tc>
          <w:tcPr>
            <w:tcW w:w="5954" w:type="dxa"/>
          </w:tcPr>
          <w:p w14:paraId="735FFE41"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IGM contra o Vírus da Hepatite A (HAV-IGM)</w:t>
            </w:r>
          </w:p>
        </w:tc>
      </w:tr>
      <w:tr w:rsidR="00B9167E" w:rsidRPr="00707B0C" w14:paraId="14CD6E8A" w14:textId="77777777" w:rsidTr="005D19DF">
        <w:tc>
          <w:tcPr>
            <w:tcW w:w="1843" w:type="dxa"/>
            <w:vAlign w:val="center"/>
          </w:tcPr>
          <w:p w14:paraId="4A7DCDF2"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02.02.03.092-0</w:t>
            </w:r>
          </w:p>
        </w:tc>
        <w:tc>
          <w:tcPr>
            <w:tcW w:w="5954" w:type="dxa"/>
          </w:tcPr>
          <w:p w14:paraId="57528BE3"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IGM contra o Vírus da Rubéola</w:t>
            </w:r>
          </w:p>
        </w:tc>
      </w:tr>
      <w:tr w:rsidR="00B9167E" w:rsidRPr="00707B0C" w14:paraId="34EF0CC3" w14:textId="77777777" w:rsidTr="005D19DF">
        <w:trPr>
          <w:trHeight w:val="292"/>
        </w:trPr>
        <w:tc>
          <w:tcPr>
            <w:tcW w:w="1843" w:type="dxa"/>
            <w:vAlign w:val="center"/>
          </w:tcPr>
          <w:p w14:paraId="28166D44"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02.02.03.097-0</w:t>
            </w:r>
          </w:p>
        </w:tc>
        <w:tc>
          <w:tcPr>
            <w:tcW w:w="5954" w:type="dxa"/>
          </w:tcPr>
          <w:p w14:paraId="7F6A87F7"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Antígeno de Superfície do Vírus da Hepatite B (HBSAG)</w:t>
            </w:r>
          </w:p>
        </w:tc>
      </w:tr>
      <w:tr w:rsidR="00B9167E" w:rsidRPr="00707B0C" w14:paraId="2267FC2C" w14:textId="77777777" w:rsidTr="005D19DF">
        <w:tc>
          <w:tcPr>
            <w:tcW w:w="1843" w:type="dxa"/>
            <w:vAlign w:val="center"/>
          </w:tcPr>
          <w:p w14:paraId="51C95C65"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02.02.03.098-9</w:t>
            </w:r>
          </w:p>
        </w:tc>
        <w:tc>
          <w:tcPr>
            <w:tcW w:w="5954" w:type="dxa"/>
          </w:tcPr>
          <w:p w14:paraId="34EA7A70"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Antígeno e do Vírus da Hepatite B (HBEAG)</w:t>
            </w:r>
          </w:p>
        </w:tc>
      </w:tr>
      <w:tr w:rsidR="00B9167E" w:rsidRPr="00707B0C" w14:paraId="68EB6EEB" w14:textId="77777777" w:rsidTr="005D19DF">
        <w:tc>
          <w:tcPr>
            <w:tcW w:w="1843" w:type="dxa"/>
            <w:vAlign w:val="center"/>
          </w:tcPr>
          <w:p w14:paraId="0A41E387"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02.02.03.102-0</w:t>
            </w:r>
          </w:p>
        </w:tc>
        <w:tc>
          <w:tcPr>
            <w:tcW w:w="5954" w:type="dxa"/>
          </w:tcPr>
          <w:p w14:paraId="1CC266B8"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HIV-1 por Imunofluorescência</w:t>
            </w:r>
          </w:p>
        </w:tc>
      </w:tr>
      <w:tr w:rsidR="00B9167E" w:rsidRPr="00707B0C" w14:paraId="270F2930" w14:textId="77777777" w:rsidTr="005D19DF">
        <w:tc>
          <w:tcPr>
            <w:tcW w:w="1843" w:type="dxa"/>
            <w:vAlign w:val="center"/>
          </w:tcPr>
          <w:p w14:paraId="2B0B118D"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02.02.03.104-7</w:t>
            </w:r>
          </w:p>
        </w:tc>
        <w:tc>
          <w:tcPr>
            <w:tcW w:w="5954" w:type="dxa"/>
          </w:tcPr>
          <w:p w14:paraId="62AD2271"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Trypanosoma Cruzi (por Imunofluorescência)</w:t>
            </w:r>
          </w:p>
        </w:tc>
      </w:tr>
      <w:tr w:rsidR="00B9167E" w:rsidRPr="00707B0C" w14:paraId="73B15B15" w14:textId="77777777" w:rsidTr="005D19DF">
        <w:tc>
          <w:tcPr>
            <w:tcW w:w="1843" w:type="dxa"/>
            <w:vAlign w:val="center"/>
          </w:tcPr>
          <w:p w14:paraId="0BABCBA4"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02.02.03.107-1</w:t>
            </w:r>
          </w:p>
        </w:tc>
        <w:tc>
          <w:tcPr>
            <w:tcW w:w="5954" w:type="dxa"/>
          </w:tcPr>
          <w:p w14:paraId="58B004B4"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Quantificação de RNA do HIV-1</w:t>
            </w:r>
          </w:p>
        </w:tc>
      </w:tr>
      <w:tr w:rsidR="00B9167E" w:rsidRPr="00707B0C" w14:paraId="7BEC9D6E" w14:textId="77777777" w:rsidTr="005D19DF">
        <w:tc>
          <w:tcPr>
            <w:tcW w:w="1843" w:type="dxa"/>
            <w:vAlign w:val="center"/>
          </w:tcPr>
          <w:p w14:paraId="760031D5"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02.02.03.111-0</w:t>
            </w:r>
          </w:p>
        </w:tc>
        <w:tc>
          <w:tcPr>
            <w:tcW w:w="5954" w:type="dxa"/>
          </w:tcPr>
          <w:p w14:paraId="0084A64E"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Teste de VDRL p/ Detecção de Sífilis</w:t>
            </w:r>
          </w:p>
        </w:tc>
      </w:tr>
      <w:tr w:rsidR="00B9167E" w:rsidRPr="00707B0C" w14:paraId="7BCCA997" w14:textId="77777777" w:rsidTr="005D19DF">
        <w:tc>
          <w:tcPr>
            <w:tcW w:w="1843" w:type="dxa"/>
            <w:vAlign w:val="center"/>
          </w:tcPr>
          <w:p w14:paraId="3F606D6A"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02.02.03.117-9</w:t>
            </w:r>
          </w:p>
        </w:tc>
        <w:tc>
          <w:tcPr>
            <w:tcW w:w="5954" w:type="dxa"/>
          </w:tcPr>
          <w:p w14:paraId="71524276"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VDRL p/ Detecção de Sífilis em Gestante</w:t>
            </w:r>
          </w:p>
        </w:tc>
      </w:tr>
      <w:tr w:rsidR="00B9167E" w:rsidRPr="00707B0C" w14:paraId="4ABE7E19" w14:textId="77777777" w:rsidTr="005D19DF">
        <w:tc>
          <w:tcPr>
            <w:tcW w:w="1843" w:type="dxa"/>
            <w:vAlign w:val="center"/>
          </w:tcPr>
          <w:p w14:paraId="75930874"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02.02.08.004-8</w:t>
            </w:r>
          </w:p>
        </w:tc>
        <w:tc>
          <w:tcPr>
            <w:tcW w:w="5954" w:type="dxa"/>
          </w:tcPr>
          <w:p w14:paraId="24B83B0F"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Baciloscopia Direta p/ BAAR Tuberculose (Diagnóstica)</w:t>
            </w:r>
          </w:p>
        </w:tc>
      </w:tr>
      <w:tr w:rsidR="00B9167E" w:rsidRPr="00707B0C" w14:paraId="32D31978" w14:textId="77777777" w:rsidTr="005D19DF">
        <w:tc>
          <w:tcPr>
            <w:tcW w:w="1843" w:type="dxa"/>
            <w:vAlign w:val="center"/>
          </w:tcPr>
          <w:p w14:paraId="08F86226"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02.02.08.005-6</w:t>
            </w:r>
          </w:p>
        </w:tc>
        <w:tc>
          <w:tcPr>
            <w:tcW w:w="5954" w:type="dxa"/>
          </w:tcPr>
          <w:p w14:paraId="3BD9EFD9"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Baciloscopia Direta p/ BAAR (Hanseníase)</w:t>
            </w:r>
          </w:p>
        </w:tc>
      </w:tr>
      <w:tr w:rsidR="00B9167E" w:rsidRPr="00707B0C" w14:paraId="2A966278" w14:textId="77777777" w:rsidTr="005D19DF">
        <w:tc>
          <w:tcPr>
            <w:tcW w:w="1843" w:type="dxa"/>
            <w:vAlign w:val="center"/>
          </w:tcPr>
          <w:p w14:paraId="6784EEED"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02.02.08.006-4</w:t>
            </w:r>
          </w:p>
        </w:tc>
        <w:tc>
          <w:tcPr>
            <w:tcW w:w="5954" w:type="dxa"/>
          </w:tcPr>
          <w:p w14:paraId="71CEEE3C"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Baciloscopia Direta p/ BAAR Tuberculose (Controle)</w:t>
            </w:r>
          </w:p>
        </w:tc>
      </w:tr>
      <w:tr w:rsidR="00B9167E" w:rsidRPr="00707B0C" w14:paraId="3C429A0B" w14:textId="77777777" w:rsidTr="005D19DF">
        <w:tc>
          <w:tcPr>
            <w:tcW w:w="1843" w:type="dxa"/>
            <w:vAlign w:val="center"/>
          </w:tcPr>
          <w:p w14:paraId="664C5402"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02.02.08.011-0</w:t>
            </w:r>
          </w:p>
        </w:tc>
        <w:tc>
          <w:tcPr>
            <w:tcW w:w="5954" w:type="dxa"/>
          </w:tcPr>
          <w:p w14:paraId="193FB655"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Cultura para BAAR</w:t>
            </w:r>
          </w:p>
        </w:tc>
      </w:tr>
      <w:tr w:rsidR="00B9167E" w:rsidRPr="00707B0C" w14:paraId="1E32FB03" w14:textId="77777777" w:rsidTr="005D19DF">
        <w:tc>
          <w:tcPr>
            <w:tcW w:w="1843" w:type="dxa"/>
            <w:vAlign w:val="center"/>
          </w:tcPr>
          <w:p w14:paraId="621C768E"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02.02.08.022-6</w:t>
            </w:r>
          </w:p>
        </w:tc>
        <w:tc>
          <w:tcPr>
            <w:tcW w:w="5954" w:type="dxa"/>
          </w:tcPr>
          <w:p w14:paraId="78FD0843"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Leptospiras</w:t>
            </w:r>
          </w:p>
        </w:tc>
      </w:tr>
      <w:tr w:rsidR="00B9167E" w:rsidRPr="00707B0C" w14:paraId="1BE8F73B" w14:textId="77777777" w:rsidTr="005D19DF">
        <w:tc>
          <w:tcPr>
            <w:tcW w:w="1843" w:type="dxa"/>
            <w:tcBorders>
              <w:top w:val="single" w:sz="4" w:space="0" w:color="auto"/>
              <w:left w:val="single" w:sz="4" w:space="0" w:color="auto"/>
              <w:bottom w:val="single" w:sz="4" w:space="0" w:color="auto"/>
              <w:right w:val="single" w:sz="4" w:space="0" w:color="auto"/>
            </w:tcBorders>
            <w:vAlign w:val="center"/>
          </w:tcPr>
          <w:p w14:paraId="24D4618E"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02.13.01.020-8</w:t>
            </w:r>
          </w:p>
        </w:tc>
        <w:tc>
          <w:tcPr>
            <w:tcW w:w="5954" w:type="dxa"/>
            <w:tcBorders>
              <w:top w:val="single" w:sz="4" w:space="0" w:color="auto"/>
              <w:left w:val="single" w:sz="4" w:space="0" w:color="auto"/>
              <w:bottom w:val="single" w:sz="4" w:space="0" w:color="auto"/>
              <w:right w:val="single" w:sz="4" w:space="0" w:color="auto"/>
            </w:tcBorders>
          </w:tcPr>
          <w:p w14:paraId="02AF58A9"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Identificação do Vírus da Hepatite B por PCR</w:t>
            </w:r>
          </w:p>
        </w:tc>
      </w:tr>
      <w:tr w:rsidR="00B9167E" w:rsidRPr="00707B0C" w14:paraId="21AFF193" w14:textId="77777777" w:rsidTr="005D19DF">
        <w:tc>
          <w:tcPr>
            <w:tcW w:w="1843" w:type="dxa"/>
            <w:tcBorders>
              <w:top w:val="single" w:sz="4" w:space="0" w:color="auto"/>
              <w:left w:val="single" w:sz="4" w:space="0" w:color="auto"/>
              <w:bottom w:val="single" w:sz="4" w:space="0" w:color="auto"/>
              <w:right w:val="single" w:sz="4" w:space="0" w:color="auto"/>
            </w:tcBorders>
            <w:vAlign w:val="center"/>
          </w:tcPr>
          <w:p w14:paraId="53614FE0"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02.02.03.076-</w:t>
            </w:r>
            <w:r w:rsidRPr="00707B0C">
              <w:rPr>
                <w:rFonts w:asciiTheme="minorHAnsi" w:hAnsiTheme="minorHAnsi" w:cstheme="minorHAnsi"/>
                <w:spacing w:val="20"/>
                <w:sz w:val="24"/>
                <w:szCs w:val="24"/>
              </w:rPr>
              <w:lastRenderedPageBreak/>
              <w:t>8</w:t>
            </w:r>
          </w:p>
        </w:tc>
        <w:tc>
          <w:tcPr>
            <w:tcW w:w="5954" w:type="dxa"/>
            <w:tcBorders>
              <w:top w:val="single" w:sz="4" w:space="0" w:color="auto"/>
              <w:left w:val="single" w:sz="4" w:space="0" w:color="auto"/>
              <w:bottom w:val="single" w:sz="4" w:space="0" w:color="auto"/>
              <w:right w:val="single" w:sz="4" w:space="0" w:color="auto"/>
            </w:tcBorders>
          </w:tcPr>
          <w:p w14:paraId="5742331E"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lastRenderedPageBreak/>
              <w:t>Pesquisa de Anticorpos IgG da Antitoxoplasma</w:t>
            </w:r>
          </w:p>
        </w:tc>
      </w:tr>
      <w:tr w:rsidR="00B9167E" w:rsidRPr="00707B0C" w14:paraId="3B21D2A0" w14:textId="77777777" w:rsidTr="005D19DF">
        <w:tc>
          <w:tcPr>
            <w:tcW w:w="1843" w:type="dxa"/>
            <w:tcBorders>
              <w:top w:val="single" w:sz="4" w:space="0" w:color="auto"/>
              <w:left w:val="single" w:sz="4" w:space="0" w:color="auto"/>
              <w:bottom w:val="single" w:sz="4" w:space="0" w:color="auto"/>
              <w:right w:val="single" w:sz="4" w:space="0" w:color="auto"/>
            </w:tcBorders>
            <w:vAlign w:val="center"/>
          </w:tcPr>
          <w:p w14:paraId="75D3488D" w14:textId="77777777" w:rsidR="00B9167E" w:rsidRPr="00707B0C" w:rsidRDefault="00B9167E" w:rsidP="005D19DF">
            <w:pPr>
              <w:spacing w:line="360" w:lineRule="auto"/>
              <w:contextualSpacing/>
              <w:jc w:val="center"/>
              <w:rPr>
                <w:rFonts w:asciiTheme="minorHAnsi" w:hAnsiTheme="minorHAnsi" w:cstheme="minorHAnsi"/>
                <w:spacing w:val="20"/>
                <w:sz w:val="24"/>
                <w:szCs w:val="24"/>
              </w:rPr>
            </w:pPr>
            <w:r w:rsidRPr="00707B0C">
              <w:rPr>
                <w:rFonts w:asciiTheme="minorHAnsi" w:hAnsiTheme="minorHAnsi" w:cstheme="minorHAnsi"/>
                <w:spacing w:val="20"/>
                <w:sz w:val="24"/>
                <w:szCs w:val="24"/>
              </w:rPr>
              <w:t>02.02.03.087-3</w:t>
            </w:r>
          </w:p>
        </w:tc>
        <w:tc>
          <w:tcPr>
            <w:tcW w:w="5954" w:type="dxa"/>
            <w:tcBorders>
              <w:top w:val="single" w:sz="4" w:space="0" w:color="auto"/>
              <w:left w:val="single" w:sz="4" w:space="0" w:color="auto"/>
              <w:bottom w:val="single" w:sz="4" w:space="0" w:color="auto"/>
              <w:right w:val="single" w:sz="4" w:space="0" w:color="auto"/>
            </w:tcBorders>
          </w:tcPr>
          <w:p w14:paraId="4593333F" w14:textId="77777777" w:rsidR="00B9167E" w:rsidRPr="00707B0C" w:rsidRDefault="00B9167E" w:rsidP="00B9167E">
            <w:pPr>
              <w:spacing w:line="360" w:lineRule="auto"/>
              <w:contextualSpacing/>
              <w:jc w:val="both"/>
              <w:rPr>
                <w:rFonts w:asciiTheme="minorHAnsi" w:hAnsiTheme="minorHAnsi" w:cstheme="minorHAnsi"/>
                <w:spacing w:val="20"/>
                <w:sz w:val="24"/>
                <w:szCs w:val="24"/>
              </w:rPr>
            </w:pPr>
            <w:r w:rsidRPr="00707B0C">
              <w:rPr>
                <w:rFonts w:asciiTheme="minorHAnsi" w:hAnsiTheme="minorHAnsi" w:cstheme="minorHAnsi"/>
                <w:spacing w:val="20"/>
                <w:sz w:val="24"/>
                <w:szCs w:val="24"/>
              </w:rPr>
              <w:t>Pesquisa de Anticorpos IgM da Antitoxoplasma</w:t>
            </w:r>
          </w:p>
        </w:tc>
      </w:tr>
    </w:tbl>
    <w:p w14:paraId="1B9A1CB1" w14:textId="77777777" w:rsidR="00B9167E" w:rsidRPr="00707B0C" w:rsidRDefault="00B9167E" w:rsidP="00B9167E">
      <w:pPr>
        <w:spacing w:line="360" w:lineRule="auto"/>
        <w:rPr>
          <w:rFonts w:asciiTheme="minorHAnsi" w:hAnsiTheme="minorHAnsi" w:cstheme="minorHAnsi"/>
          <w:sz w:val="24"/>
          <w:szCs w:val="24"/>
        </w:rPr>
      </w:pPr>
    </w:p>
    <w:p w14:paraId="024B809B" w14:textId="77777777" w:rsidR="00E60A3F" w:rsidRDefault="00E60A3F" w:rsidP="00895682">
      <w:pPr>
        <w:pStyle w:val="PargrafodaLista"/>
        <w:numPr>
          <w:ilvl w:val="3"/>
          <w:numId w:val="15"/>
        </w:numPr>
        <w:spacing w:line="360" w:lineRule="auto"/>
        <w:rPr>
          <w:rFonts w:asciiTheme="minorHAnsi" w:hAnsiTheme="minorHAnsi" w:cstheme="minorHAnsi"/>
          <w:sz w:val="24"/>
          <w:szCs w:val="24"/>
        </w:rPr>
      </w:pPr>
      <w:r w:rsidRPr="00707B0C">
        <w:rPr>
          <w:rFonts w:asciiTheme="minorHAnsi" w:hAnsiTheme="minorHAnsi" w:cstheme="minorHAnsi"/>
          <w:sz w:val="24"/>
          <w:szCs w:val="24"/>
        </w:rPr>
        <w:t>Caso haja a necessidade de coleta domiciliar, o laboratório poderá, mediante solicitação prévia, realizar o procedimento, desde que se utilize de recursos próprios (materiais, físicos e humanos) para tal execução.</w:t>
      </w:r>
    </w:p>
    <w:p w14:paraId="1435B43B" w14:textId="77777777" w:rsidR="007C558F" w:rsidRPr="007C558F" w:rsidRDefault="007C558F" w:rsidP="007C558F">
      <w:pPr>
        <w:pStyle w:val="PargrafodaLista"/>
        <w:numPr>
          <w:ilvl w:val="1"/>
          <w:numId w:val="15"/>
        </w:numPr>
        <w:tabs>
          <w:tab w:val="left" w:pos="1178"/>
        </w:tabs>
        <w:spacing w:line="360" w:lineRule="auto"/>
        <w:rPr>
          <w:rFonts w:asciiTheme="minorHAnsi" w:hAnsiTheme="minorHAnsi" w:cstheme="minorHAnsi"/>
          <w:bCs/>
          <w:sz w:val="24"/>
          <w:szCs w:val="24"/>
        </w:rPr>
      </w:pPr>
      <w:r w:rsidRPr="007C558F">
        <w:rPr>
          <w:rFonts w:asciiTheme="minorHAnsi" w:hAnsiTheme="minorHAnsi" w:cstheme="minorHAnsi"/>
          <w:bCs/>
          <w:sz w:val="24"/>
          <w:szCs w:val="24"/>
        </w:rPr>
        <w:t>A distribuição das demandas utilizará a seleção a critério de terceiros, conforme Art. 79, II, da Lei 14.133/2021;</w:t>
      </w:r>
    </w:p>
    <w:p w14:paraId="259166AB" w14:textId="77777777" w:rsidR="00F34B96" w:rsidRPr="00707B0C" w:rsidRDefault="00F34B96" w:rsidP="00E1690E">
      <w:pPr>
        <w:pStyle w:val="PargrafodaLista"/>
        <w:spacing w:line="360" w:lineRule="auto"/>
        <w:ind w:left="360"/>
        <w:rPr>
          <w:rFonts w:asciiTheme="minorHAnsi" w:hAnsiTheme="minorHAnsi" w:cstheme="minorHAnsi"/>
          <w:b/>
          <w:sz w:val="24"/>
          <w:szCs w:val="24"/>
        </w:rPr>
      </w:pPr>
    </w:p>
    <w:p w14:paraId="561C75FB" w14:textId="77777777" w:rsidR="000539EE" w:rsidRPr="00707B0C" w:rsidRDefault="000539EE" w:rsidP="00E1690E">
      <w:pPr>
        <w:pStyle w:val="PargrafodaLista"/>
        <w:spacing w:line="360" w:lineRule="auto"/>
        <w:ind w:left="360"/>
        <w:rPr>
          <w:rFonts w:asciiTheme="minorHAnsi" w:hAnsiTheme="minorHAnsi" w:cstheme="minorHAnsi"/>
          <w:b/>
          <w:sz w:val="24"/>
          <w:szCs w:val="24"/>
        </w:rPr>
      </w:pPr>
    </w:p>
    <w:p w14:paraId="1CE6F015" w14:textId="77777777" w:rsidR="007A53D7" w:rsidRPr="00707B0C" w:rsidRDefault="00851408" w:rsidP="007A53D7">
      <w:pPr>
        <w:pStyle w:val="PargrafodaLista"/>
        <w:numPr>
          <w:ilvl w:val="0"/>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DOS CRITÉRIOS PARA A HABILITAÇÃO</w:t>
      </w:r>
    </w:p>
    <w:p w14:paraId="62951D8F" w14:textId="77777777" w:rsidR="007A53D7" w:rsidRPr="00707B0C" w:rsidRDefault="00851408" w:rsidP="007A53D7">
      <w:pPr>
        <w:pStyle w:val="PargrafodaLista"/>
        <w:numPr>
          <w:ilvl w:val="1"/>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Indicador:</w:t>
      </w:r>
    </w:p>
    <w:p w14:paraId="0D9BDF2E" w14:textId="77777777" w:rsidR="00CE5687" w:rsidRPr="00707B0C" w:rsidRDefault="003A35B8" w:rsidP="007A53D7">
      <w:pPr>
        <w:pStyle w:val="PargrafodaLista"/>
        <w:numPr>
          <w:ilvl w:val="2"/>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sz w:val="24"/>
          <w:szCs w:val="24"/>
        </w:rPr>
        <w:pict w14:anchorId="289D0A0E">
          <v:shapetype id="_x0000_t202" coordsize="21600,21600" o:spt="202" path="m,l,21600r21600,l21600,xe">
            <v:stroke joinstyle="miter"/>
            <v:path gradientshapeok="t" o:connecttype="rect"/>
          </v:shapetype>
          <v:shape id="_x0000_s2057" type="#_x0000_t202" style="position:absolute;left:0;text-align:left;margin-left:184.05pt;margin-top:23.1pt;width:279.25pt;height:15pt;z-index:-251658752;mso-wrap-distance-left:0;mso-wrap-distance-right:0;mso-position-horizontal-relative:page" filled="f" strokeweight=".16931mm">
            <v:textbox style="mso-next-textbox:#_x0000_s2057" inset="0,0,0,0">
              <w:txbxContent>
                <w:p w14:paraId="19224E09" w14:textId="77777777" w:rsidR="006F3F02" w:rsidRDefault="006F3F02" w:rsidP="00E13248">
                  <w:pPr>
                    <w:pStyle w:val="Corpodetexto"/>
                    <w:spacing w:before="2"/>
                    <w:ind w:left="1985" w:right="1582"/>
                    <w:jc w:val="center"/>
                  </w:pPr>
                  <w:r>
                    <w:rPr>
                      <w:spacing w:val="13"/>
                    </w:rPr>
                    <w:t>100%</w:t>
                  </w:r>
                </w:p>
              </w:txbxContent>
            </v:textbox>
            <w10:wrap type="topAndBottom" anchorx="page"/>
          </v:shape>
        </w:pict>
      </w:r>
      <w:r w:rsidR="00851408" w:rsidRPr="00707B0C">
        <w:rPr>
          <w:rFonts w:asciiTheme="minorHAnsi" w:hAnsiTheme="minorHAnsi" w:cstheme="minorHAnsi"/>
          <w:sz w:val="24"/>
          <w:szCs w:val="24"/>
        </w:rPr>
        <w:t>Percentual de  alcance da meta financeira.</w:t>
      </w:r>
    </w:p>
    <w:p w14:paraId="2FCD8E3A" w14:textId="77777777" w:rsidR="00E90E4A" w:rsidRPr="00707B0C" w:rsidRDefault="00851408" w:rsidP="00E90E4A">
      <w:pPr>
        <w:pStyle w:val="PargrafodaLista"/>
        <w:numPr>
          <w:ilvl w:val="1"/>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Porta de Entrada do Sistema</w:t>
      </w:r>
    </w:p>
    <w:p w14:paraId="7BD6087B" w14:textId="77777777" w:rsidR="00CE5687" w:rsidRPr="00707B0C" w:rsidRDefault="00851408" w:rsidP="00E90E4A">
      <w:pPr>
        <w:pStyle w:val="PargrafodaLista"/>
        <w:numPr>
          <w:ilvl w:val="2"/>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sz w:val="24"/>
          <w:szCs w:val="24"/>
        </w:rPr>
        <w:t>A</w:t>
      </w:r>
      <w:r w:rsidRPr="00707B0C">
        <w:rPr>
          <w:rFonts w:asciiTheme="minorHAnsi" w:hAnsiTheme="minorHAnsi" w:cstheme="minorHAnsi"/>
          <w:spacing w:val="58"/>
          <w:sz w:val="24"/>
          <w:szCs w:val="24"/>
        </w:rPr>
        <w:t xml:space="preserve"> </w:t>
      </w:r>
      <w:r w:rsidRPr="00707B0C">
        <w:rPr>
          <w:rFonts w:asciiTheme="minorHAnsi" w:hAnsiTheme="minorHAnsi" w:cstheme="minorHAnsi"/>
          <w:spacing w:val="15"/>
          <w:sz w:val="24"/>
          <w:szCs w:val="24"/>
        </w:rPr>
        <w:t xml:space="preserve">porta </w:t>
      </w:r>
      <w:r w:rsidRPr="00707B0C">
        <w:rPr>
          <w:rFonts w:asciiTheme="minorHAnsi" w:hAnsiTheme="minorHAnsi" w:cstheme="minorHAnsi"/>
          <w:spacing w:val="10"/>
          <w:sz w:val="24"/>
          <w:szCs w:val="24"/>
        </w:rPr>
        <w:t xml:space="preserve">de  </w:t>
      </w:r>
      <w:r w:rsidRPr="00707B0C">
        <w:rPr>
          <w:rFonts w:asciiTheme="minorHAnsi" w:hAnsiTheme="minorHAnsi" w:cstheme="minorHAnsi"/>
          <w:spacing w:val="15"/>
          <w:sz w:val="24"/>
          <w:szCs w:val="24"/>
        </w:rPr>
        <w:t xml:space="preserve">entrada </w:t>
      </w:r>
      <w:r w:rsidRPr="00707B0C">
        <w:rPr>
          <w:rFonts w:asciiTheme="minorHAnsi" w:hAnsiTheme="minorHAnsi" w:cstheme="minorHAnsi"/>
          <w:spacing w:val="14"/>
          <w:sz w:val="24"/>
          <w:szCs w:val="24"/>
        </w:rPr>
        <w:t>dar-</w:t>
      </w:r>
      <w:r w:rsidRPr="00707B0C">
        <w:rPr>
          <w:rFonts w:asciiTheme="minorHAnsi" w:hAnsiTheme="minorHAnsi" w:cstheme="minorHAnsi"/>
          <w:spacing w:val="12"/>
          <w:sz w:val="24"/>
          <w:szCs w:val="24"/>
        </w:rPr>
        <w:t>se-</w:t>
      </w:r>
      <w:r w:rsidRPr="00707B0C">
        <w:rPr>
          <w:rFonts w:asciiTheme="minorHAnsi" w:hAnsiTheme="minorHAnsi" w:cstheme="minorHAnsi"/>
          <w:sz w:val="24"/>
          <w:szCs w:val="24"/>
        </w:rPr>
        <w:t>á</w:t>
      </w:r>
      <w:r w:rsidRPr="00707B0C">
        <w:rPr>
          <w:rFonts w:asciiTheme="minorHAnsi" w:hAnsiTheme="minorHAnsi" w:cstheme="minorHAnsi"/>
          <w:spacing w:val="58"/>
          <w:sz w:val="24"/>
          <w:szCs w:val="24"/>
        </w:rPr>
        <w:t xml:space="preserve"> </w:t>
      </w:r>
      <w:r w:rsidRPr="00707B0C">
        <w:rPr>
          <w:rFonts w:asciiTheme="minorHAnsi" w:hAnsiTheme="minorHAnsi" w:cstheme="minorHAnsi"/>
          <w:spacing w:val="15"/>
          <w:sz w:val="24"/>
          <w:szCs w:val="24"/>
        </w:rPr>
        <w:t xml:space="preserve">através </w:t>
      </w:r>
      <w:r w:rsidRPr="00707B0C">
        <w:rPr>
          <w:rFonts w:asciiTheme="minorHAnsi" w:hAnsiTheme="minorHAnsi" w:cstheme="minorHAnsi"/>
          <w:spacing w:val="11"/>
          <w:sz w:val="24"/>
          <w:szCs w:val="24"/>
        </w:rPr>
        <w:t xml:space="preserve">das  </w:t>
      </w:r>
      <w:r w:rsidRPr="00707B0C">
        <w:rPr>
          <w:rFonts w:asciiTheme="minorHAnsi" w:hAnsiTheme="minorHAnsi" w:cstheme="minorHAnsi"/>
          <w:spacing w:val="16"/>
          <w:sz w:val="24"/>
          <w:szCs w:val="24"/>
        </w:rPr>
        <w:t xml:space="preserve">unidades </w:t>
      </w:r>
      <w:r w:rsidRPr="00707B0C">
        <w:rPr>
          <w:rFonts w:asciiTheme="minorHAnsi" w:hAnsiTheme="minorHAnsi" w:cstheme="minorHAnsi"/>
          <w:spacing w:val="17"/>
          <w:sz w:val="24"/>
          <w:szCs w:val="24"/>
        </w:rPr>
        <w:t xml:space="preserve">assistenciais </w:t>
      </w:r>
      <w:r w:rsidRPr="00707B0C">
        <w:rPr>
          <w:rFonts w:asciiTheme="minorHAnsi" w:hAnsiTheme="minorHAnsi" w:cstheme="minorHAnsi"/>
          <w:sz w:val="24"/>
          <w:szCs w:val="24"/>
        </w:rPr>
        <w:t>de</w:t>
      </w:r>
      <w:r w:rsidRPr="00707B0C">
        <w:rPr>
          <w:rFonts w:asciiTheme="minorHAnsi" w:hAnsiTheme="minorHAnsi" w:cstheme="minorHAnsi"/>
          <w:spacing w:val="59"/>
          <w:sz w:val="24"/>
          <w:szCs w:val="24"/>
        </w:rPr>
        <w:t xml:space="preserve"> </w:t>
      </w:r>
      <w:r w:rsidRPr="00707B0C">
        <w:rPr>
          <w:rFonts w:asciiTheme="minorHAnsi" w:hAnsiTheme="minorHAnsi" w:cstheme="minorHAnsi"/>
          <w:spacing w:val="14"/>
          <w:sz w:val="24"/>
          <w:szCs w:val="24"/>
        </w:rPr>
        <w:t>saúde</w:t>
      </w:r>
      <w:r w:rsidRPr="00707B0C">
        <w:rPr>
          <w:rFonts w:asciiTheme="minorHAnsi" w:hAnsiTheme="minorHAnsi" w:cstheme="minorHAnsi"/>
          <w:spacing w:val="15"/>
          <w:sz w:val="24"/>
          <w:szCs w:val="24"/>
        </w:rPr>
        <w:t xml:space="preserve"> </w:t>
      </w:r>
      <w:r w:rsidRPr="00707B0C">
        <w:rPr>
          <w:rFonts w:asciiTheme="minorHAnsi" w:hAnsiTheme="minorHAnsi" w:cstheme="minorHAnsi"/>
          <w:sz w:val="24"/>
          <w:szCs w:val="24"/>
        </w:rPr>
        <w:t>do</w:t>
      </w:r>
      <w:r w:rsidRPr="00707B0C">
        <w:rPr>
          <w:rFonts w:asciiTheme="minorHAnsi" w:hAnsiTheme="minorHAnsi" w:cstheme="minorHAnsi"/>
          <w:spacing w:val="1"/>
          <w:sz w:val="24"/>
          <w:szCs w:val="24"/>
        </w:rPr>
        <w:t xml:space="preserve"> </w:t>
      </w:r>
      <w:r w:rsidRPr="00707B0C">
        <w:rPr>
          <w:rFonts w:asciiTheme="minorHAnsi" w:hAnsiTheme="minorHAnsi" w:cstheme="minorHAnsi"/>
          <w:spacing w:val="17"/>
          <w:sz w:val="24"/>
          <w:szCs w:val="24"/>
        </w:rPr>
        <w:t>município</w:t>
      </w:r>
      <w:r w:rsidRPr="00707B0C">
        <w:rPr>
          <w:rFonts w:asciiTheme="minorHAnsi" w:hAnsiTheme="minorHAnsi" w:cstheme="minorHAnsi"/>
          <w:spacing w:val="18"/>
          <w:sz w:val="24"/>
          <w:szCs w:val="24"/>
        </w:rPr>
        <w:t xml:space="preserve"> </w:t>
      </w:r>
      <w:r w:rsidRPr="00707B0C">
        <w:rPr>
          <w:rFonts w:asciiTheme="minorHAnsi" w:hAnsiTheme="minorHAnsi" w:cstheme="minorHAnsi"/>
          <w:sz w:val="24"/>
          <w:szCs w:val="24"/>
        </w:rPr>
        <w:t>de</w:t>
      </w:r>
      <w:r w:rsidRPr="00707B0C">
        <w:rPr>
          <w:rFonts w:asciiTheme="minorHAnsi" w:hAnsiTheme="minorHAnsi" w:cstheme="minorHAnsi"/>
          <w:spacing w:val="58"/>
          <w:sz w:val="24"/>
          <w:szCs w:val="24"/>
        </w:rPr>
        <w:t xml:space="preserve"> </w:t>
      </w:r>
      <w:r w:rsidRPr="00707B0C">
        <w:rPr>
          <w:rFonts w:asciiTheme="minorHAnsi" w:hAnsiTheme="minorHAnsi" w:cstheme="minorHAnsi"/>
          <w:sz w:val="24"/>
          <w:szCs w:val="24"/>
        </w:rPr>
        <w:t>I</w:t>
      </w:r>
      <w:r w:rsidRPr="00707B0C">
        <w:rPr>
          <w:rFonts w:asciiTheme="minorHAnsi" w:hAnsiTheme="minorHAnsi" w:cstheme="minorHAnsi"/>
          <w:spacing w:val="15"/>
          <w:sz w:val="24"/>
          <w:szCs w:val="24"/>
        </w:rPr>
        <w:t xml:space="preserve">tajaí,  </w:t>
      </w:r>
      <w:r w:rsidRPr="00707B0C">
        <w:rPr>
          <w:rFonts w:asciiTheme="minorHAnsi" w:hAnsiTheme="minorHAnsi" w:cstheme="minorHAnsi"/>
          <w:spacing w:val="14"/>
          <w:sz w:val="24"/>
          <w:szCs w:val="24"/>
        </w:rPr>
        <w:t xml:space="preserve">tanto  </w:t>
      </w:r>
      <w:r w:rsidRPr="00707B0C">
        <w:rPr>
          <w:rFonts w:asciiTheme="minorHAnsi" w:hAnsiTheme="minorHAnsi" w:cstheme="minorHAnsi"/>
          <w:spacing w:val="10"/>
          <w:sz w:val="24"/>
          <w:szCs w:val="24"/>
        </w:rPr>
        <w:t xml:space="preserve">da  </w:t>
      </w:r>
      <w:r w:rsidRPr="00707B0C">
        <w:rPr>
          <w:rFonts w:asciiTheme="minorHAnsi" w:hAnsiTheme="minorHAnsi" w:cstheme="minorHAnsi"/>
          <w:spacing w:val="16"/>
          <w:sz w:val="24"/>
          <w:szCs w:val="24"/>
        </w:rPr>
        <w:t xml:space="preserve">urgência  </w:t>
      </w:r>
      <w:r w:rsidRPr="00707B0C">
        <w:rPr>
          <w:rFonts w:asciiTheme="minorHAnsi" w:hAnsiTheme="minorHAnsi" w:cstheme="minorHAnsi"/>
          <w:sz w:val="24"/>
          <w:szCs w:val="24"/>
        </w:rPr>
        <w:t>e</w:t>
      </w:r>
      <w:r w:rsidRPr="00707B0C">
        <w:rPr>
          <w:rFonts w:asciiTheme="minorHAnsi" w:hAnsiTheme="minorHAnsi" w:cstheme="minorHAnsi"/>
          <w:spacing w:val="58"/>
          <w:sz w:val="24"/>
          <w:szCs w:val="24"/>
        </w:rPr>
        <w:t xml:space="preserve"> </w:t>
      </w:r>
      <w:r w:rsidRPr="00707B0C">
        <w:rPr>
          <w:rFonts w:asciiTheme="minorHAnsi" w:hAnsiTheme="minorHAnsi" w:cstheme="minorHAnsi"/>
          <w:spacing w:val="16"/>
          <w:sz w:val="24"/>
          <w:szCs w:val="24"/>
        </w:rPr>
        <w:t xml:space="preserve">emergência,  </w:t>
      </w:r>
      <w:r w:rsidRPr="00707B0C">
        <w:rPr>
          <w:rFonts w:asciiTheme="minorHAnsi" w:hAnsiTheme="minorHAnsi" w:cstheme="minorHAnsi"/>
          <w:spacing w:val="15"/>
          <w:sz w:val="24"/>
          <w:szCs w:val="24"/>
        </w:rPr>
        <w:t xml:space="preserve">através  </w:t>
      </w:r>
      <w:r w:rsidRPr="00707B0C">
        <w:rPr>
          <w:rFonts w:asciiTheme="minorHAnsi" w:hAnsiTheme="minorHAnsi" w:cstheme="minorHAnsi"/>
          <w:spacing w:val="11"/>
          <w:sz w:val="24"/>
          <w:szCs w:val="24"/>
        </w:rPr>
        <w:t xml:space="preserve">das  </w:t>
      </w:r>
      <w:r w:rsidRPr="00707B0C">
        <w:rPr>
          <w:rFonts w:asciiTheme="minorHAnsi" w:hAnsiTheme="minorHAnsi" w:cstheme="minorHAnsi"/>
          <w:spacing w:val="16"/>
          <w:sz w:val="24"/>
          <w:szCs w:val="24"/>
        </w:rPr>
        <w:t>Unidades</w:t>
      </w:r>
      <w:r w:rsidRPr="00707B0C">
        <w:rPr>
          <w:rFonts w:asciiTheme="minorHAnsi" w:hAnsiTheme="minorHAnsi" w:cstheme="minorHAnsi"/>
          <w:spacing w:val="-56"/>
          <w:sz w:val="24"/>
          <w:szCs w:val="24"/>
        </w:rPr>
        <w:t xml:space="preserve"> </w:t>
      </w:r>
      <w:r w:rsidRPr="00707B0C">
        <w:rPr>
          <w:rFonts w:asciiTheme="minorHAnsi" w:hAnsiTheme="minorHAnsi" w:cstheme="minorHAnsi"/>
          <w:sz w:val="24"/>
          <w:szCs w:val="24"/>
        </w:rPr>
        <w:t>de</w:t>
      </w:r>
      <w:r w:rsidRPr="00707B0C">
        <w:rPr>
          <w:rFonts w:asciiTheme="minorHAnsi" w:hAnsiTheme="minorHAnsi" w:cstheme="minorHAnsi"/>
          <w:spacing w:val="39"/>
          <w:sz w:val="24"/>
          <w:szCs w:val="24"/>
        </w:rPr>
        <w:t xml:space="preserve"> </w:t>
      </w:r>
      <w:r w:rsidRPr="00707B0C">
        <w:rPr>
          <w:rFonts w:asciiTheme="minorHAnsi" w:hAnsiTheme="minorHAnsi" w:cstheme="minorHAnsi"/>
          <w:spacing w:val="15"/>
          <w:sz w:val="24"/>
          <w:szCs w:val="24"/>
        </w:rPr>
        <w:t>Pronto</w:t>
      </w:r>
      <w:r w:rsidRPr="00707B0C">
        <w:rPr>
          <w:rFonts w:asciiTheme="minorHAnsi" w:hAnsiTheme="minorHAnsi" w:cstheme="minorHAnsi"/>
          <w:spacing w:val="38"/>
          <w:sz w:val="24"/>
          <w:szCs w:val="24"/>
        </w:rPr>
        <w:t xml:space="preserve"> </w:t>
      </w:r>
      <w:r w:rsidRPr="00707B0C">
        <w:rPr>
          <w:rFonts w:asciiTheme="minorHAnsi" w:hAnsiTheme="minorHAnsi" w:cstheme="minorHAnsi"/>
          <w:spacing w:val="17"/>
          <w:sz w:val="24"/>
          <w:szCs w:val="24"/>
        </w:rPr>
        <w:t>Atendimento</w:t>
      </w:r>
      <w:r w:rsidRPr="00707B0C">
        <w:rPr>
          <w:rFonts w:asciiTheme="minorHAnsi" w:hAnsiTheme="minorHAnsi" w:cstheme="minorHAnsi"/>
          <w:spacing w:val="38"/>
          <w:sz w:val="24"/>
          <w:szCs w:val="24"/>
        </w:rPr>
        <w:t xml:space="preserve"> </w:t>
      </w:r>
      <w:r w:rsidRPr="00707B0C">
        <w:rPr>
          <w:rFonts w:asciiTheme="minorHAnsi" w:hAnsiTheme="minorHAnsi" w:cstheme="minorHAnsi"/>
          <w:sz w:val="24"/>
          <w:szCs w:val="24"/>
        </w:rPr>
        <w:t>(</w:t>
      </w:r>
      <w:r w:rsidRPr="00707B0C">
        <w:rPr>
          <w:rFonts w:asciiTheme="minorHAnsi" w:hAnsiTheme="minorHAnsi" w:cstheme="minorHAnsi"/>
          <w:spacing w:val="-38"/>
          <w:sz w:val="24"/>
          <w:szCs w:val="24"/>
        </w:rPr>
        <w:t xml:space="preserve"> </w:t>
      </w:r>
      <w:r w:rsidRPr="00707B0C">
        <w:rPr>
          <w:rFonts w:asciiTheme="minorHAnsi" w:hAnsiTheme="minorHAnsi" w:cstheme="minorHAnsi"/>
          <w:spacing w:val="15"/>
          <w:sz w:val="24"/>
          <w:szCs w:val="24"/>
        </w:rPr>
        <w:t>UPAs).</w:t>
      </w:r>
    </w:p>
    <w:p w14:paraId="5D10467A" w14:textId="77777777" w:rsidR="007B69B4" w:rsidRPr="00707B0C" w:rsidRDefault="007B69B4" w:rsidP="007A53D7">
      <w:pPr>
        <w:pStyle w:val="PargrafodaLista"/>
        <w:numPr>
          <w:ilvl w:val="1"/>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w:t>
      </w:r>
      <w:r w:rsidR="00851408" w:rsidRPr="00707B0C">
        <w:rPr>
          <w:rFonts w:asciiTheme="minorHAnsi" w:hAnsiTheme="minorHAnsi" w:cstheme="minorHAnsi"/>
          <w:b/>
          <w:sz w:val="24"/>
          <w:szCs w:val="24"/>
        </w:rPr>
        <w:t>a Obrigatoriedade do Serviço e Normativas Legais</w:t>
      </w:r>
    </w:p>
    <w:p w14:paraId="546C9075" w14:textId="77777777" w:rsidR="00F730A0" w:rsidRPr="00707B0C" w:rsidRDefault="00851408"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A realização dos  procedimentos da modalidade Urgência e Emergência*, nas  UPAs  Cordeiros e CIS,  se  faz  necessária para  atender  as Portarias de Habilitação n.º MS/1.533/2013, n. º MS/3.465/2018, Portaria de Qualificação n. º MS/3.466/2018, e critérios de habilitação da Portaria n. º 10/2017, em seu Art.5. </w:t>
      </w:r>
      <w:r w:rsidR="002F124D" w:rsidRPr="00707B0C">
        <w:rPr>
          <w:rFonts w:asciiTheme="minorHAnsi" w:hAnsiTheme="minorHAnsi" w:cstheme="minorHAnsi"/>
          <w:sz w:val="24"/>
          <w:szCs w:val="24"/>
        </w:rPr>
        <w:t xml:space="preserve">§ </w:t>
      </w:r>
      <w:r w:rsidRPr="00707B0C">
        <w:rPr>
          <w:rFonts w:asciiTheme="minorHAnsi" w:hAnsiTheme="minorHAnsi" w:cstheme="minorHAnsi"/>
          <w:sz w:val="24"/>
          <w:szCs w:val="24"/>
        </w:rPr>
        <w:t>Parágrafo Único, atualizado pela Portaria de Consolidação n. º 3/2017, Capítulo I I, Art.74</w:t>
      </w:r>
      <w:r w:rsidR="002F124D" w:rsidRPr="00707B0C">
        <w:rPr>
          <w:rFonts w:asciiTheme="minorHAnsi" w:hAnsiTheme="minorHAnsi" w:cstheme="minorHAnsi"/>
          <w:sz w:val="24"/>
          <w:szCs w:val="24"/>
        </w:rPr>
        <w:t>. § P</w:t>
      </w:r>
      <w:r w:rsidRPr="00707B0C">
        <w:rPr>
          <w:rFonts w:asciiTheme="minorHAnsi" w:hAnsiTheme="minorHAnsi" w:cstheme="minorHAnsi"/>
          <w:sz w:val="24"/>
          <w:szCs w:val="24"/>
        </w:rPr>
        <w:t>aragráfo</w:t>
      </w:r>
      <w:r w:rsidR="002F124D" w:rsidRPr="00707B0C">
        <w:rPr>
          <w:rFonts w:asciiTheme="minorHAnsi" w:hAnsiTheme="minorHAnsi" w:cstheme="minorHAnsi"/>
          <w:sz w:val="24"/>
          <w:szCs w:val="24"/>
        </w:rPr>
        <w:t xml:space="preserve"> </w:t>
      </w:r>
      <w:r w:rsidRPr="00707B0C">
        <w:rPr>
          <w:rFonts w:asciiTheme="minorHAnsi" w:hAnsiTheme="minorHAnsi" w:cstheme="minorHAnsi"/>
          <w:sz w:val="24"/>
          <w:szCs w:val="24"/>
        </w:rPr>
        <w:t>Único</w:t>
      </w:r>
      <w:r w:rsidR="00DD655D" w:rsidRPr="00707B0C">
        <w:rPr>
          <w:rFonts w:asciiTheme="minorHAnsi" w:hAnsiTheme="minorHAnsi" w:cstheme="minorHAnsi"/>
          <w:sz w:val="24"/>
          <w:szCs w:val="24"/>
        </w:rPr>
        <w:t>;</w:t>
      </w:r>
      <w:r w:rsidR="002F124D" w:rsidRPr="00707B0C">
        <w:rPr>
          <w:rFonts w:asciiTheme="minorHAnsi" w:hAnsiTheme="minorHAnsi" w:cstheme="minorHAnsi"/>
          <w:sz w:val="24"/>
          <w:szCs w:val="24"/>
        </w:rPr>
        <w:t xml:space="preserve"> </w:t>
      </w:r>
    </w:p>
    <w:p w14:paraId="63EEC60C" w14:textId="77777777" w:rsidR="00CE5687" w:rsidRPr="00707B0C" w:rsidRDefault="00851408"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A base de remuneração para os serviços executados será o previsto na TABELA DE PROCEDIMENTOS DO SISTEMA ÚNICO DE SAÚDE por similaridade com base nos orçamentos anexos</w:t>
      </w:r>
      <w:r w:rsidR="00EC0D2E" w:rsidRPr="00707B0C">
        <w:rPr>
          <w:rFonts w:asciiTheme="minorHAnsi" w:hAnsiTheme="minorHAnsi" w:cstheme="minorHAnsi"/>
          <w:sz w:val="24"/>
          <w:szCs w:val="24"/>
        </w:rPr>
        <w:t>.</w:t>
      </w:r>
    </w:p>
    <w:p w14:paraId="5A30A9A0" w14:textId="77777777" w:rsidR="00CE5687" w:rsidRPr="00707B0C" w:rsidRDefault="00851408" w:rsidP="00E90E4A">
      <w:pPr>
        <w:pStyle w:val="PargrafodaLista"/>
        <w:numPr>
          <w:ilvl w:val="1"/>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 xml:space="preserve"> Garantia de Assistência</w:t>
      </w:r>
    </w:p>
    <w:p w14:paraId="17E85537" w14:textId="77777777" w:rsidR="00CE5687" w:rsidRPr="00707B0C" w:rsidRDefault="00851408"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A instituição prestará os atendimentos ambulatoriais exclusivamente  para usuários, tanto da urgência e emergência, através das Unidades de Pronto Atendimento (UPAs), independente da procedência do mesmo, consoante as referências pactuadas entre o município sede, Itajaí e os municípios adstritos, estabelecidas através da Programação </w:t>
      </w:r>
      <w:r w:rsidRPr="00707B0C">
        <w:rPr>
          <w:rFonts w:asciiTheme="minorHAnsi" w:hAnsiTheme="minorHAnsi" w:cstheme="minorHAnsi"/>
          <w:sz w:val="24"/>
          <w:szCs w:val="24"/>
        </w:rPr>
        <w:lastRenderedPageBreak/>
        <w:t>Pactuada  Integrada – PPI da Assistência ou outro instrumento que venha a substituí-la.</w:t>
      </w:r>
    </w:p>
    <w:p w14:paraId="4719DCA5" w14:textId="77777777" w:rsidR="00CE5687" w:rsidRPr="00707B0C" w:rsidRDefault="00851408" w:rsidP="00E90E4A">
      <w:pPr>
        <w:pStyle w:val="PargrafodaLista"/>
        <w:numPr>
          <w:ilvl w:val="1"/>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Habilitação técnica</w:t>
      </w:r>
    </w:p>
    <w:p w14:paraId="46329296" w14:textId="77777777" w:rsidR="00CE5687" w:rsidRPr="00707B0C" w:rsidRDefault="00851408"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O Prestador deverá comprovar os laboratórios  e postos  de coleta  que  possui para habilitação dos lotes através da inscrição do CNES (Cadastro Nacional de Estabelecimentos  de  Saúde)  com  apresentação  também  do Alvará  Sanitário que atesta as condições do Estabelecimento para a atividade habilitada.</w:t>
      </w:r>
    </w:p>
    <w:p w14:paraId="1D2E6CDF" w14:textId="77777777" w:rsidR="00CE5687" w:rsidRPr="00707B0C" w:rsidRDefault="00851408" w:rsidP="00E90E4A">
      <w:pPr>
        <w:pStyle w:val="PargrafodaLista"/>
        <w:numPr>
          <w:ilvl w:val="1"/>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Dos</w:t>
      </w:r>
      <w:r w:rsidR="00841721" w:rsidRPr="00707B0C">
        <w:rPr>
          <w:rFonts w:asciiTheme="minorHAnsi" w:hAnsiTheme="minorHAnsi" w:cstheme="minorHAnsi"/>
          <w:b/>
          <w:sz w:val="24"/>
          <w:szCs w:val="24"/>
        </w:rPr>
        <w:t xml:space="preserve"> </w:t>
      </w:r>
      <w:r w:rsidRPr="00707B0C">
        <w:rPr>
          <w:rFonts w:asciiTheme="minorHAnsi" w:hAnsiTheme="minorHAnsi" w:cstheme="minorHAnsi"/>
          <w:b/>
          <w:sz w:val="24"/>
          <w:szCs w:val="24"/>
        </w:rPr>
        <w:t>critérios</w:t>
      </w:r>
      <w:r w:rsidR="00841721" w:rsidRPr="00707B0C">
        <w:rPr>
          <w:rFonts w:asciiTheme="minorHAnsi" w:hAnsiTheme="minorHAnsi" w:cstheme="minorHAnsi"/>
          <w:b/>
          <w:sz w:val="24"/>
          <w:szCs w:val="24"/>
        </w:rPr>
        <w:t xml:space="preserve"> p</w:t>
      </w:r>
      <w:r w:rsidRPr="00707B0C">
        <w:rPr>
          <w:rFonts w:asciiTheme="minorHAnsi" w:hAnsiTheme="minorHAnsi" w:cstheme="minorHAnsi"/>
          <w:b/>
          <w:sz w:val="24"/>
          <w:szCs w:val="24"/>
        </w:rPr>
        <w:t>ara</w:t>
      </w:r>
      <w:r w:rsidR="00841721" w:rsidRPr="00707B0C">
        <w:rPr>
          <w:rFonts w:asciiTheme="minorHAnsi" w:hAnsiTheme="minorHAnsi" w:cstheme="minorHAnsi"/>
          <w:b/>
          <w:sz w:val="24"/>
          <w:szCs w:val="24"/>
        </w:rPr>
        <w:t xml:space="preserve"> </w:t>
      </w:r>
      <w:r w:rsidRPr="00707B0C">
        <w:rPr>
          <w:rFonts w:asciiTheme="minorHAnsi" w:hAnsiTheme="minorHAnsi" w:cstheme="minorHAnsi"/>
          <w:b/>
          <w:sz w:val="24"/>
          <w:szCs w:val="24"/>
        </w:rPr>
        <w:t>os</w:t>
      </w:r>
      <w:r w:rsidR="00841721" w:rsidRPr="00707B0C">
        <w:rPr>
          <w:rFonts w:asciiTheme="minorHAnsi" w:hAnsiTheme="minorHAnsi" w:cstheme="minorHAnsi"/>
          <w:b/>
          <w:sz w:val="24"/>
          <w:szCs w:val="24"/>
        </w:rPr>
        <w:t xml:space="preserve"> </w:t>
      </w:r>
      <w:r w:rsidRPr="00707B0C">
        <w:rPr>
          <w:rFonts w:asciiTheme="minorHAnsi" w:hAnsiTheme="minorHAnsi" w:cstheme="minorHAnsi"/>
          <w:b/>
          <w:sz w:val="24"/>
          <w:szCs w:val="24"/>
        </w:rPr>
        <w:t>Testes</w:t>
      </w:r>
      <w:r w:rsidR="00841721" w:rsidRPr="00707B0C">
        <w:rPr>
          <w:rFonts w:asciiTheme="minorHAnsi" w:hAnsiTheme="minorHAnsi" w:cstheme="minorHAnsi"/>
          <w:b/>
          <w:sz w:val="24"/>
          <w:szCs w:val="24"/>
        </w:rPr>
        <w:t xml:space="preserve"> </w:t>
      </w:r>
      <w:r w:rsidRPr="00707B0C">
        <w:rPr>
          <w:rFonts w:asciiTheme="minorHAnsi" w:hAnsiTheme="minorHAnsi" w:cstheme="minorHAnsi"/>
          <w:b/>
          <w:sz w:val="24"/>
          <w:szCs w:val="24"/>
        </w:rPr>
        <w:t>Rápidos</w:t>
      </w:r>
      <w:r w:rsidR="00841721" w:rsidRPr="00707B0C">
        <w:rPr>
          <w:rFonts w:asciiTheme="minorHAnsi" w:hAnsiTheme="minorHAnsi" w:cstheme="minorHAnsi"/>
          <w:b/>
          <w:sz w:val="24"/>
          <w:szCs w:val="24"/>
        </w:rPr>
        <w:t xml:space="preserve"> </w:t>
      </w:r>
      <w:r w:rsidRPr="00707B0C">
        <w:rPr>
          <w:rFonts w:asciiTheme="minorHAnsi" w:hAnsiTheme="minorHAnsi" w:cstheme="minorHAnsi"/>
          <w:b/>
          <w:sz w:val="24"/>
          <w:szCs w:val="24"/>
        </w:rPr>
        <w:t>Antígenos</w:t>
      </w:r>
      <w:r w:rsidR="00841721" w:rsidRPr="00707B0C">
        <w:rPr>
          <w:rFonts w:asciiTheme="minorHAnsi" w:hAnsiTheme="minorHAnsi" w:cstheme="minorHAnsi"/>
          <w:b/>
          <w:sz w:val="24"/>
          <w:szCs w:val="24"/>
        </w:rPr>
        <w:t xml:space="preserve"> </w:t>
      </w:r>
      <w:r w:rsidRPr="00707B0C">
        <w:rPr>
          <w:rFonts w:asciiTheme="minorHAnsi" w:hAnsiTheme="minorHAnsi" w:cstheme="minorHAnsi"/>
          <w:b/>
          <w:sz w:val="24"/>
          <w:szCs w:val="24"/>
        </w:rPr>
        <w:t>SARS-COV 2</w:t>
      </w:r>
      <w:r w:rsidR="00841721" w:rsidRPr="00707B0C">
        <w:rPr>
          <w:rFonts w:asciiTheme="minorHAnsi" w:hAnsiTheme="minorHAnsi" w:cstheme="minorHAnsi"/>
          <w:b/>
          <w:sz w:val="24"/>
          <w:szCs w:val="24"/>
        </w:rPr>
        <w:t xml:space="preserve"> </w:t>
      </w:r>
      <w:r w:rsidRPr="00707B0C">
        <w:rPr>
          <w:rFonts w:asciiTheme="minorHAnsi" w:hAnsiTheme="minorHAnsi" w:cstheme="minorHAnsi"/>
          <w:b/>
          <w:sz w:val="24"/>
          <w:szCs w:val="24"/>
        </w:rPr>
        <w:t>e Influenza</w:t>
      </w:r>
    </w:p>
    <w:p w14:paraId="19135B77" w14:textId="77777777" w:rsidR="00CE5687" w:rsidRPr="00707B0C" w:rsidRDefault="00851408"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O</w:t>
      </w:r>
      <w:r w:rsidR="00841721" w:rsidRPr="00707B0C">
        <w:rPr>
          <w:rFonts w:asciiTheme="minorHAnsi" w:hAnsiTheme="minorHAnsi" w:cstheme="minorHAnsi"/>
          <w:sz w:val="24"/>
          <w:szCs w:val="24"/>
        </w:rPr>
        <w:t xml:space="preserve"> </w:t>
      </w:r>
      <w:r w:rsidRPr="00707B0C">
        <w:rPr>
          <w:rFonts w:asciiTheme="minorHAnsi" w:hAnsiTheme="minorHAnsi" w:cstheme="minorHAnsi"/>
          <w:sz w:val="24"/>
          <w:szCs w:val="24"/>
        </w:rPr>
        <w:t xml:space="preserve">laboratório </w:t>
      </w:r>
      <w:r w:rsidR="00841721" w:rsidRPr="00707B0C">
        <w:rPr>
          <w:rFonts w:asciiTheme="minorHAnsi" w:hAnsiTheme="minorHAnsi" w:cstheme="minorHAnsi"/>
          <w:sz w:val="24"/>
          <w:szCs w:val="24"/>
        </w:rPr>
        <w:t xml:space="preserve">credenciado </w:t>
      </w:r>
      <w:r w:rsidRPr="00707B0C">
        <w:rPr>
          <w:rFonts w:asciiTheme="minorHAnsi" w:hAnsiTheme="minorHAnsi" w:cstheme="minorHAnsi"/>
          <w:sz w:val="24"/>
          <w:szCs w:val="24"/>
        </w:rPr>
        <w:t>será</w:t>
      </w:r>
      <w:r w:rsidR="00841721" w:rsidRPr="00707B0C">
        <w:rPr>
          <w:rFonts w:asciiTheme="minorHAnsi" w:hAnsiTheme="minorHAnsi" w:cstheme="minorHAnsi"/>
          <w:sz w:val="24"/>
          <w:szCs w:val="24"/>
        </w:rPr>
        <w:t xml:space="preserve"> responsável pelo </w:t>
      </w:r>
      <w:r w:rsidRPr="00707B0C">
        <w:rPr>
          <w:rFonts w:asciiTheme="minorHAnsi" w:hAnsiTheme="minorHAnsi" w:cstheme="minorHAnsi"/>
          <w:sz w:val="24"/>
          <w:szCs w:val="24"/>
        </w:rPr>
        <w:t>treinamento</w:t>
      </w:r>
      <w:r w:rsidR="00841721" w:rsidRPr="00707B0C">
        <w:rPr>
          <w:rFonts w:asciiTheme="minorHAnsi" w:hAnsiTheme="minorHAnsi" w:cstheme="minorHAnsi"/>
          <w:sz w:val="24"/>
          <w:szCs w:val="24"/>
        </w:rPr>
        <w:t xml:space="preserve"> dos </w:t>
      </w:r>
      <w:r w:rsidRPr="00707B0C">
        <w:rPr>
          <w:rFonts w:asciiTheme="minorHAnsi" w:hAnsiTheme="minorHAnsi" w:cstheme="minorHAnsi"/>
          <w:sz w:val="24"/>
          <w:szCs w:val="24"/>
        </w:rPr>
        <w:t xml:space="preserve">coletadores elencados pelo </w:t>
      </w:r>
      <w:r w:rsidR="00841721" w:rsidRPr="00707B0C">
        <w:rPr>
          <w:rFonts w:asciiTheme="minorHAnsi" w:hAnsiTheme="minorHAnsi" w:cstheme="minorHAnsi"/>
          <w:sz w:val="24"/>
          <w:szCs w:val="24"/>
        </w:rPr>
        <w:t xml:space="preserve">Município, transporte </w:t>
      </w:r>
      <w:r w:rsidRPr="00707B0C">
        <w:rPr>
          <w:rFonts w:asciiTheme="minorHAnsi" w:hAnsiTheme="minorHAnsi" w:cstheme="minorHAnsi"/>
          <w:sz w:val="24"/>
          <w:szCs w:val="24"/>
        </w:rPr>
        <w:t>das</w:t>
      </w:r>
      <w:r w:rsidR="00841721" w:rsidRPr="00707B0C">
        <w:rPr>
          <w:rFonts w:asciiTheme="minorHAnsi" w:hAnsiTheme="minorHAnsi" w:cstheme="minorHAnsi"/>
          <w:sz w:val="24"/>
          <w:szCs w:val="24"/>
        </w:rPr>
        <w:t xml:space="preserve"> amostras </w:t>
      </w:r>
      <w:r w:rsidRPr="00707B0C">
        <w:rPr>
          <w:rFonts w:asciiTheme="minorHAnsi" w:hAnsiTheme="minorHAnsi" w:cstheme="minorHAnsi"/>
          <w:sz w:val="24"/>
          <w:szCs w:val="24"/>
        </w:rPr>
        <w:t>coletadas</w:t>
      </w:r>
      <w:r w:rsidR="00841721" w:rsidRPr="00707B0C">
        <w:rPr>
          <w:rFonts w:asciiTheme="minorHAnsi" w:hAnsiTheme="minorHAnsi" w:cstheme="minorHAnsi"/>
          <w:sz w:val="24"/>
          <w:szCs w:val="24"/>
        </w:rPr>
        <w:t xml:space="preserve"> </w:t>
      </w:r>
      <w:r w:rsidRPr="00707B0C">
        <w:rPr>
          <w:rFonts w:asciiTheme="minorHAnsi" w:hAnsiTheme="minorHAnsi" w:cstheme="minorHAnsi"/>
          <w:sz w:val="24"/>
          <w:szCs w:val="24"/>
        </w:rPr>
        <w:t xml:space="preserve">nas </w:t>
      </w:r>
      <w:r w:rsidR="00841721" w:rsidRPr="00707B0C">
        <w:rPr>
          <w:rFonts w:asciiTheme="minorHAnsi" w:hAnsiTheme="minorHAnsi" w:cstheme="minorHAnsi"/>
          <w:sz w:val="24"/>
          <w:szCs w:val="24"/>
        </w:rPr>
        <w:t xml:space="preserve">UPAs, </w:t>
      </w:r>
      <w:r w:rsidRPr="00707B0C">
        <w:rPr>
          <w:rFonts w:asciiTheme="minorHAnsi" w:hAnsiTheme="minorHAnsi" w:cstheme="minorHAnsi"/>
          <w:sz w:val="24"/>
          <w:szCs w:val="24"/>
        </w:rPr>
        <w:t xml:space="preserve">análise das  amostras, além  de liberar os resultados aos  pacientes e via sistema </w:t>
      </w:r>
      <w:r w:rsidR="00F85BB7" w:rsidRPr="00707B0C">
        <w:rPr>
          <w:rFonts w:asciiTheme="minorHAnsi" w:hAnsiTheme="minorHAnsi" w:cstheme="minorHAnsi"/>
          <w:sz w:val="24"/>
          <w:szCs w:val="24"/>
        </w:rPr>
        <w:t>G</w:t>
      </w:r>
      <w:r w:rsidR="00CD4EFB" w:rsidRPr="00707B0C">
        <w:rPr>
          <w:rFonts w:asciiTheme="minorHAnsi" w:hAnsiTheme="minorHAnsi" w:cstheme="minorHAnsi"/>
          <w:sz w:val="24"/>
          <w:szCs w:val="24"/>
        </w:rPr>
        <w:t>-</w:t>
      </w:r>
      <w:r w:rsidR="00F85BB7" w:rsidRPr="00707B0C">
        <w:rPr>
          <w:rFonts w:asciiTheme="minorHAnsi" w:hAnsiTheme="minorHAnsi" w:cstheme="minorHAnsi"/>
          <w:sz w:val="24"/>
          <w:szCs w:val="24"/>
        </w:rPr>
        <w:t>MUS</w:t>
      </w:r>
      <w:r w:rsidRPr="00707B0C">
        <w:rPr>
          <w:rFonts w:asciiTheme="minorHAnsi" w:hAnsiTheme="minorHAnsi" w:cstheme="minorHAnsi"/>
          <w:sz w:val="24"/>
          <w:szCs w:val="24"/>
        </w:rPr>
        <w:t xml:space="preserve"> para os profissionais de</w:t>
      </w:r>
      <w:r w:rsidR="00350536" w:rsidRPr="00707B0C">
        <w:rPr>
          <w:rFonts w:asciiTheme="minorHAnsi" w:hAnsiTheme="minorHAnsi" w:cstheme="minorHAnsi"/>
          <w:sz w:val="24"/>
          <w:szCs w:val="24"/>
        </w:rPr>
        <w:t xml:space="preserve"> saúde ter acesso;</w:t>
      </w:r>
    </w:p>
    <w:p w14:paraId="16A89D67" w14:textId="77777777" w:rsidR="00F91229" w:rsidRPr="00707B0C" w:rsidRDefault="00851408"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A compra   do   teste   é   de   responsabilidade   do   laboratório conveniado, assim como o serviço de análise,  transporte,   liberação   de resultado e treinamento. O teste não é responsabilidade do</w:t>
      </w:r>
      <w:r w:rsidR="002341C4" w:rsidRPr="00707B0C">
        <w:rPr>
          <w:rFonts w:asciiTheme="minorHAnsi" w:hAnsiTheme="minorHAnsi" w:cstheme="minorHAnsi"/>
          <w:sz w:val="24"/>
          <w:szCs w:val="24"/>
        </w:rPr>
        <w:t xml:space="preserve"> Município;</w:t>
      </w:r>
      <w:r w:rsidR="00706867" w:rsidRPr="00707B0C">
        <w:rPr>
          <w:rFonts w:asciiTheme="minorHAnsi" w:hAnsiTheme="minorHAnsi" w:cstheme="minorHAnsi"/>
          <w:sz w:val="24"/>
          <w:szCs w:val="24"/>
        </w:rPr>
        <w:t xml:space="preserve"> </w:t>
      </w:r>
    </w:p>
    <w:p w14:paraId="5DAB4298" w14:textId="77777777" w:rsidR="00F91229" w:rsidRPr="00707B0C" w:rsidRDefault="00F91229"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O serviço deve ser feito 24 horas por dia, todos os dias da semana, incluindo sábado, domingo e feriados, ou seja, o laboratório conveniado, deverá dispor de transporte das</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amostras</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do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local</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de</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coleta</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(UPA’s)</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até</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local</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de</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análise</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(laboratório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conveniado),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além</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do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resultado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ser</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liberado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para</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paciente,</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no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máximo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04</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(quatro)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horas</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entre</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a</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coleta,</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transporte</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e</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liberação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de</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laudo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no</w:t>
      </w:r>
      <w:r w:rsidR="007359EF" w:rsidRPr="00707B0C">
        <w:rPr>
          <w:rFonts w:asciiTheme="minorHAnsi" w:hAnsiTheme="minorHAnsi" w:cstheme="minorHAnsi"/>
          <w:sz w:val="24"/>
          <w:szCs w:val="24"/>
        </w:rPr>
        <w:t xml:space="preserve"> </w:t>
      </w:r>
      <w:r w:rsidRPr="00707B0C">
        <w:rPr>
          <w:rFonts w:asciiTheme="minorHAnsi" w:hAnsiTheme="minorHAnsi" w:cstheme="minorHAnsi"/>
          <w:sz w:val="24"/>
          <w:szCs w:val="24"/>
        </w:rPr>
        <w:t>G-MUS;</w:t>
      </w:r>
    </w:p>
    <w:p w14:paraId="0E26BAAE" w14:textId="77777777" w:rsidR="00CE5687" w:rsidRPr="00707B0C" w:rsidRDefault="00851408"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O   pagamento  será   com   base   nos  laudos  emitidos  no   </w:t>
      </w:r>
      <w:r w:rsidR="00CD4EFB" w:rsidRPr="00707B0C">
        <w:rPr>
          <w:rFonts w:asciiTheme="minorHAnsi" w:hAnsiTheme="minorHAnsi" w:cstheme="minorHAnsi"/>
          <w:sz w:val="24"/>
          <w:szCs w:val="24"/>
        </w:rPr>
        <w:t>G-MUS</w:t>
      </w:r>
      <w:r w:rsidRPr="00707B0C">
        <w:rPr>
          <w:rFonts w:asciiTheme="minorHAnsi" w:hAnsiTheme="minorHAnsi" w:cstheme="minorHAnsi"/>
          <w:sz w:val="24"/>
          <w:szCs w:val="24"/>
        </w:rPr>
        <w:t xml:space="preserve">, sendo conferido pela Vigilância </w:t>
      </w:r>
      <w:r w:rsidR="002341C4" w:rsidRPr="00707B0C">
        <w:rPr>
          <w:rFonts w:asciiTheme="minorHAnsi" w:hAnsiTheme="minorHAnsi" w:cstheme="minorHAnsi"/>
          <w:sz w:val="24"/>
          <w:szCs w:val="24"/>
        </w:rPr>
        <w:t>Epidemiológica;</w:t>
      </w:r>
    </w:p>
    <w:p w14:paraId="7ED4698B" w14:textId="77777777" w:rsidR="00CE5687" w:rsidRPr="00707B0C" w:rsidRDefault="002341C4"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É</w:t>
      </w:r>
      <w:r w:rsidR="00851408" w:rsidRPr="00707B0C">
        <w:rPr>
          <w:rFonts w:asciiTheme="minorHAnsi" w:hAnsiTheme="minorHAnsi" w:cstheme="minorHAnsi"/>
          <w:sz w:val="24"/>
          <w:szCs w:val="24"/>
        </w:rPr>
        <w:t xml:space="preserve"> de responsabilidade do</w:t>
      </w:r>
      <w:r w:rsidRPr="00707B0C">
        <w:rPr>
          <w:rFonts w:asciiTheme="minorHAnsi" w:hAnsiTheme="minorHAnsi" w:cstheme="minorHAnsi"/>
          <w:sz w:val="24"/>
          <w:szCs w:val="24"/>
        </w:rPr>
        <w:t xml:space="preserve"> laboratório </w:t>
      </w:r>
      <w:r w:rsidR="00851408" w:rsidRPr="00707B0C">
        <w:rPr>
          <w:rFonts w:asciiTheme="minorHAnsi" w:hAnsiTheme="minorHAnsi" w:cstheme="minorHAnsi"/>
          <w:sz w:val="24"/>
          <w:szCs w:val="24"/>
        </w:rPr>
        <w:t>também,  a notificação compulsória e   obrigatória  no</w:t>
      </w:r>
      <w:r w:rsidR="000E5595" w:rsidRPr="00707B0C">
        <w:rPr>
          <w:rFonts w:asciiTheme="minorHAnsi" w:hAnsiTheme="minorHAnsi" w:cstheme="minorHAnsi"/>
          <w:sz w:val="24"/>
          <w:szCs w:val="24"/>
        </w:rPr>
        <w:t xml:space="preserve"> </w:t>
      </w:r>
      <w:r w:rsidR="00851408" w:rsidRPr="00707B0C">
        <w:rPr>
          <w:rFonts w:asciiTheme="minorHAnsi" w:hAnsiTheme="minorHAnsi" w:cstheme="minorHAnsi"/>
          <w:sz w:val="24"/>
          <w:szCs w:val="24"/>
        </w:rPr>
        <w:t>ESUS-VE,</w:t>
      </w:r>
      <w:r w:rsidR="000E5595" w:rsidRPr="00707B0C">
        <w:rPr>
          <w:rFonts w:asciiTheme="minorHAnsi" w:hAnsiTheme="minorHAnsi" w:cstheme="minorHAnsi"/>
          <w:sz w:val="24"/>
          <w:szCs w:val="24"/>
        </w:rPr>
        <w:t xml:space="preserve"> conforme rotina </w:t>
      </w:r>
      <w:r w:rsidR="00851408" w:rsidRPr="00707B0C">
        <w:rPr>
          <w:rFonts w:asciiTheme="minorHAnsi" w:hAnsiTheme="minorHAnsi" w:cstheme="minorHAnsi"/>
          <w:sz w:val="24"/>
          <w:szCs w:val="24"/>
        </w:rPr>
        <w:t>já</w:t>
      </w:r>
      <w:r w:rsidR="000E5595" w:rsidRPr="00707B0C">
        <w:rPr>
          <w:rFonts w:asciiTheme="minorHAnsi" w:hAnsiTheme="minorHAnsi" w:cstheme="minorHAnsi"/>
          <w:sz w:val="24"/>
          <w:szCs w:val="24"/>
        </w:rPr>
        <w:t xml:space="preserve"> estabelecida </w:t>
      </w:r>
      <w:r w:rsidR="00851408" w:rsidRPr="00707B0C">
        <w:rPr>
          <w:rFonts w:asciiTheme="minorHAnsi" w:hAnsiTheme="minorHAnsi" w:cstheme="minorHAnsi"/>
          <w:sz w:val="24"/>
          <w:szCs w:val="24"/>
        </w:rPr>
        <w:t>com a</w:t>
      </w:r>
      <w:r w:rsidR="000E5595" w:rsidRPr="00707B0C">
        <w:rPr>
          <w:rFonts w:asciiTheme="minorHAnsi" w:hAnsiTheme="minorHAnsi" w:cstheme="minorHAnsi"/>
          <w:sz w:val="24"/>
          <w:szCs w:val="24"/>
        </w:rPr>
        <w:t xml:space="preserve"> </w:t>
      </w:r>
      <w:r w:rsidR="00851408" w:rsidRPr="00707B0C">
        <w:rPr>
          <w:rFonts w:asciiTheme="minorHAnsi" w:hAnsiTheme="minorHAnsi" w:cstheme="minorHAnsi"/>
          <w:sz w:val="24"/>
          <w:szCs w:val="24"/>
        </w:rPr>
        <w:t>Vigilânc</w:t>
      </w:r>
      <w:r w:rsidR="000E5595" w:rsidRPr="00707B0C">
        <w:rPr>
          <w:rFonts w:asciiTheme="minorHAnsi" w:hAnsiTheme="minorHAnsi" w:cstheme="minorHAnsi"/>
          <w:sz w:val="24"/>
          <w:szCs w:val="24"/>
        </w:rPr>
        <w:t xml:space="preserve">ia Epidemiológica </w:t>
      </w:r>
      <w:r w:rsidR="00851408" w:rsidRPr="00707B0C">
        <w:rPr>
          <w:rFonts w:asciiTheme="minorHAnsi" w:hAnsiTheme="minorHAnsi" w:cstheme="minorHAnsi"/>
          <w:sz w:val="24"/>
          <w:szCs w:val="24"/>
        </w:rPr>
        <w:t xml:space="preserve">Municipal  e   todos   os   casos   positivos   devem ser enviados </w:t>
      </w:r>
      <w:r w:rsidR="00F85BB7" w:rsidRPr="00707B0C">
        <w:rPr>
          <w:rFonts w:asciiTheme="minorHAnsi" w:hAnsiTheme="minorHAnsi" w:cstheme="minorHAnsi"/>
          <w:sz w:val="24"/>
          <w:szCs w:val="24"/>
        </w:rPr>
        <w:t>semanalmente</w:t>
      </w:r>
      <w:r w:rsidR="00851408" w:rsidRPr="00707B0C">
        <w:rPr>
          <w:rFonts w:asciiTheme="minorHAnsi" w:hAnsiTheme="minorHAnsi" w:cstheme="minorHAnsi"/>
          <w:sz w:val="24"/>
          <w:szCs w:val="24"/>
        </w:rPr>
        <w:t xml:space="preserve"> conforme planilha já existente, para m</w:t>
      </w:r>
      <w:r w:rsidR="006644BB" w:rsidRPr="00707B0C">
        <w:rPr>
          <w:rFonts w:asciiTheme="minorHAnsi" w:hAnsiTheme="minorHAnsi" w:cstheme="minorHAnsi"/>
          <w:sz w:val="24"/>
          <w:szCs w:val="24"/>
        </w:rPr>
        <w:t>onitoramento imediato dos casos;</w:t>
      </w:r>
    </w:p>
    <w:p w14:paraId="35E1EC83" w14:textId="77777777" w:rsidR="006644BB" w:rsidRPr="00707B0C" w:rsidRDefault="006644BB"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A armazenagem das fichas físicas, deverão ficar no laboratório credenciado por 10 anos após o preenchimento da mesma, para possível supervisão pelo Ministério da Saúde.</w:t>
      </w:r>
    </w:p>
    <w:p w14:paraId="373B3089" w14:textId="77777777" w:rsidR="00CE5687" w:rsidRPr="00707B0C" w:rsidRDefault="00851408" w:rsidP="00E90E4A">
      <w:pPr>
        <w:pStyle w:val="PargrafodaLista"/>
        <w:numPr>
          <w:ilvl w:val="1"/>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Dos critérios para os  Testes  Rápido  de  Antígeno  NS 1 – Dengue  e Teste Rápido sorológicos Ig M e IgG – Dengue</w:t>
      </w:r>
    </w:p>
    <w:p w14:paraId="74C1D487" w14:textId="77777777" w:rsidR="00CE5687" w:rsidRPr="00707B0C" w:rsidRDefault="00851408"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O</w:t>
      </w:r>
      <w:r w:rsidR="00190CAD" w:rsidRPr="00707B0C">
        <w:rPr>
          <w:rFonts w:asciiTheme="minorHAnsi" w:hAnsiTheme="minorHAnsi" w:cstheme="minorHAnsi"/>
          <w:sz w:val="24"/>
          <w:szCs w:val="24"/>
        </w:rPr>
        <w:t xml:space="preserve"> </w:t>
      </w:r>
      <w:r w:rsidRPr="00707B0C">
        <w:rPr>
          <w:rFonts w:asciiTheme="minorHAnsi" w:hAnsiTheme="minorHAnsi" w:cstheme="minorHAnsi"/>
          <w:sz w:val="24"/>
          <w:szCs w:val="24"/>
        </w:rPr>
        <w:t xml:space="preserve">laboratório   credenciado   será    responsável  pelo    treinamento dos coletadores elencados pelo município, transportes  das  amostras  coletadas nas UPAS, análise das  amostras, além  de  liberar os resultados aos  pacientes e via sistema </w:t>
      </w:r>
      <w:r w:rsidR="00CD4EFB" w:rsidRPr="00707B0C">
        <w:rPr>
          <w:rFonts w:asciiTheme="minorHAnsi" w:hAnsiTheme="minorHAnsi" w:cstheme="minorHAnsi"/>
          <w:sz w:val="24"/>
          <w:szCs w:val="24"/>
        </w:rPr>
        <w:t xml:space="preserve">G-MUS </w:t>
      </w:r>
      <w:r w:rsidRPr="00707B0C">
        <w:rPr>
          <w:rFonts w:asciiTheme="minorHAnsi" w:hAnsiTheme="minorHAnsi" w:cstheme="minorHAnsi"/>
          <w:sz w:val="24"/>
          <w:szCs w:val="24"/>
        </w:rPr>
        <w:t xml:space="preserve">para os profissionais de saúde ter </w:t>
      </w:r>
      <w:r w:rsidR="00190CAD" w:rsidRPr="00707B0C">
        <w:rPr>
          <w:rFonts w:asciiTheme="minorHAnsi" w:hAnsiTheme="minorHAnsi" w:cstheme="minorHAnsi"/>
          <w:sz w:val="24"/>
          <w:szCs w:val="24"/>
        </w:rPr>
        <w:t>acesso;</w:t>
      </w:r>
    </w:p>
    <w:p w14:paraId="4B033A4D" w14:textId="77777777" w:rsidR="008C017A" w:rsidRPr="00707B0C" w:rsidRDefault="00851408"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É</w:t>
      </w:r>
      <w:r w:rsidR="00190CAD" w:rsidRPr="00707B0C">
        <w:rPr>
          <w:rFonts w:asciiTheme="minorHAnsi" w:hAnsiTheme="minorHAnsi" w:cstheme="minorHAnsi"/>
          <w:sz w:val="24"/>
          <w:szCs w:val="24"/>
        </w:rPr>
        <w:t xml:space="preserve"> </w:t>
      </w:r>
      <w:r w:rsidRPr="00707B0C">
        <w:rPr>
          <w:rFonts w:asciiTheme="minorHAnsi" w:hAnsiTheme="minorHAnsi" w:cstheme="minorHAnsi"/>
          <w:sz w:val="24"/>
          <w:szCs w:val="24"/>
        </w:rPr>
        <w:t>de</w:t>
      </w:r>
      <w:r w:rsidR="00190CAD" w:rsidRPr="00707B0C">
        <w:rPr>
          <w:rFonts w:asciiTheme="minorHAnsi" w:hAnsiTheme="minorHAnsi" w:cstheme="minorHAnsi"/>
          <w:sz w:val="24"/>
          <w:szCs w:val="24"/>
        </w:rPr>
        <w:t xml:space="preserve"> </w:t>
      </w:r>
      <w:r w:rsidRPr="00707B0C">
        <w:rPr>
          <w:rFonts w:asciiTheme="minorHAnsi" w:hAnsiTheme="minorHAnsi" w:cstheme="minorHAnsi"/>
          <w:sz w:val="24"/>
          <w:szCs w:val="24"/>
        </w:rPr>
        <w:t xml:space="preserve">responsabilidade   do    laboratório,   a    notificação   compulsória   e obrigatória  </w:t>
      </w:r>
      <w:r w:rsidRPr="00707B0C">
        <w:rPr>
          <w:rFonts w:asciiTheme="minorHAnsi" w:hAnsiTheme="minorHAnsi" w:cstheme="minorHAnsi"/>
          <w:sz w:val="24"/>
          <w:szCs w:val="24"/>
        </w:rPr>
        <w:lastRenderedPageBreak/>
        <w:t>no Sinan  on  line,  a separação de  uma  alíquota de  soro  de todos os pacientes  testados,  independente  do resultado  (negativos  ou  positivos), para encaminhar para o LACEN juntamente com  requisição do  sistema Gerenciador de Ambiente  Laboratorial  (GAL)   que   deverá   ser   preenchida pelo   laboratório conveniado,  conforme  rotina   já   estabeleci</w:t>
      </w:r>
      <w:r w:rsidR="00E360D4" w:rsidRPr="00707B0C">
        <w:rPr>
          <w:rFonts w:asciiTheme="minorHAnsi" w:hAnsiTheme="minorHAnsi" w:cstheme="minorHAnsi"/>
          <w:sz w:val="24"/>
          <w:szCs w:val="24"/>
        </w:rPr>
        <w:t xml:space="preserve">da </w:t>
      </w:r>
      <w:r w:rsidRPr="00707B0C">
        <w:rPr>
          <w:rFonts w:asciiTheme="minorHAnsi" w:hAnsiTheme="minorHAnsi" w:cstheme="minorHAnsi"/>
          <w:sz w:val="24"/>
          <w:szCs w:val="24"/>
        </w:rPr>
        <w:t>com</w:t>
      </w:r>
      <w:r w:rsidR="00E360D4" w:rsidRPr="00707B0C">
        <w:rPr>
          <w:rFonts w:asciiTheme="minorHAnsi" w:hAnsiTheme="minorHAnsi" w:cstheme="minorHAnsi"/>
          <w:sz w:val="24"/>
          <w:szCs w:val="24"/>
        </w:rPr>
        <w:t xml:space="preserve"> </w:t>
      </w:r>
      <w:r w:rsidRPr="00707B0C">
        <w:rPr>
          <w:rFonts w:asciiTheme="minorHAnsi" w:hAnsiTheme="minorHAnsi" w:cstheme="minorHAnsi"/>
          <w:sz w:val="24"/>
          <w:szCs w:val="24"/>
        </w:rPr>
        <w:t>a</w:t>
      </w:r>
      <w:r w:rsidR="00E360D4" w:rsidRPr="00707B0C">
        <w:rPr>
          <w:rFonts w:asciiTheme="minorHAnsi" w:hAnsiTheme="minorHAnsi" w:cstheme="minorHAnsi"/>
          <w:sz w:val="24"/>
          <w:szCs w:val="24"/>
        </w:rPr>
        <w:t xml:space="preserve"> </w:t>
      </w:r>
      <w:r w:rsidRPr="00707B0C">
        <w:rPr>
          <w:rFonts w:asciiTheme="minorHAnsi" w:hAnsiTheme="minorHAnsi" w:cstheme="minorHAnsi"/>
          <w:sz w:val="24"/>
          <w:szCs w:val="24"/>
        </w:rPr>
        <w:t>Vigil</w:t>
      </w:r>
      <w:r w:rsidR="008C017A" w:rsidRPr="00707B0C">
        <w:rPr>
          <w:rFonts w:asciiTheme="minorHAnsi" w:hAnsiTheme="minorHAnsi" w:cstheme="minorHAnsi"/>
          <w:sz w:val="24"/>
          <w:szCs w:val="24"/>
        </w:rPr>
        <w:t>ância Epidemiológica Municipal;</w:t>
      </w:r>
    </w:p>
    <w:p w14:paraId="55E06E2B" w14:textId="77777777" w:rsidR="00477424" w:rsidRPr="00707B0C" w:rsidRDefault="00477424"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A compra do teste é de responsabilidade do laboratório conveniado, assim como o serviço  de  análise,  transporte,  liberação  de  resultado  e  treinamento.  O teste  não  é responsabilidade do Município;</w:t>
      </w:r>
    </w:p>
    <w:p w14:paraId="1DEF4B6E" w14:textId="77777777" w:rsidR="00C47D2C" w:rsidRPr="00707B0C" w:rsidRDefault="00C47D2C"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O pagamento</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deste</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exame</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será</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através</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de</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laudos</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liberados</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via</w:t>
      </w:r>
      <w:r w:rsidR="004F2E6E" w:rsidRPr="00707B0C">
        <w:rPr>
          <w:rFonts w:asciiTheme="minorHAnsi" w:hAnsiTheme="minorHAnsi" w:cstheme="minorHAnsi"/>
          <w:sz w:val="24"/>
          <w:szCs w:val="24"/>
        </w:rPr>
        <w:t xml:space="preserve"> G-</w:t>
      </w:r>
      <w:r w:rsidRPr="00707B0C">
        <w:rPr>
          <w:rFonts w:asciiTheme="minorHAnsi" w:hAnsiTheme="minorHAnsi" w:cstheme="minorHAnsi"/>
          <w:sz w:val="24"/>
          <w:szCs w:val="24"/>
        </w:rPr>
        <w:t>MUS,</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ou</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seja,</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é</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obrigatório</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o</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lançamento</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do</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resultado</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pelo</w:t>
      </w:r>
      <w:r w:rsidR="004F2E6E" w:rsidRPr="00707B0C">
        <w:rPr>
          <w:rFonts w:asciiTheme="minorHAnsi" w:hAnsiTheme="minorHAnsi" w:cstheme="minorHAnsi"/>
          <w:sz w:val="24"/>
          <w:szCs w:val="24"/>
        </w:rPr>
        <w:t xml:space="preserve"> </w:t>
      </w:r>
      <w:r w:rsidRPr="00707B0C">
        <w:rPr>
          <w:rFonts w:asciiTheme="minorHAnsi" w:hAnsiTheme="minorHAnsi" w:cstheme="minorHAnsi"/>
          <w:sz w:val="24"/>
          <w:szCs w:val="24"/>
        </w:rPr>
        <w:t>laboratório</w:t>
      </w:r>
      <w:r w:rsidR="004F2E6E" w:rsidRPr="00707B0C">
        <w:rPr>
          <w:rFonts w:asciiTheme="minorHAnsi" w:hAnsiTheme="minorHAnsi" w:cstheme="minorHAnsi"/>
          <w:sz w:val="24"/>
          <w:szCs w:val="24"/>
        </w:rPr>
        <w:t xml:space="preserve"> </w:t>
      </w:r>
      <w:r w:rsidR="009271CF" w:rsidRPr="00707B0C">
        <w:rPr>
          <w:rFonts w:asciiTheme="minorHAnsi" w:hAnsiTheme="minorHAnsi" w:cstheme="minorHAnsi"/>
          <w:sz w:val="24"/>
          <w:szCs w:val="24"/>
        </w:rPr>
        <w:t>conveniado;</w:t>
      </w:r>
    </w:p>
    <w:p w14:paraId="002D6C58" w14:textId="77777777" w:rsidR="009271CF" w:rsidRPr="00707B0C" w:rsidRDefault="009271CF"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O serviço deve ser feito 24 horas por dia, todos os dias da semana, incluindo sábado, domingo e feriados, ou seja, o laboratório conveniado, deverá dispor de transporte das amostras do local de coleta (UPA’s) até o local de análise (laboratório conveniado), além do resultado ser liberado para o paciente, no máximo 04 (quatro) horas entre a coleta, o transporte e liberação de laudo no G-MUS;  </w:t>
      </w:r>
    </w:p>
    <w:p w14:paraId="69A213FA" w14:textId="77777777" w:rsidR="009271CF" w:rsidRPr="00707B0C" w:rsidRDefault="009271CF"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O pagamento será com base nos laudos emitidos no G-MUS, sendo conferido pela Vigilância Epidemiológica; </w:t>
      </w:r>
    </w:p>
    <w:p w14:paraId="09E55DE1" w14:textId="77777777" w:rsidR="009271CF" w:rsidRPr="00707B0C" w:rsidRDefault="009271CF" w:rsidP="003860A4">
      <w:pPr>
        <w:pStyle w:val="PargrafodaLista"/>
        <w:numPr>
          <w:ilvl w:val="2"/>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A armazenagem das fichas físicas, deverão ficar no laboratório credenciado por 10 anos após o preenchimento da mesma, para possível supervisão pelo Ministério da Saúde.</w:t>
      </w:r>
    </w:p>
    <w:p w14:paraId="3F4F2C7F" w14:textId="77777777" w:rsidR="005808F0" w:rsidRPr="00707B0C" w:rsidRDefault="005808F0" w:rsidP="001A02BF">
      <w:pPr>
        <w:pStyle w:val="Corpodetexto"/>
        <w:spacing w:before="4" w:line="360" w:lineRule="auto"/>
        <w:jc w:val="both"/>
        <w:rPr>
          <w:rFonts w:asciiTheme="minorHAnsi" w:hAnsiTheme="minorHAnsi" w:cstheme="minorHAnsi"/>
          <w:color w:val="000000"/>
          <w:sz w:val="24"/>
          <w:szCs w:val="24"/>
          <w:shd w:val="clear" w:color="auto" w:fill="FFFFFF"/>
        </w:rPr>
      </w:pPr>
    </w:p>
    <w:p w14:paraId="5B6AE0F9" w14:textId="77777777" w:rsidR="009271CF" w:rsidRPr="00707B0C" w:rsidRDefault="009271CF" w:rsidP="001A02BF">
      <w:pPr>
        <w:pStyle w:val="Corpodetexto"/>
        <w:spacing w:before="4" w:line="360" w:lineRule="auto"/>
        <w:jc w:val="both"/>
        <w:rPr>
          <w:rFonts w:asciiTheme="minorHAnsi" w:hAnsiTheme="minorHAnsi" w:cstheme="minorHAnsi"/>
          <w:sz w:val="24"/>
          <w:szCs w:val="24"/>
        </w:rPr>
      </w:pPr>
    </w:p>
    <w:p w14:paraId="2E458C52" w14:textId="77777777" w:rsidR="00F72341" w:rsidRPr="00707B0C" w:rsidRDefault="00851408" w:rsidP="00C827A2">
      <w:pPr>
        <w:pStyle w:val="PargrafodaLista"/>
        <w:numPr>
          <w:ilvl w:val="0"/>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DO VALOR DE REFERÊNCIA:</w:t>
      </w:r>
    </w:p>
    <w:p w14:paraId="3D24F3CA" w14:textId="77777777" w:rsidR="00CE5687" w:rsidRPr="00707B0C" w:rsidRDefault="00851408" w:rsidP="005C4484">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Valor estimado: </w:t>
      </w:r>
      <w:r w:rsidR="005C4484" w:rsidRPr="00707B0C">
        <w:rPr>
          <w:rFonts w:asciiTheme="minorHAnsi" w:hAnsiTheme="minorHAnsi" w:cstheme="minorHAnsi"/>
          <w:b/>
          <w:sz w:val="24"/>
          <w:szCs w:val="24"/>
        </w:rPr>
        <w:t>R$ 12.080.000,00</w:t>
      </w:r>
      <w:r w:rsidRPr="00707B0C">
        <w:rPr>
          <w:rFonts w:asciiTheme="minorHAnsi" w:hAnsiTheme="minorHAnsi" w:cstheme="minorHAnsi"/>
          <w:sz w:val="24"/>
          <w:szCs w:val="24"/>
        </w:rPr>
        <w:t xml:space="preserve"> </w:t>
      </w:r>
      <w:r w:rsidR="004075AD" w:rsidRPr="00707B0C">
        <w:rPr>
          <w:rFonts w:asciiTheme="minorHAnsi" w:hAnsiTheme="minorHAnsi" w:cstheme="minorHAnsi"/>
          <w:sz w:val="24"/>
          <w:szCs w:val="24"/>
        </w:rPr>
        <w:t>(</w:t>
      </w:r>
      <w:r w:rsidR="005C4484" w:rsidRPr="00707B0C">
        <w:rPr>
          <w:rFonts w:asciiTheme="minorHAnsi" w:hAnsiTheme="minorHAnsi" w:cstheme="minorHAnsi"/>
          <w:sz w:val="24"/>
          <w:szCs w:val="24"/>
        </w:rPr>
        <w:t>doze</w:t>
      </w:r>
      <w:r w:rsidR="00363DCE" w:rsidRPr="00707B0C">
        <w:rPr>
          <w:rFonts w:asciiTheme="minorHAnsi" w:hAnsiTheme="minorHAnsi" w:cstheme="minorHAnsi"/>
          <w:sz w:val="24"/>
          <w:szCs w:val="24"/>
        </w:rPr>
        <w:t xml:space="preserve"> milhões e </w:t>
      </w:r>
      <w:r w:rsidR="005C4484" w:rsidRPr="00707B0C">
        <w:rPr>
          <w:rFonts w:asciiTheme="minorHAnsi" w:hAnsiTheme="minorHAnsi" w:cstheme="minorHAnsi"/>
          <w:sz w:val="24"/>
          <w:szCs w:val="24"/>
        </w:rPr>
        <w:t xml:space="preserve">oitenta </w:t>
      </w:r>
      <w:r w:rsidR="00363DCE" w:rsidRPr="00707B0C">
        <w:rPr>
          <w:rFonts w:asciiTheme="minorHAnsi" w:hAnsiTheme="minorHAnsi" w:cstheme="minorHAnsi"/>
          <w:sz w:val="24"/>
          <w:szCs w:val="24"/>
        </w:rPr>
        <w:t>mil reais</w:t>
      </w:r>
      <w:r w:rsidRPr="00707B0C">
        <w:rPr>
          <w:rFonts w:asciiTheme="minorHAnsi" w:hAnsiTheme="minorHAnsi" w:cstheme="minorHAnsi"/>
          <w:sz w:val="24"/>
          <w:szCs w:val="24"/>
        </w:rPr>
        <w:t>)</w:t>
      </w:r>
      <w:r w:rsidR="00711810" w:rsidRPr="00707B0C">
        <w:rPr>
          <w:rFonts w:asciiTheme="minorHAnsi" w:hAnsiTheme="minorHAnsi" w:cstheme="minorHAnsi"/>
          <w:sz w:val="24"/>
          <w:szCs w:val="24"/>
        </w:rPr>
        <w:t xml:space="preserve"> no período de 12 (doze) meses</w:t>
      </w:r>
      <w:r w:rsidRPr="00707B0C">
        <w:rPr>
          <w:rFonts w:asciiTheme="minorHAnsi" w:hAnsiTheme="minorHAnsi" w:cstheme="minorHAnsi"/>
          <w:sz w:val="24"/>
          <w:szCs w:val="24"/>
        </w:rPr>
        <w:t>.</w:t>
      </w:r>
    </w:p>
    <w:p w14:paraId="4DA96998" w14:textId="77777777" w:rsidR="00A4398A" w:rsidRPr="00707B0C" w:rsidRDefault="00A4398A" w:rsidP="001A02BF">
      <w:pPr>
        <w:pStyle w:val="Corpodetexto"/>
        <w:spacing w:before="4" w:line="360" w:lineRule="auto"/>
        <w:jc w:val="both"/>
        <w:rPr>
          <w:rFonts w:asciiTheme="minorHAnsi" w:hAnsiTheme="minorHAnsi" w:cstheme="minorHAnsi"/>
          <w:b/>
          <w:sz w:val="24"/>
          <w:szCs w:val="24"/>
        </w:rPr>
      </w:pPr>
    </w:p>
    <w:p w14:paraId="7744C48E" w14:textId="77777777" w:rsidR="00BB498B" w:rsidRPr="00707B0C" w:rsidRDefault="00851408" w:rsidP="00C827A2">
      <w:pPr>
        <w:pStyle w:val="PargrafodaLista"/>
        <w:numPr>
          <w:ilvl w:val="0"/>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DO PRAZO, FORMA DE EXECUÇÃO, LOCAL:</w:t>
      </w:r>
    </w:p>
    <w:p w14:paraId="243581B6" w14:textId="77777777" w:rsidR="00BB498B" w:rsidRPr="00707B0C" w:rsidRDefault="00851408" w:rsidP="00DF08D3">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O serviço deverá ser executado imediatamente após </w:t>
      </w:r>
      <w:r w:rsidR="00C73C8D" w:rsidRPr="00707B0C">
        <w:rPr>
          <w:rFonts w:asciiTheme="minorHAnsi" w:hAnsiTheme="minorHAnsi" w:cstheme="minorHAnsi"/>
          <w:sz w:val="24"/>
          <w:szCs w:val="24"/>
        </w:rPr>
        <w:t>assinatura do contrato</w:t>
      </w:r>
      <w:r w:rsidR="00BB498B" w:rsidRPr="00707B0C">
        <w:rPr>
          <w:rFonts w:asciiTheme="minorHAnsi" w:hAnsiTheme="minorHAnsi" w:cstheme="minorHAnsi"/>
          <w:sz w:val="24"/>
          <w:szCs w:val="24"/>
        </w:rPr>
        <w:t>;</w:t>
      </w:r>
    </w:p>
    <w:p w14:paraId="33BDDBFD" w14:textId="77777777" w:rsidR="00BB498B" w:rsidRPr="00707B0C" w:rsidRDefault="00851408" w:rsidP="00DF08D3">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O horário de início e término das atividades diárias e o cronograma de execução desse Serviço serão elaborados em conjunto entre a contratada e a contratante;</w:t>
      </w:r>
    </w:p>
    <w:p w14:paraId="15AD4D95" w14:textId="77777777" w:rsidR="00733460" w:rsidRPr="00707B0C" w:rsidRDefault="00733460" w:rsidP="00733460">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A análise da coleta realizada nas UPAs será processado no </w:t>
      </w:r>
      <w:r w:rsidR="00393C05" w:rsidRPr="00707B0C">
        <w:rPr>
          <w:rFonts w:asciiTheme="minorHAnsi" w:hAnsiTheme="minorHAnsi" w:cstheme="minorHAnsi"/>
          <w:sz w:val="24"/>
          <w:szCs w:val="24"/>
        </w:rPr>
        <w:t xml:space="preserve">Laboratório </w:t>
      </w:r>
      <w:r w:rsidR="00A63087" w:rsidRPr="00707B0C">
        <w:rPr>
          <w:rFonts w:asciiTheme="minorHAnsi" w:hAnsiTheme="minorHAnsi" w:cstheme="minorHAnsi"/>
          <w:sz w:val="24"/>
          <w:szCs w:val="24"/>
        </w:rPr>
        <w:t xml:space="preserve">da </w:t>
      </w:r>
      <w:r w:rsidR="00393C05" w:rsidRPr="00707B0C">
        <w:rPr>
          <w:rFonts w:asciiTheme="minorHAnsi" w:hAnsiTheme="minorHAnsi" w:cstheme="minorHAnsi"/>
          <w:sz w:val="24"/>
          <w:szCs w:val="24"/>
        </w:rPr>
        <w:t>executante;</w:t>
      </w:r>
    </w:p>
    <w:p w14:paraId="34860A59" w14:textId="77777777" w:rsidR="00CE5687" w:rsidRPr="00707B0C" w:rsidRDefault="00CE5687" w:rsidP="001A02BF">
      <w:pPr>
        <w:pStyle w:val="Corpodetexto"/>
        <w:spacing w:before="10" w:line="360" w:lineRule="auto"/>
        <w:jc w:val="both"/>
        <w:rPr>
          <w:rFonts w:asciiTheme="minorHAnsi" w:hAnsiTheme="minorHAnsi" w:cstheme="minorHAnsi"/>
          <w:sz w:val="24"/>
          <w:szCs w:val="24"/>
        </w:rPr>
      </w:pPr>
    </w:p>
    <w:p w14:paraId="1547BB2C" w14:textId="77777777" w:rsidR="00CE5687" w:rsidRPr="00707B0C" w:rsidRDefault="00851408" w:rsidP="00C827A2">
      <w:pPr>
        <w:pStyle w:val="PargrafodaLista"/>
        <w:numPr>
          <w:ilvl w:val="0"/>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DA FORMA DE PAGAMENTO:</w:t>
      </w:r>
    </w:p>
    <w:p w14:paraId="7BE43B5B" w14:textId="77777777" w:rsidR="00CE5687" w:rsidRPr="00707B0C" w:rsidRDefault="00851408"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O pagamento será efetuado 30 (trinta) dias após o recebimento da Nota Fiscal com o Serviço descrito detalhadamente;</w:t>
      </w:r>
    </w:p>
    <w:p w14:paraId="7DC610FC" w14:textId="77777777" w:rsidR="00CE5687" w:rsidRPr="00707B0C" w:rsidRDefault="00851408"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lastRenderedPageBreak/>
        <w:t>O Fundo Municipal de Saúde reserva-se o direito de somente efetuar o pagamento à empresa ganhadora, quando esta houver cumprido o Serviço prestado conforme cláusulas contratuais.</w:t>
      </w:r>
    </w:p>
    <w:p w14:paraId="3286885C" w14:textId="77777777" w:rsidR="00CE5687" w:rsidRPr="00707B0C" w:rsidRDefault="00CE5687" w:rsidP="00C827A2">
      <w:pPr>
        <w:pStyle w:val="PargrafodaLista"/>
        <w:tabs>
          <w:tab w:val="left" w:pos="1178"/>
        </w:tabs>
        <w:spacing w:line="360" w:lineRule="auto"/>
        <w:ind w:left="360"/>
        <w:rPr>
          <w:rFonts w:asciiTheme="minorHAnsi" w:hAnsiTheme="minorHAnsi" w:cstheme="minorHAnsi"/>
          <w:b/>
          <w:sz w:val="24"/>
          <w:szCs w:val="24"/>
        </w:rPr>
      </w:pPr>
    </w:p>
    <w:p w14:paraId="6E2A1227" w14:textId="77777777" w:rsidR="00CE5687" w:rsidRPr="00707B0C" w:rsidRDefault="00851408" w:rsidP="00C827A2">
      <w:pPr>
        <w:pStyle w:val="PargrafodaLista"/>
        <w:numPr>
          <w:ilvl w:val="0"/>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OBRIGAÇÕES DA CONTRATADA:</w:t>
      </w:r>
    </w:p>
    <w:p w14:paraId="5F074F1D" w14:textId="77777777" w:rsidR="009B5D30" w:rsidRPr="00707B0C" w:rsidRDefault="009B5D30"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Todos os pedidos de realinhamento, reequilíbrio, desistência ou falta de fornecimento só terão validade (em caráter de análise) quando efetuados antes do recebimento da AF, ou seja, pedidos efetuados após a emissão do documento oficial da Secretaria Municipal de Saúde de Itajaí não terão validade;</w:t>
      </w:r>
    </w:p>
    <w:p w14:paraId="3672E992" w14:textId="77777777" w:rsidR="009B5D30" w:rsidRPr="00707B0C" w:rsidRDefault="009B5D30"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Todos os pedidos de realinhamento, reequilíbrio, desistência ou falta de fornecimento deverão ser protocolados na Prefeitura Municipal de Itajaí - Departamento de Contratos e Licitações;</w:t>
      </w:r>
    </w:p>
    <w:p w14:paraId="71775E4D" w14:textId="77777777" w:rsidR="00CE5687" w:rsidRPr="00707B0C" w:rsidRDefault="00851408"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A empresa ganhadora deverá, obrigatoriamente, obedecer na íntegra os critérios e especificações técnicas contidas nas Especificações Técnicas e seus anexos a este instrumento.</w:t>
      </w:r>
    </w:p>
    <w:p w14:paraId="0B69AF21" w14:textId="77777777" w:rsidR="00CE5687" w:rsidRPr="00707B0C" w:rsidRDefault="00851408"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A contratada obriga-se a pagar todos os tributos, contribuições fiscais e para fiscais que incidam ou venham a incidir direta e indiretamente sobre os produtos contratados.</w:t>
      </w:r>
    </w:p>
    <w:p w14:paraId="707041E7" w14:textId="77777777" w:rsidR="00CE5687" w:rsidRPr="00707B0C" w:rsidRDefault="00EB1FD0" w:rsidP="00EB1FD0">
      <w:pPr>
        <w:tabs>
          <w:tab w:val="left" w:pos="1941"/>
        </w:tabs>
        <w:rPr>
          <w:rFonts w:asciiTheme="minorHAnsi" w:hAnsiTheme="minorHAnsi" w:cstheme="minorHAnsi"/>
          <w:sz w:val="24"/>
          <w:szCs w:val="24"/>
        </w:rPr>
      </w:pPr>
      <w:r w:rsidRPr="00707B0C">
        <w:rPr>
          <w:rFonts w:asciiTheme="minorHAnsi" w:hAnsiTheme="minorHAnsi" w:cstheme="minorHAnsi"/>
          <w:sz w:val="24"/>
          <w:szCs w:val="24"/>
        </w:rPr>
        <w:tab/>
      </w:r>
    </w:p>
    <w:p w14:paraId="1D9D2E9C" w14:textId="77777777" w:rsidR="00CE5687" w:rsidRPr="00707B0C" w:rsidRDefault="00CE5687" w:rsidP="001A02BF">
      <w:pPr>
        <w:pStyle w:val="Corpodetexto"/>
        <w:spacing w:before="9" w:line="360" w:lineRule="auto"/>
        <w:jc w:val="both"/>
        <w:rPr>
          <w:rFonts w:asciiTheme="minorHAnsi" w:hAnsiTheme="minorHAnsi" w:cstheme="minorHAnsi"/>
          <w:sz w:val="24"/>
          <w:szCs w:val="24"/>
        </w:rPr>
      </w:pPr>
    </w:p>
    <w:p w14:paraId="3211DB88" w14:textId="77777777" w:rsidR="00CE5687" w:rsidRPr="00707B0C" w:rsidRDefault="00851408" w:rsidP="00C827A2">
      <w:pPr>
        <w:pStyle w:val="PargrafodaLista"/>
        <w:numPr>
          <w:ilvl w:val="0"/>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DAS OBRIGAÇÕES DO MUNICÍPIO DE ITAJAÍ / FUNDO MUNICIPAL DE SAÚDE:</w:t>
      </w:r>
    </w:p>
    <w:p w14:paraId="721FC778" w14:textId="77777777" w:rsidR="00CE5687" w:rsidRPr="00707B0C" w:rsidRDefault="00851408"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Acompanhar os Serviços adjudicados, a fim de verificar o cumprimento das exigências estabelecidas no instrumento convocat</w:t>
      </w:r>
      <w:r w:rsidR="00477484" w:rsidRPr="00707B0C">
        <w:rPr>
          <w:rFonts w:asciiTheme="minorHAnsi" w:hAnsiTheme="minorHAnsi" w:cstheme="minorHAnsi"/>
          <w:sz w:val="24"/>
          <w:szCs w:val="24"/>
        </w:rPr>
        <w:t>ório;</w:t>
      </w:r>
    </w:p>
    <w:p w14:paraId="48344958" w14:textId="77777777" w:rsidR="00CE5687" w:rsidRPr="00707B0C" w:rsidRDefault="00851408"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 xml:space="preserve">Efetuar o pagamento à empresa ganhadora conforme estabelecido no instrumento </w:t>
      </w:r>
      <w:r w:rsidR="00477484" w:rsidRPr="00707B0C">
        <w:rPr>
          <w:rFonts w:asciiTheme="minorHAnsi" w:hAnsiTheme="minorHAnsi" w:cstheme="minorHAnsi"/>
          <w:sz w:val="24"/>
          <w:szCs w:val="24"/>
        </w:rPr>
        <w:t>convocatório;</w:t>
      </w:r>
    </w:p>
    <w:p w14:paraId="18EE8D76" w14:textId="77777777" w:rsidR="00CE5687" w:rsidRPr="00707B0C" w:rsidRDefault="00851408"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Acompanhar e fiscalizar a execução do Serviço adjudicado, que será realizada através do setor competente da Secretaria Municipal de Saúde.</w:t>
      </w:r>
    </w:p>
    <w:p w14:paraId="12B5AF34" w14:textId="77777777" w:rsidR="00CE5687" w:rsidRPr="00707B0C" w:rsidRDefault="00CE5687" w:rsidP="001A02BF">
      <w:pPr>
        <w:pStyle w:val="Corpodetexto"/>
        <w:spacing w:before="2" w:line="360" w:lineRule="auto"/>
        <w:jc w:val="both"/>
        <w:rPr>
          <w:rFonts w:asciiTheme="minorHAnsi" w:hAnsiTheme="minorHAnsi" w:cstheme="minorHAnsi"/>
          <w:sz w:val="24"/>
          <w:szCs w:val="24"/>
        </w:rPr>
      </w:pPr>
    </w:p>
    <w:p w14:paraId="5F0F0E5E" w14:textId="77777777" w:rsidR="00CE5687" w:rsidRPr="00707B0C" w:rsidRDefault="00851408" w:rsidP="00C827A2">
      <w:pPr>
        <w:pStyle w:val="PargrafodaLista"/>
        <w:numPr>
          <w:ilvl w:val="0"/>
          <w:numId w:val="15"/>
        </w:numPr>
        <w:tabs>
          <w:tab w:val="left" w:pos="1178"/>
        </w:tabs>
        <w:spacing w:line="360" w:lineRule="auto"/>
        <w:rPr>
          <w:rFonts w:asciiTheme="minorHAnsi" w:hAnsiTheme="minorHAnsi" w:cstheme="minorHAnsi"/>
          <w:b/>
          <w:sz w:val="24"/>
          <w:szCs w:val="24"/>
        </w:rPr>
      </w:pPr>
      <w:r w:rsidRPr="00707B0C">
        <w:rPr>
          <w:rFonts w:asciiTheme="minorHAnsi" w:hAnsiTheme="minorHAnsi" w:cstheme="minorHAnsi"/>
          <w:b/>
          <w:sz w:val="24"/>
          <w:szCs w:val="24"/>
        </w:rPr>
        <w:t>FISCAL DO CONTRATO:</w:t>
      </w:r>
    </w:p>
    <w:p w14:paraId="5FA719FE" w14:textId="77777777" w:rsidR="00CE5687" w:rsidRDefault="008A07F4" w:rsidP="00C066BC">
      <w:pPr>
        <w:pStyle w:val="PargrafodaLista"/>
        <w:numPr>
          <w:ilvl w:val="1"/>
          <w:numId w:val="15"/>
        </w:numPr>
        <w:tabs>
          <w:tab w:val="left" w:pos="1178"/>
        </w:tabs>
        <w:spacing w:line="360" w:lineRule="auto"/>
        <w:rPr>
          <w:rFonts w:asciiTheme="minorHAnsi" w:hAnsiTheme="minorHAnsi" w:cstheme="minorHAnsi"/>
          <w:sz w:val="24"/>
          <w:szCs w:val="24"/>
        </w:rPr>
      </w:pPr>
      <w:r w:rsidRPr="00707B0C">
        <w:rPr>
          <w:rFonts w:asciiTheme="minorHAnsi" w:hAnsiTheme="minorHAnsi" w:cstheme="minorHAnsi"/>
          <w:sz w:val="24"/>
          <w:szCs w:val="24"/>
        </w:rPr>
        <w:t>O fiscal do contrato proveniente do processo será o Diretor de Vigilância Epidemiológica, conforme Termo de Designação Fiscal.</w:t>
      </w:r>
    </w:p>
    <w:p w14:paraId="123D5CF2" w14:textId="77777777" w:rsidR="003A35B8" w:rsidRDefault="003A35B8" w:rsidP="003A35B8">
      <w:pPr>
        <w:pStyle w:val="PargrafodaLista"/>
        <w:tabs>
          <w:tab w:val="left" w:pos="1178"/>
        </w:tabs>
        <w:spacing w:line="360" w:lineRule="auto"/>
        <w:ind w:left="360"/>
        <w:rPr>
          <w:rFonts w:asciiTheme="minorHAnsi" w:hAnsiTheme="minorHAnsi" w:cstheme="minorHAnsi"/>
          <w:sz w:val="24"/>
          <w:szCs w:val="24"/>
        </w:rPr>
      </w:pPr>
    </w:p>
    <w:p w14:paraId="799E07F2" w14:textId="77777777" w:rsidR="003A35B8" w:rsidRDefault="003A35B8" w:rsidP="003A35B8">
      <w:pPr>
        <w:pStyle w:val="PargrafodaLista"/>
        <w:tabs>
          <w:tab w:val="left" w:pos="1178"/>
        </w:tabs>
        <w:spacing w:line="360" w:lineRule="auto"/>
        <w:ind w:left="360"/>
        <w:jc w:val="center"/>
        <w:rPr>
          <w:rFonts w:asciiTheme="minorHAnsi" w:hAnsiTheme="minorHAnsi" w:cstheme="minorHAnsi"/>
          <w:sz w:val="24"/>
          <w:szCs w:val="24"/>
        </w:rPr>
      </w:pPr>
    </w:p>
    <w:p w14:paraId="2D282567" w14:textId="77777777" w:rsidR="003A35B8" w:rsidRDefault="003A35B8" w:rsidP="003A35B8">
      <w:pPr>
        <w:pStyle w:val="PargrafodaLista"/>
        <w:tabs>
          <w:tab w:val="left" w:pos="1178"/>
        </w:tabs>
        <w:spacing w:line="360" w:lineRule="auto"/>
        <w:ind w:left="360"/>
        <w:jc w:val="center"/>
        <w:rPr>
          <w:rFonts w:asciiTheme="minorHAnsi" w:hAnsiTheme="minorHAnsi" w:cstheme="minorHAnsi"/>
          <w:sz w:val="24"/>
          <w:szCs w:val="24"/>
        </w:rPr>
      </w:pPr>
    </w:p>
    <w:p w14:paraId="1F9328E0" w14:textId="77777777" w:rsidR="003A35B8" w:rsidRDefault="003A35B8" w:rsidP="003A35B8">
      <w:pPr>
        <w:rPr>
          <w:rFonts w:ascii="Arial" w:hAnsi="Arial" w:cs="Arial"/>
          <w:sz w:val="24"/>
          <w:szCs w:val="24"/>
        </w:rPr>
      </w:pPr>
      <w:r>
        <w:rPr>
          <w:rFonts w:ascii="Arial" w:hAnsi="Arial" w:cs="Arial"/>
          <w:sz w:val="24"/>
          <w:szCs w:val="24"/>
        </w:rPr>
        <w:t xml:space="preserve">                                                        </w:t>
      </w:r>
      <w:r w:rsidRPr="0037269F">
        <w:rPr>
          <w:rFonts w:ascii="Arial" w:hAnsi="Arial" w:cs="Arial"/>
          <w:sz w:val="24"/>
          <w:szCs w:val="24"/>
        </w:rPr>
        <w:t>______________________</w:t>
      </w:r>
    </w:p>
    <w:p w14:paraId="6B93E49A" w14:textId="77777777" w:rsidR="003A35B8" w:rsidRDefault="003A35B8" w:rsidP="003A35B8">
      <w:pPr>
        <w:rPr>
          <w:rFonts w:ascii="Arial" w:hAnsi="Arial" w:cs="Arial"/>
          <w:sz w:val="24"/>
          <w:szCs w:val="24"/>
        </w:rPr>
      </w:pPr>
      <w:r>
        <w:rPr>
          <w:rFonts w:ascii="Arial" w:hAnsi="Arial" w:cs="Arial"/>
          <w:sz w:val="24"/>
          <w:szCs w:val="24"/>
        </w:rPr>
        <w:t xml:space="preserve">                                                           Emerson Roberto Duarte </w:t>
      </w:r>
      <w:r w:rsidRPr="0037269F">
        <w:rPr>
          <w:rFonts w:ascii="Arial" w:hAnsi="Arial" w:cs="Arial"/>
          <w:sz w:val="24"/>
          <w:szCs w:val="24"/>
        </w:rPr>
        <w:t xml:space="preserve">                                          </w:t>
      </w:r>
    </w:p>
    <w:p w14:paraId="23B5CFDF" w14:textId="77777777" w:rsidR="003A35B8" w:rsidRDefault="003A35B8" w:rsidP="003A35B8">
      <w:pPr>
        <w:rPr>
          <w:rFonts w:ascii="Arial" w:hAnsi="Arial" w:cs="Arial"/>
          <w:sz w:val="24"/>
          <w:szCs w:val="24"/>
        </w:rPr>
      </w:pPr>
      <w:r>
        <w:rPr>
          <w:rFonts w:ascii="Arial" w:hAnsi="Arial" w:cs="Arial"/>
          <w:sz w:val="24"/>
          <w:szCs w:val="24"/>
        </w:rPr>
        <w:t xml:space="preserve">                                                              Secretário de Saúde      </w:t>
      </w:r>
    </w:p>
    <w:p w14:paraId="58967855" w14:textId="77777777" w:rsidR="003A35B8" w:rsidRPr="00707B0C" w:rsidRDefault="003A35B8" w:rsidP="003A35B8">
      <w:pPr>
        <w:pStyle w:val="PargrafodaLista"/>
        <w:tabs>
          <w:tab w:val="left" w:pos="1178"/>
        </w:tabs>
        <w:spacing w:line="360" w:lineRule="auto"/>
        <w:ind w:left="360"/>
        <w:jc w:val="center"/>
        <w:rPr>
          <w:rFonts w:asciiTheme="minorHAnsi" w:hAnsiTheme="minorHAnsi" w:cstheme="minorHAnsi"/>
          <w:sz w:val="24"/>
          <w:szCs w:val="24"/>
        </w:rPr>
      </w:pPr>
    </w:p>
    <w:sectPr w:rsidR="003A35B8" w:rsidRPr="00707B0C" w:rsidSect="00DD655D">
      <w:headerReference w:type="default" r:id="rId7"/>
      <w:footerReference w:type="default" r:id="rId8"/>
      <w:pgSz w:w="11910" w:h="16840"/>
      <w:pgMar w:top="1276" w:right="1020" w:bottom="709" w:left="851" w:header="270" w:footer="4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2EC68" w14:textId="77777777" w:rsidR="006F3F02" w:rsidRDefault="006F3F02" w:rsidP="00CE5687">
      <w:r>
        <w:separator/>
      </w:r>
    </w:p>
  </w:endnote>
  <w:endnote w:type="continuationSeparator" w:id="0">
    <w:p w14:paraId="16596AE3" w14:textId="77777777" w:rsidR="006F3F02" w:rsidRDefault="006F3F02" w:rsidP="00CE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0"/>
    <w:family w:val="roman"/>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84870" w14:textId="77777777" w:rsidR="006F3F02" w:rsidRDefault="006F3F02">
    <w:pPr>
      <w:pStyle w:val="Rodap"/>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3CA7AE" w14:textId="77777777" w:rsidR="006F3F02" w:rsidRDefault="006F3F02" w:rsidP="00CE5687">
      <w:r>
        <w:separator/>
      </w:r>
    </w:p>
  </w:footnote>
  <w:footnote w:type="continuationSeparator" w:id="0">
    <w:p w14:paraId="65001465" w14:textId="77777777" w:rsidR="006F3F02" w:rsidRDefault="006F3F02" w:rsidP="00CE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AB7F1" w14:textId="77777777" w:rsidR="006F3F02" w:rsidRDefault="006F3F02">
    <w:pPr>
      <w:pStyle w:val="Corpodetexto"/>
      <w:spacing w:line="14" w:lineRule="auto"/>
      <w:rPr>
        <w:sz w:val="20"/>
      </w:rPr>
    </w:pPr>
    <w:r w:rsidRPr="0062775A">
      <w:rPr>
        <w:noProof/>
        <w:sz w:val="20"/>
        <w:lang w:val="pt-BR" w:eastAsia="pt-BR"/>
      </w:rPr>
      <w:drawing>
        <wp:anchor distT="0" distB="0" distL="114300" distR="114300" simplePos="0" relativeHeight="487262208" behindDoc="1" locked="0" layoutInCell="1" allowOverlap="1" wp14:anchorId="056E86C6" wp14:editId="7C350589">
          <wp:simplePos x="0" y="0"/>
          <wp:positionH relativeFrom="column">
            <wp:posOffset>4662805</wp:posOffset>
          </wp:positionH>
          <wp:positionV relativeFrom="paragraph">
            <wp:posOffset>-20955</wp:posOffset>
          </wp:positionV>
          <wp:extent cx="1737995" cy="532130"/>
          <wp:effectExtent l="19050" t="0" r="0" b="0"/>
          <wp:wrapTight wrapText="bothSides">
            <wp:wrapPolygon edited="0">
              <wp:start x="-237" y="0"/>
              <wp:lineTo x="-237" y="20878"/>
              <wp:lineTo x="21545" y="20878"/>
              <wp:lineTo x="21545" y="0"/>
              <wp:lineTo x="-237" y="0"/>
            </wp:wrapPolygon>
          </wp:wrapTight>
          <wp:docPr id="4" name="Imagem 3" descr="C:\Users\Jurídico\Desktop\logotipo no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Jurídico\Desktop\logotipo novo.png"/>
                  <pic:cNvPicPr>
                    <a:picLocks noChangeAspect="1" noChangeArrowheads="1"/>
                  </pic:cNvPicPr>
                </pic:nvPicPr>
                <pic:blipFill>
                  <a:blip r:embed="rId1"/>
                  <a:srcRect/>
                  <a:stretch>
                    <a:fillRect/>
                  </a:stretch>
                </pic:blipFill>
                <pic:spPr bwMode="auto">
                  <a:xfrm>
                    <a:off x="0" y="0"/>
                    <a:ext cx="1737995" cy="5321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F0457"/>
    <w:multiLevelType w:val="multilevel"/>
    <w:tmpl w:val="3CE6B8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4A403A"/>
    <w:multiLevelType w:val="hybridMultilevel"/>
    <w:tmpl w:val="67407410"/>
    <w:lvl w:ilvl="0" w:tplc="2208D610">
      <w:start w:val="1"/>
      <w:numFmt w:val="decimal"/>
      <w:lvlText w:val="%1)"/>
      <w:lvlJc w:val="left"/>
      <w:pPr>
        <w:ind w:left="939" w:hanging="254"/>
      </w:pPr>
      <w:rPr>
        <w:rFonts w:ascii="Arial MT" w:eastAsia="Arial MT" w:hAnsi="Arial MT" w:cs="Arial MT" w:hint="default"/>
        <w:spacing w:val="-4"/>
        <w:w w:val="102"/>
        <w:sz w:val="19"/>
        <w:szCs w:val="19"/>
        <w:lang w:val="pt-PT" w:eastAsia="en-US" w:bidi="ar-SA"/>
      </w:rPr>
    </w:lvl>
    <w:lvl w:ilvl="1" w:tplc="B2D2BAFC">
      <w:numFmt w:val="bullet"/>
      <w:lvlText w:val="•"/>
      <w:lvlJc w:val="left"/>
      <w:pPr>
        <w:ind w:left="1876" w:hanging="254"/>
      </w:pPr>
      <w:rPr>
        <w:rFonts w:hint="default"/>
        <w:lang w:val="pt-PT" w:eastAsia="en-US" w:bidi="ar-SA"/>
      </w:rPr>
    </w:lvl>
    <w:lvl w:ilvl="2" w:tplc="DD9C62D0">
      <w:numFmt w:val="bullet"/>
      <w:lvlText w:val="•"/>
      <w:lvlJc w:val="left"/>
      <w:pPr>
        <w:ind w:left="2813" w:hanging="254"/>
      </w:pPr>
      <w:rPr>
        <w:rFonts w:hint="default"/>
        <w:lang w:val="pt-PT" w:eastAsia="en-US" w:bidi="ar-SA"/>
      </w:rPr>
    </w:lvl>
    <w:lvl w:ilvl="3" w:tplc="3EA6D4EE">
      <w:numFmt w:val="bullet"/>
      <w:lvlText w:val="•"/>
      <w:lvlJc w:val="left"/>
      <w:pPr>
        <w:ind w:left="3749" w:hanging="254"/>
      </w:pPr>
      <w:rPr>
        <w:rFonts w:hint="default"/>
        <w:lang w:val="pt-PT" w:eastAsia="en-US" w:bidi="ar-SA"/>
      </w:rPr>
    </w:lvl>
    <w:lvl w:ilvl="4" w:tplc="2A2E7754">
      <w:numFmt w:val="bullet"/>
      <w:lvlText w:val="•"/>
      <w:lvlJc w:val="left"/>
      <w:pPr>
        <w:ind w:left="4686" w:hanging="254"/>
      </w:pPr>
      <w:rPr>
        <w:rFonts w:hint="default"/>
        <w:lang w:val="pt-PT" w:eastAsia="en-US" w:bidi="ar-SA"/>
      </w:rPr>
    </w:lvl>
    <w:lvl w:ilvl="5" w:tplc="3B2C8DA2">
      <w:numFmt w:val="bullet"/>
      <w:lvlText w:val="•"/>
      <w:lvlJc w:val="left"/>
      <w:pPr>
        <w:ind w:left="5622" w:hanging="254"/>
      </w:pPr>
      <w:rPr>
        <w:rFonts w:hint="default"/>
        <w:lang w:val="pt-PT" w:eastAsia="en-US" w:bidi="ar-SA"/>
      </w:rPr>
    </w:lvl>
    <w:lvl w:ilvl="6" w:tplc="EC3EC33E">
      <w:numFmt w:val="bullet"/>
      <w:lvlText w:val="•"/>
      <w:lvlJc w:val="left"/>
      <w:pPr>
        <w:ind w:left="6559" w:hanging="254"/>
      </w:pPr>
      <w:rPr>
        <w:rFonts w:hint="default"/>
        <w:lang w:val="pt-PT" w:eastAsia="en-US" w:bidi="ar-SA"/>
      </w:rPr>
    </w:lvl>
    <w:lvl w:ilvl="7" w:tplc="AF501DA8">
      <w:numFmt w:val="bullet"/>
      <w:lvlText w:val="•"/>
      <w:lvlJc w:val="left"/>
      <w:pPr>
        <w:ind w:left="7495" w:hanging="254"/>
      </w:pPr>
      <w:rPr>
        <w:rFonts w:hint="default"/>
        <w:lang w:val="pt-PT" w:eastAsia="en-US" w:bidi="ar-SA"/>
      </w:rPr>
    </w:lvl>
    <w:lvl w:ilvl="8" w:tplc="3E76B4F0">
      <w:numFmt w:val="bullet"/>
      <w:lvlText w:val="•"/>
      <w:lvlJc w:val="left"/>
      <w:pPr>
        <w:ind w:left="8432" w:hanging="254"/>
      </w:pPr>
      <w:rPr>
        <w:rFonts w:hint="default"/>
        <w:lang w:val="pt-PT" w:eastAsia="en-US" w:bidi="ar-SA"/>
      </w:rPr>
    </w:lvl>
  </w:abstractNum>
  <w:abstractNum w:abstractNumId="2" w15:restartNumberingAfterBreak="0">
    <w:nsid w:val="092B7A3D"/>
    <w:multiLevelType w:val="multilevel"/>
    <w:tmpl w:val="1108B1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EC466A"/>
    <w:multiLevelType w:val="multilevel"/>
    <w:tmpl w:val="A9E07CE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1B1EBA"/>
    <w:multiLevelType w:val="hybridMultilevel"/>
    <w:tmpl w:val="8A8C99BE"/>
    <w:lvl w:ilvl="0" w:tplc="A336D7AA">
      <w:start w:val="2"/>
      <w:numFmt w:val="decimal"/>
      <w:lvlText w:val="%1"/>
      <w:lvlJc w:val="left"/>
      <w:pPr>
        <w:ind w:left="939" w:hanging="761"/>
      </w:pPr>
      <w:rPr>
        <w:rFonts w:hint="default"/>
        <w:lang w:val="pt-PT" w:eastAsia="en-US" w:bidi="ar-SA"/>
      </w:rPr>
    </w:lvl>
    <w:lvl w:ilvl="1" w:tplc="1082D03E">
      <w:numFmt w:val="none"/>
      <w:lvlText w:val=""/>
      <w:lvlJc w:val="left"/>
      <w:pPr>
        <w:tabs>
          <w:tab w:val="num" w:pos="360"/>
        </w:tabs>
      </w:pPr>
    </w:lvl>
    <w:lvl w:ilvl="2" w:tplc="8A928CD4">
      <w:numFmt w:val="none"/>
      <w:lvlText w:val=""/>
      <w:lvlJc w:val="left"/>
      <w:pPr>
        <w:tabs>
          <w:tab w:val="num" w:pos="360"/>
        </w:tabs>
      </w:pPr>
    </w:lvl>
    <w:lvl w:ilvl="3" w:tplc="140EC386">
      <w:numFmt w:val="bullet"/>
      <w:lvlText w:val="•"/>
      <w:lvlJc w:val="left"/>
      <w:pPr>
        <w:ind w:left="3749" w:hanging="761"/>
      </w:pPr>
      <w:rPr>
        <w:rFonts w:hint="default"/>
        <w:lang w:val="pt-PT" w:eastAsia="en-US" w:bidi="ar-SA"/>
      </w:rPr>
    </w:lvl>
    <w:lvl w:ilvl="4" w:tplc="9F5C1372">
      <w:numFmt w:val="bullet"/>
      <w:lvlText w:val="•"/>
      <w:lvlJc w:val="left"/>
      <w:pPr>
        <w:ind w:left="4686" w:hanging="761"/>
      </w:pPr>
      <w:rPr>
        <w:rFonts w:hint="default"/>
        <w:lang w:val="pt-PT" w:eastAsia="en-US" w:bidi="ar-SA"/>
      </w:rPr>
    </w:lvl>
    <w:lvl w:ilvl="5" w:tplc="6D7CBE6C">
      <w:numFmt w:val="bullet"/>
      <w:lvlText w:val="•"/>
      <w:lvlJc w:val="left"/>
      <w:pPr>
        <w:ind w:left="5622" w:hanging="761"/>
      </w:pPr>
      <w:rPr>
        <w:rFonts w:hint="default"/>
        <w:lang w:val="pt-PT" w:eastAsia="en-US" w:bidi="ar-SA"/>
      </w:rPr>
    </w:lvl>
    <w:lvl w:ilvl="6" w:tplc="C320398C">
      <w:numFmt w:val="bullet"/>
      <w:lvlText w:val="•"/>
      <w:lvlJc w:val="left"/>
      <w:pPr>
        <w:ind w:left="6559" w:hanging="761"/>
      </w:pPr>
      <w:rPr>
        <w:rFonts w:hint="default"/>
        <w:lang w:val="pt-PT" w:eastAsia="en-US" w:bidi="ar-SA"/>
      </w:rPr>
    </w:lvl>
    <w:lvl w:ilvl="7" w:tplc="103069A0">
      <w:numFmt w:val="bullet"/>
      <w:lvlText w:val="•"/>
      <w:lvlJc w:val="left"/>
      <w:pPr>
        <w:ind w:left="7495" w:hanging="761"/>
      </w:pPr>
      <w:rPr>
        <w:rFonts w:hint="default"/>
        <w:lang w:val="pt-PT" w:eastAsia="en-US" w:bidi="ar-SA"/>
      </w:rPr>
    </w:lvl>
    <w:lvl w:ilvl="8" w:tplc="BD48EF88">
      <w:numFmt w:val="bullet"/>
      <w:lvlText w:val="•"/>
      <w:lvlJc w:val="left"/>
      <w:pPr>
        <w:ind w:left="8432" w:hanging="761"/>
      </w:pPr>
      <w:rPr>
        <w:rFonts w:hint="default"/>
        <w:lang w:val="pt-PT" w:eastAsia="en-US" w:bidi="ar-SA"/>
      </w:rPr>
    </w:lvl>
  </w:abstractNum>
  <w:abstractNum w:abstractNumId="5" w15:restartNumberingAfterBreak="0">
    <w:nsid w:val="159362F3"/>
    <w:multiLevelType w:val="hybridMultilevel"/>
    <w:tmpl w:val="C0D65BB0"/>
    <w:lvl w:ilvl="0" w:tplc="E6829FDC">
      <w:start w:val="1"/>
      <w:numFmt w:val="decimal"/>
      <w:lvlText w:val="%1."/>
      <w:lvlJc w:val="left"/>
      <w:pPr>
        <w:ind w:left="1177" w:hanging="239"/>
      </w:pPr>
      <w:rPr>
        <w:rFonts w:ascii="Arial" w:eastAsia="Arial" w:hAnsi="Arial" w:cs="Arial" w:hint="default"/>
        <w:b/>
        <w:bCs/>
        <w:spacing w:val="-2"/>
        <w:w w:val="102"/>
        <w:sz w:val="21"/>
        <w:szCs w:val="21"/>
        <w:lang w:val="pt-PT" w:eastAsia="en-US" w:bidi="ar-SA"/>
      </w:rPr>
    </w:lvl>
    <w:lvl w:ilvl="1" w:tplc="28B02E5E">
      <w:numFmt w:val="none"/>
      <w:lvlText w:val=""/>
      <w:lvlJc w:val="left"/>
      <w:pPr>
        <w:tabs>
          <w:tab w:val="num" w:pos="360"/>
        </w:tabs>
      </w:pPr>
    </w:lvl>
    <w:lvl w:ilvl="2" w:tplc="17A67EEC">
      <w:numFmt w:val="bullet"/>
      <w:lvlText w:val=""/>
      <w:lvlJc w:val="left"/>
      <w:pPr>
        <w:ind w:left="1632" w:hanging="357"/>
      </w:pPr>
      <w:rPr>
        <w:rFonts w:ascii="Symbol" w:eastAsia="Symbol" w:hAnsi="Symbol" w:cs="Symbol" w:hint="default"/>
        <w:w w:val="102"/>
        <w:sz w:val="21"/>
        <w:szCs w:val="21"/>
        <w:lang w:val="pt-PT" w:eastAsia="en-US" w:bidi="ar-SA"/>
      </w:rPr>
    </w:lvl>
    <w:lvl w:ilvl="3" w:tplc="BE2414FC">
      <w:numFmt w:val="bullet"/>
      <w:lvlText w:val="•"/>
      <w:lvlJc w:val="left"/>
      <w:pPr>
        <w:ind w:left="1640" w:hanging="357"/>
      </w:pPr>
      <w:rPr>
        <w:rFonts w:hint="default"/>
        <w:lang w:val="pt-PT" w:eastAsia="en-US" w:bidi="ar-SA"/>
      </w:rPr>
    </w:lvl>
    <w:lvl w:ilvl="4" w:tplc="4D4A7C40">
      <w:numFmt w:val="bullet"/>
      <w:lvlText w:val="•"/>
      <w:lvlJc w:val="left"/>
      <w:pPr>
        <w:ind w:left="2877" w:hanging="357"/>
      </w:pPr>
      <w:rPr>
        <w:rFonts w:hint="default"/>
        <w:lang w:val="pt-PT" w:eastAsia="en-US" w:bidi="ar-SA"/>
      </w:rPr>
    </w:lvl>
    <w:lvl w:ilvl="5" w:tplc="223001AA">
      <w:numFmt w:val="bullet"/>
      <w:lvlText w:val="•"/>
      <w:lvlJc w:val="left"/>
      <w:pPr>
        <w:ind w:left="4115" w:hanging="357"/>
      </w:pPr>
      <w:rPr>
        <w:rFonts w:hint="default"/>
        <w:lang w:val="pt-PT" w:eastAsia="en-US" w:bidi="ar-SA"/>
      </w:rPr>
    </w:lvl>
    <w:lvl w:ilvl="6" w:tplc="309C1732">
      <w:numFmt w:val="bullet"/>
      <w:lvlText w:val="•"/>
      <w:lvlJc w:val="left"/>
      <w:pPr>
        <w:ind w:left="5353" w:hanging="357"/>
      </w:pPr>
      <w:rPr>
        <w:rFonts w:hint="default"/>
        <w:lang w:val="pt-PT" w:eastAsia="en-US" w:bidi="ar-SA"/>
      </w:rPr>
    </w:lvl>
    <w:lvl w:ilvl="7" w:tplc="3C70025E">
      <w:numFmt w:val="bullet"/>
      <w:lvlText w:val="•"/>
      <w:lvlJc w:val="left"/>
      <w:pPr>
        <w:ind w:left="6591" w:hanging="357"/>
      </w:pPr>
      <w:rPr>
        <w:rFonts w:hint="default"/>
        <w:lang w:val="pt-PT" w:eastAsia="en-US" w:bidi="ar-SA"/>
      </w:rPr>
    </w:lvl>
    <w:lvl w:ilvl="8" w:tplc="172417E8">
      <w:numFmt w:val="bullet"/>
      <w:lvlText w:val="•"/>
      <w:lvlJc w:val="left"/>
      <w:pPr>
        <w:ind w:left="7829" w:hanging="357"/>
      </w:pPr>
      <w:rPr>
        <w:rFonts w:hint="default"/>
        <w:lang w:val="pt-PT" w:eastAsia="en-US" w:bidi="ar-SA"/>
      </w:rPr>
    </w:lvl>
  </w:abstractNum>
  <w:abstractNum w:abstractNumId="6" w15:restartNumberingAfterBreak="0">
    <w:nsid w:val="24562067"/>
    <w:multiLevelType w:val="hybridMultilevel"/>
    <w:tmpl w:val="767CFAB2"/>
    <w:lvl w:ilvl="0" w:tplc="2644513A">
      <w:start w:val="1"/>
      <w:numFmt w:val="decimal"/>
      <w:lvlText w:val="%1)"/>
      <w:lvlJc w:val="left"/>
      <w:pPr>
        <w:ind w:left="939" w:hanging="229"/>
      </w:pPr>
      <w:rPr>
        <w:rFonts w:ascii="Arial MT" w:eastAsia="Arial MT" w:hAnsi="Arial MT" w:cs="Arial MT" w:hint="default"/>
        <w:spacing w:val="-4"/>
        <w:w w:val="102"/>
        <w:sz w:val="19"/>
        <w:szCs w:val="19"/>
        <w:lang w:val="pt-PT" w:eastAsia="en-US" w:bidi="ar-SA"/>
      </w:rPr>
    </w:lvl>
    <w:lvl w:ilvl="1" w:tplc="81507D96">
      <w:numFmt w:val="bullet"/>
      <w:lvlText w:val="•"/>
      <w:lvlJc w:val="left"/>
      <w:pPr>
        <w:ind w:left="1876" w:hanging="229"/>
      </w:pPr>
      <w:rPr>
        <w:rFonts w:hint="default"/>
        <w:lang w:val="pt-PT" w:eastAsia="en-US" w:bidi="ar-SA"/>
      </w:rPr>
    </w:lvl>
    <w:lvl w:ilvl="2" w:tplc="646AD72E">
      <w:numFmt w:val="bullet"/>
      <w:lvlText w:val="•"/>
      <w:lvlJc w:val="left"/>
      <w:pPr>
        <w:ind w:left="2813" w:hanging="229"/>
      </w:pPr>
      <w:rPr>
        <w:rFonts w:hint="default"/>
        <w:lang w:val="pt-PT" w:eastAsia="en-US" w:bidi="ar-SA"/>
      </w:rPr>
    </w:lvl>
    <w:lvl w:ilvl="3" w:tplc="BAC8FF9E">
      <w:numFmt w:val="bullet"/>
      <w:lvlText w:val="•"/>
      <w:lvlJc w:val="left"/>
      <w:pPr>
        <w:ind w:left="3749" w:hanging="229"/>
      </w:pPr>
      <w:rPr>
        <w:rFonts w:hint="default"/>
        <w:lang w:val="pt-PT" w:eastAsia="en-US" w:bidi="ar-SA"/>
      </w:rPr>
    </w:lvl>
    <w:lvl w:ilvl="4" w:tplc="170810F8">
      <w:numFmt w:val="bullet"/>
      <w:lvlText w:val="•"/>
      <w:lvlJc w:val="left"/>
      <w:pPr>
        <w:ind w:left="4686" w:hanging="229"/>
      </w:pPr>
      <w:rPr>
        <w:rFonts w:hint="default"/>
        <w:lang w:val="pt-PT" w:eastAsia="en-US" w:bidi="ar-SA"/>
      </w:rPr>
    </w:lvl>
    <w:lvl w:ilvl="5" w:tplc="5DBEDC7E">
      <w:numFmt w:val="bullet"/>
      <w:lvlText w:val="•"/>
      <w:lvlJc w:val="left"/>
      <w:pPr>
        <w:ind w:left="5622" w:hanging="229"/>
      </w:pPr>
      <w:rPr>
        <w:rFonts w:hint="default"/>
        <w:lang w:val="pt-PT" w:eastAsia="en-US" w:bidi="ar-SA"/>
      </w:rPr>
    </w:lvl>
    <w:lvl w:ilvl="6" w:tplc="4B042D4A">
      <w:numFmt w:val="bullet"/>
      <w:lvlText w:val="•"/>
      <w:lvlJc w:val="left"/>
      <w:pPr>
        <w:ind w:left="6559" w:hanging="229"/>
      </w:pPr>
      <w:rPr>
        <w:rFonts w:hint="default"/>
        <w:lang w:val="pt-PT" w:eastAsia="en-US" w:bidi="ar-SA"/>
      </w:rPr>
    </w:lvl>
    <w:lvl w:ilvl="7" w:tplc="E9BA092E">
      <w:numFmt w:val="bullet"/>
      <w:lvlText w:val="•"/>
      <w:lvlJc w:val="left"/>
      <w:pPr>
        <w:ind w:left="7495" w:hanging="229"/>
      </w:pPr>
      <w:rPr>
        <w:rFonts w:hint="default"/>
        <w:lang w:val="pt-PT" w:eastAsia="en-US" w:bidi="ar-SA"/>
      </w:rPr>
    </w:lvl>
    <w:lvl w:ilvl="8" w:tplc="7BEA527A">
      <w:numFmt w:val="bullet"/>
      <w:lvlText w:val="•"/>
      <w:lvlJc w:val="left"/>
      <w:pPr>
        <w:ind w:left="8432" w:hanging="229"/>
      </w:pPr>
      <w:rPr>
        <w:rFonts w:hint="default"/>
        <w:lang w:val="pt-PT" w:eastAsia="en-US" w:bidi="ar-SA"/>
      </w:rPr>
    </w:lvl>
  </w:abstractNum>
  <w:abstractNum w:abstractNumId="7" w15:restartNumberingAfterBreak="0">
    <w:nsid w:val="27F75C3A"/>
    <w:multiLevelType w:val="multilevel"/>
    <w:tmpl w:val="9B26743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6F6DB3"/>
    <w:multiLevelType w:val="hybridMultilevel"/>
    <w:tmpl w:val="137A6B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2C74CA7"/>
    <w:multiLevelType w:val="hybridMultilevel"/>
    <w:tmpl w:val="C674CAB0"/>
    <w:lvl w:ilvl="0" w:tplc="36A4BEB8">
      <w:start w:val="1"/>
      <w:numFmt w:val="decimal"/>
      <w:lvlText w:val="%1)"/>
      <w:lvlJc w:val="left"/>
      <w:pPr>
        <w:ind w:left="939" w:hanging="266"/>
      </w:pPr>
      <w:rPr>
        <w:rFonts w:ascii="Arial MT" w:eastAsia="Arial MT" w:hAnsi="Arial MT" w:cs="Arial MT" w:hint="default"/>
        <w:spacing w:val="-4"/>
        <w:w w:val="102"/>
        <w:sz w:val="19"/>
        <w:szCs w:val="19"/>
        <w:lang w:val="pt-PT" w:eastAsia="en-US" w:bidi="ar-SA"/>
      </w:rPr>
    </w:lvl>
    <w:lvl w:ilvl="1" w:tplc="08D29FC0">
      <w:numFmt w:val="bullet"/>
      <w:lvlText w:val="•"/>
      <w:lvlJc w:val="left"/>
      <w:pPr>
        <w:ind w:left="1876" w:hanging="266"/>
      </w:pPr>
      <w:rPr>
        <w:rFonts w:hint="default"/>
        <w:lang w:val="pt-PT" w:eastAsia="en-US" w:bidi="ar-SA"/>
      </w:rPr>
    </w:lvl>
    <w:lvl w:ilvl="2" w:tplc="3050B1F8">
      <w:numFmt w:val="bullet"/>
      <w:lvlText w:val="•"/>
      <w:lvlJc w:val="left"/>
      <w:pPr>
        <w:ind w:left="2813" w:hanging="266"/>
      </w:pPr>
      <w:rPr>
        <w:rFonts w:hint="default"/>
        <w:lang w:val="pt-PT" w:eastAsia="en-US" w:bidi="ar-SA"/>
      </w:rPr>
    </w:lvl>
    <w:lvl w:ilvl="3" w:tplc="2BC217E2">
      <w:numFmt w:val="bullet"/>
      <w:lvlText w:val="•"/>
      <w:lvlJc w:val="left"/>
      <w:pPr>
        <w:ind w:left="3749" w:hanging="266"/>
      </w:pPr>
      <w:rPr>
        <w:rFonts w:hint="default"/>
        <w:lang w:val="pt-PT" w:eastAsia="en-US" w:bidi="ar-SA"/>
      </w:rPr>
    </w:lvl>
    <w:lvl w:ilvl="4" w:tplc="7ADE1184">
      <w:numFmt w:val="bullet"/>
      <w:lvlText w:val="•"/>
      <w:lvlJc w:val="left"/>
      <w:pPr>
        <w:ind w:left="4686" w:hanging="266"/>
      </w:pPr>
      <w:rPr>
        <w:rFonts w:hint="default"/>
        <w:lang w:val="pt-PT" w:eastAsia="en-US" w:bidi="ar-SA"/>
      </w:rPr>
    </w:lvl>
    <w:lvl w:ilvl="5" w:tplc="5D4C8126">
      <w:numFmt w:val="bullet"/>
      <w:lvlText w:val="•"/>
      <w:lvlJc w:val="left"/>
      <w:pPr>
        <w:ind w:left="5622" w:hanging="266"/>
      </w:pPr>
      <w:rPr>
        <w:rFonts w:hint="default"/>
        <w:lang w:val="pt-PT" w:eastAsia="en-US" w:bidi="ar-SA"/>
      </w:rPr>
    </w:lvl>
    <w:lvl w:ilvl="6" w:tplc="28CED774">
      <w:numFmt w:val="bullet"/>
      <w:lvlText w:val="•"/>
      <w:lvlJc w:val="left"/>
      <w:pPr>
        <w:ind w:left="6559" w:hanging="266"/>
      </w:pPr>
      <w:rPr>
        <w:rFonts w:hint="default"/>
        <w:lang w:val="pt-PT" w:eastAsia="en-US" w:bidi="ar-SA"/>
      </w:rPr>
    </w:lvl>
    <w:lvl w:ilvl="7" w:tplc="FF842C74">
      <w:numFmt w:val="bullet"/>
      <w:lvlText w:val="•"/>
      <w:lvlJc w:val="left"/>
      <w:pPr>
        <w:ind w:left="7495" w:hanging="266"/>
      </w:pPr>
      <w:rPr>
        <w:rFonts w:hint="default"/>
        <w:lang w:val="pt-PT" w:eastAsia="en-US" w:bidi="ar-SA"/>
      </w:rPr>
    </w:lvl>
    <w:lvl w:ilvl="8" w:tplc="ADF06DE6">
      <w:numFmt w:val="bullet"/>
      <w:lvlText w:val="•"/>
      <w:lvlJc w:val="left"/>
      <w:pPr>
        <w:ind w:left="8432" w:hanging="266"/>
      </w:pPr>
      <w:rPr>
        <w:rFonts w:hint="default"/>
        <w:lang w:val="pt-PT" w:eastAsia="en-US" w:bidi="ar-SA"/>
      </w:rPr>
    </w:lvl>
  </w:abstractNum>
  <w:abstractNum w:abstractNumId="10" w15:restartNumberingAfterBreak="0">
    <w:nsid w:val="52A413D6"/>
    <w:multiLevelType w:val="hybridMultilevel"/>
    <w:tmpl w:val="582E6638"/>
    <w:lvl w:ilvl="0" w:tplc="0BD8BBE8">
      <w:start w:val="1"/>
      <w:numFmt w:val="decimal"/>
      <w:lvlText w:val="%1)"/>
      <w:lvlJc w:val="left"/>
      <w:pPr>
        <w:ind w:left="939" w:hanging="231"/>
      </w:pPr>
      <w:rPr>
        <w:rFonts w:ascii="Arial MT" w:eastAsia="Arial MT" w:hAnsi="Arial MT" w:cs="Arial MT" w:hint="default"/>
        <w:spacing w:val="-4"/>
        <w:w w:val="102"/>
        <w:sz w:val="19"/>
        <w:szCs w:val="19"/>
        <w:lang w:val="pt-PT" w:eastAsia="en-US" w:bidi="ar-SA"/>
      </w:rPr>
    </w:lvl>
    <w:lvl w:ilvl="1" w:tplc="2BE66D78">
      <w:numFmt w:val="bullet"/>
      <w:lvlText w:val="•"/>
      <w:lvlJc w:val="left"/>
      <w:pPr>
        <w:ind w:left="1876" w:hanging="231"/>
      </w:pPr>
      <w:rPr>
        <w:rFonts w:hint="default"/>
        <w:lang w:val="pt-PT" w:eastAsia="en-US" w:bidi="ar-SA"/>
      </w:rPr>
    </w:lvl>
    <w:lvl w:ilvl="2" w:tplc="F118A436">
      <w:numFmt w:val="bullet"/>
      <w:lvlText w:val="•"/>
      <w:lvlJc w:val="left"/>
      <w:pPr>
        <w:ind w:left="2813" w:hanging="231"/>
      </w:pPr>
      <w:rPr>
        <w:rFonts w:hint="default"/>
        <w:lang w:val="pt-PT" w:eastAsia="en-US" w:bidi="ar-SA"/>
      </w:rPr>
    </w:lvl>
    <w:lvl w:ilvl="3" w:tplc="3F1C769C">
      <w:numFmt w:val="bullet"/>
      <w:lvlText w:val="•"/>
      <w:lvlJc w:val="left"/>
      <w:pPr>
        <w:ind w:left="3749" w:hanging="231"/>
      </w:pPr>
      <w:rPr>
        <w:rFonts w:hint="default"/>
        <w:lang w:val="pt-PT" w:eastAsia="en-US" w:bidi="ar-SA"/>
      </w:rPr>
    </w:lvl>
    <w:lvl w:ilvl="4" w:tplc="C862EE6E">
      <w:numFmt w:val="bullet"/>
      <w:lvlText w:val="•"/>
      <w:lvlJc w:val="left"/>
      <w:pPr>
        <w:ind w:left="4686" w:hanging="231"/>
      </w:pPr>
      <w:rPr>
        <w:rFonts w:hint="default"/>
        <w:lang w:val="pt-PT" w:eastAsia="en-US" w:bidi="ar-SA"/>
      </w:rPr>
    </w:lvl>
    <w:lvl w:ilvl="5" w:tplc="A1A8162E">
      <w:numFmt w:val="bullet"/>
      <w:lvlText w:val="•"/>
      <w:lvlJc w:val="left"/>
      <w:pPr>
        <w:ind w:left="5622" w:hanging="231"/>
      </w:pPr>
      <w:rPr>
        <w:rFonts w:hint="default"/>
        <w:lang w:val="pt-PT" w:eastAsia="en-US" w:bidi="ar-SA"/>
      </w:rPr>
    </w:lvl>
    <w:lvl w:ilvl="6" w:tplc="3FA610B2">
      <w:numFmt w:val="bullet"/>
      <w:lvlText w:val="•"/>
      <w:lvlJc w:val="left"/>
      <w:pPr>
        <w:ind w:left="6559" w:hanging="231"/>
      </w:pPr>
      <w:rPr>
        <w:rFonts w:hint="default"/>
        <w:lang w:val="pt-PT" w:eastAsia="en-US" w:bidi="ar-SA"/>
      </w:rPr>
    </w:lvl>
    <w:lvl w:ilvl="7" w:tplc="EF74F5C0">
      <w:numFmt w:val="bullet"/>
      <w:lvlText w:val="•"/>
      <w:lvlJc w:val="left"/>
      <w:pPr>
        <w:ind w:left="7495" w:hanging="231"/>
      </w:pPr>
      <w:rPr>
        <w:rFonts w:hint="default"/>
        <w:lang w:val="pt-PT" w:eastAsia="en-US" w:bidi="ar-SA"/>
      </w:rPr>
    </w:lvl>
    <w:lvl w:ilvl="8" w:tplc="63AE7090">
      <w:numFmt w:val="bullet"/>
      <w:lvlText w:val="•"/>
      <w:lvlJc w:val="left"/>
      <w:pPr>
        <w:ind w:left="8432" w:hanging="231"/>
      </w:pPr>
      <w:rPr>
        <w:rFonts w:hint="default"/>
        <w:lang w:val="pt-PT" w:eastAsia="en-US" w:bidi="ar-SA"/>
      </w:rPr>
    </w:lvl>
  </w:abstractNum>
  <w:abstractNum w:abstractNumId="11" w15:restartNumberingAfterBreak="0">
    <w:nsid w:val="594D3A13"/>
    <w:multiLevelType w:val="hybridMultilevel"/>
    <w:tmpl w:val="A7108AE2"/>
    <w:lvl w:ilvl="0" w:tplc="908E1458">
      <w:start w:val="6"/>
      <w:numFmt w:val="decimal"/>
      <w:lvlText w:val="%1"/>
      <w:lvlJc w:val="left"/>
      <w:pPr>
        <w:ind w:left="939" w:hanging="478"/>
      </w:pPr>
      <w:rPr>
        <w:rFonts w:hint="default"/>
        <w:lang w:val="pt-PT" w:eastAsia="en-US" w:bidi="ar-SA"/>
      </w:rPr>
    </w:lvl>
    <w:lvl w:ilvl="1" w:tplc="F7BEC73E">
      <w:numFmt w:val="none"/>
      <w:lvlText w:val=""/>
      <w:lvlJc w:val="left"/>
      <w:pPr>
        <w:tabs>
          <w:tab w:val="num" w:pos="360"/>
        </w:tabs>
      </w:pPr>
    </w:lvl>
    <w:lvl w:ilvl="2" w:tplc="425AEA7A">
      <w:numFmt w:val="bullet"/>
      <w:lvlText w:val="•"/>
      <w:lvlJc w:val="left"/>
      <w:pPr>
        <w:ind w:left="2813" w:hanging="478"/>
      </w:pPr>
      <w:rPr>
        <w:rFonts w:hint="default"/>
        <w:lang w:val="pt-PT" w:eastAsia="en-US" w:bidi="ar-SA"/>
      </w:rPr>
    </w:lvl>
    <w:lvl w:ilvl="3" w:tplc="088C6146">
      <w:numFmt w:val="bullet"/>
      <w:lvlText w:val="•"/>
      <w:lvlJc w:val="left"/>
      <w:pPr>
        <w:ind w:left="3749" w:hanging="478"/>
      </w:pPr>
      <w:rPr>
        <w:rFonts w:hint="default"/>
        <w:lang w:val="pt-PT" w:eastAsia="en-US" w:bidi="ar-SA"/>
      </w:rPr>
    </w:lvl>
    <w:lvl w:ilvl="4" w:tplc="166EE594">
      <w:numFmt w:val="bullet"/>
      <w:lvlText w:val="•"/>
      <w:lvlJc w:val="left"/>
      <w:pPr>
        <w:ind w:left="4686" w:hanging="478"/>
      </w:pPr>
      <w:rPr>
        <w:rFonts w:hint="default"/>
        <w:lang w:val="pt-PT" w:eastAsia="en-US" w:bidi="ar-SA"/>
      </w:rPr>
    </w:lvl>
    <w:lvl w:ilvl="5" w:tplc="E0189696">
      <w:numFmt w:val="bullet"/>
      <w:lvlText w:val="•"/>
      <w:lvlJc w:val="left"/>
      <w:pPr>
        <w:ind w:left="5622" w:hanging="478"/>
      </w:pPr>
      <w:rPr>
        <w:rFonts w:hint="default"/>
        <w:lang w:val="pt-PT" w:eastAsia="en-US" w:bidi="ar-SA"/>
      </w:rPr>
    </w:lvl>
    <w:lvl w:ilvl="6" w:tplc="6B9A54D8">
      <w:numFmt w:val="bullet"/>
      <w:lvlText w:val="•"/>
      <w:lvlJc w:val="left"/>
      <w:pPr>
        <w:ind w:left="6559" w:hanging="478"/>
      </w:pPr>
      <w:rPr>
        <w:rFonts w:hint="default"/>
        <w:lang w:val="pt-PT" w:eastAsia="en-US" w:bidi="ar-SA"/>
      </w:rPr>
    </w:lvl>
    <w:lvl w:ilvl="7" w:tplc="58422EE0">
      <w:numFmt w:val="bullet"/>
      <w:lvlText w:val="•"/>
      <w:lvlJc w:val="left"/>
      <w:pPr>
        <w:ind w:left="7495" w:hanging="478"/>
      </w:pPr>
      <w:rPr>
        <w:rFonts w:hint="default"/>
        <w:lang w:val="pt-PT" w:eastAsia="en-US" w:bidi="ar-SA"/>
      </w:rPr>
    </w:lvl>
    <w:lvl w:ilvl="8" w:tplc="C29C56E2">
      <w:numFmt w:val="bullet"/>
      <w:lvlText w:val="•"/>
      <w:lvlJc w:val="left"/>
      <w:pPr>
        <w:ind w:left="8432" w:hanging="478"/>
      </w:pPr>
      <w:rPr>
        <w:rFonts w:hint="default"/>
        <w:lang w:val="pt-PT" w:eastAsia="en-US" w:bidi="ar-SA"/>
      </w:rPr>
    </w:lvl>
  </w:abstractNum>
  <w:abstractNum w:abstractNumId="12" w15:restartNumberingAfterBreak="0">
    <w:nsid w:val="5E110C8C"/>
    <w:multiLevelType w:val="multilevel"/>
    <w:tmpl w:val="3CE6B8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B17BC3"/>
    <w:multiLevelType w:val="hybridMultilevel"/>
    <w:tmpl w:val="60FC1CBA"/>
    <w:lvl w:ilvl="0" w:tplc="781AFFB0">
      <w:start w:val="1"/>
      <w:numFmt w:val="decimal"/>
      <w:lvlText w:val="%1)"/>
      <w:lvlJc w:val="left"/>
      <w:pPr>
        <w:ind w:left="939" w:hanging="284"/>
      </w:pPr>
      <w:rPr>
        <w:rFonts w:ascii="Arial" w:eastAsia="Arial" w:hAnsi="Arial" w:cs="Arial" w:hint="default"/>
        <w:b/>
        <w:bCs/>
        <w:spacing w:val="-4"/>
        <w:w w:val="102"/>
        <w:sz w:val="19"/>
        <w:szCs w:val="19"/>
        <w:lang w:val="pt-PT" w:eastAsia="en-US" w:bidi="ar-SA"/>
      </w:rPr>
    </w:lvl>
    <w:lvl w:ilvl="1" w:tplc="AD4E1B44">
      <w:start w:val="1"/>
      <w:numFmt w:val="decimal"/>
      <w:lvlText w:val="%2)"/>
      <w:lvlJc w:val="left"/>
      <w:pPr>
        <w:ind w:left="1639" w:hanging="340"/>
      </w:pPr>
      <w:rPr>
        <w:rFonts w:ascii="Arial MT" w:eastAsia="Arial MT" w:hAnsi="Arial MT" w:cs="Arial MT" w:hint="default"/>
        <w:spacing w:val="-4"/>
        <w:w w:val="102"/>
        <w:sz w:val="19"/>
        <w:szCs w:val="19"/>
        <w:lang w:val="pt-PT" w:eastAsia="en-US" w:bidi="ar-SA"/>
      </w:rPr>
    </w:lvl>
    <w:lvl w:ilvl="2" w:tplc="686C5D4C">
      <w:numFmt w:val="bullet"/>
      <w:lvlText w:val="•"/>
      <w:lvlJc w:val="left"/>
      <w:pPr>
        <w:ind w:left="2602" w:hanging="340"/>
      </w:pPr>
      <w:rPr>
        <w:rFonts w:hint="default"/>
        <w:lang w:val="pt-PT" w:eastAsia="en-US" w:bidi="ar-SA"/>
      </w:rPr>
    </w:lvl>
    <w:lvl w:ilvl="3" w:tplc="AA74C2DA">
      <w:numFmt w:val="bullet"/>
      <w:lvlText w:val="•"/>
      <w:lvlJc w:val="left"/>
      <w:pPr>
        <w:ind w:left="3565" w:hanging="340"/>
      </w:pPr>
      <w:rPr>
        <w:rFonts w:hint="default"/>
        <w:lang w:val="pt-PT" w:eastAsia="en-US" w:bidi="ar-SA"/>
      </w:rPr>
    </w:lvl>
    <w:lvl w:ilvl="4" w:tplc="C0866B50">
      <w:numFmt w:val="bullet"/>
      <w:lvlText w:val="•"/>
      <w:lvlJc w:val="left"/>
      <w:pPr>
        <w:ind w:left="4528" w:hanging="340"/>
      </w:pPr>
      <w:rPr>
        <w:rFonts w:hint="default"/>
        <w:lang w:val="pt-PT" w:eastAsia="en-US" w:bidi="ar-SA"/>
      </w:rPr>
    </w:lvl>
    <w:lvl w:ilvl="5" w:tplc="79588C72">
      <w:numFmt w:val="bullet"/>
      <w:lvlText w:val="•"/>
      <w:lvlJc w:val="left"/>
      <w:pPr>
        <w:ind w:left="5491" w:hanging="340"/>
      </w:pPr>
      <w:rPr>
        <w:rFonts w:hint="default"/>
        <w:lang w:val="pt-PT" w:eastAsia="en-US" w:bidi="ar-SA"/>
      </w:rPr>
    </w:lvl>
    <w:lvl w:ilvl="6" w:tplc="59EAD0F0">
      <w:numFmt w:val="bullet"/>
      <w:lvlText w:val="•"/>
      <w:lvlJc w:val="left"/>
      <w:pPr>
        <w:ind w:left="6454" w:hanging="340"/>
      </w:pPr>
      <w:rPr>
        <w:rFonts w:hint="default"/>
        <w:lang w:val="pt-PT" w:eastAsia="en-US" w:bidi="ar-SA"/>
      </w:rPr>
    </w:lvl>
    <w:lvl w:ilvl="7" w:tplc="15CA518A">
      <w:numFmt w:val="bullet"/>
      <w:lvlText w:val="•"/>
      <w:lvlJc w:val="left"/>
      <w:pPr>
        <w:ind w:left="7417" w:hanging="340"/>
      </w:pPr>
      <w:rPr>
        <w:rFonts w:hint="default"/>
        <w:lang w:val="pt-PT" w:eastAsia="en-US" w:bidi="ar-SA"/>
      </w:rPr>
    </w:lvl>
    <w:lvl w:ilvl="8" w:tplc="AEC679CC">
      <w:numFmt w:val="bullet"/>
      <w:lvlText w:val="•"/>
      <w:lvlJc w:val="left"/>
      <w:pPr>
        <w:ind w:left="8379" w:hanging="340"/>
      </w:pPr>
      <w:rPr>
        <w:rFonts w:hint="default"/>
        <w:lang w:val="pt-PT" w:eastAsia="en-US" w:bidi="ar-SA"/>
      </w:rPr>
    </w:lvl>
  </w:abstractNum>
  <w:abstractNum w:abstractNumId="14" w15:restartNumberingAfterBreak="0">
    <w:nsid w:val="657D3D87"/>
    <w:multiLevelType w:val="hybridMultilevel"/>
    <w:tmpl w:val="88244B7C"/>
    <w:lvl w:ilvl="0" w:tplc="2DCA28D4">
      <w:start w:val="2"/>
      <w:numFmt w:val="decimal"/>
      <w:lvlText w:val="%1"/>
      <w:lvlJc w:val="left"/>
      <w:pPr>
        <w:ind w:left="939" w:hanging="778"/>
      </w:pPr>
      <w:rPr>
        <w:rFonts w:hint="default"/>
        <w:lang w:val="pt-PT" w:eastAsia="en-US" w:bidi="ar-SA"/>
      </w:rPr>
    </w:lvl>
    <w:lvl w:ilvl="1" w:tplc="945C36F0">
      <w:numFmt w:val="none"/>
      <w:lvlText w:val=""/>
      <w:lvlJc w:val="left"/>
      <w:pPr>
        <w:tabs>
          <w:tab w:val="num" w:pos="360"/>
        </w:tabs>
      </w:pPr>
    </w:lvl>
    <w:lvl w:ilvl="2" w:tplc="179C230A">
      <w:numFmt w:val="none"/>
      <w:lvlText w:val=""/>
      <w:lvlJc w:val="left"/>
      <w:pPr>
        <w:tabs>
          <w:tab w:val="num" w:pos="360"/>
        </w:tabs>
      </w:pPr>
    </w:lvl>
    <w:lvl w:ilvl="3" w:tplc="8066327A">
      <w:numFmt w:val="bullet"/>
      <w:lvlText w:val="•"/>
      <w:lvlJc w:val="left"/>
      <w:pPr>
        <w:ind w:left="3749" w:hanging="778"/>
      </w:pPr>
      <w:rPr>
        <w:rFonts w:hint="default"/>
        <w:lang w:val="pt-PT" w:eastAsia="en-US" w:bidi="ar-SA"/>
      </w:rPr>
    </w:lvl>
    <w:lvl w:ilvl="4" w:tplc="EBC8F9DE">
      <w:numFmt w:val="bullet"/>
      <w:lvlText w:val="•"/>
      <w:lvlJc w:val="left"/>
      <w:pPr>
        <w:ind w:left="4686" w:hanging="778"/>
      </w:pPr>
      <w:rPr>
        <w:rFonts w:hint="default"/>
        <w:lang w:val="pt-PT" w:eastAsia="en-US" w:bidi="ar-SA"/>
      </w:rPr>
    </w:lvl>
    <w:lvl w:ilvl="5" w:tplc="47EA333E">
      <w:numFmt w:val="bullet"/>
      <w:lvlText w:val="•"/>
      <w:lvlJc w:val="left"/>
      <w:pPr>
        <w:ind w:left="5622" w:hanging="778"/>
      </w:pPr>
      <w:rPr>
        <w:rFonts w:hint="default"/>
        <w:lang w:val="pt-PT" w:eastAsia="en-US" w:bidi="ar-SA"/>
      </w:rPr>
    </w:lvl>
    <w:lvl w:ilvl="6" w:tplc="5528360E">
      <w:numFmt w:val="bullet"/>
      <w:lvlText w:val="•"/>
      <w:lvlJc w:val="left"/>
      <w:pPr>
        <w:ind w:left="6559" w:hanging="778"/>
      </w:pPr>
      <w:rPr>
        <w:rFonts w:hint="default"/>
        <w:lang w:val="pt-PT" w:eastAsia="en-US" w:bidi="ar-SA"/>
      </w:rPr>
    </w:lvl>
    <w:lvl w:ilvl="7" w:tplc="FEE66D28">
      <w:numFmt w:val="bullet"/>
      <w:lvlText w:val="•"/>
      <w:lvlJc w:val="left"/>
      <w:pPr>
        <w:ind w:left="7495" w:hanging="778"/>
      </w:pPr>
      <w:rPr>
        <w:rFonts w:hint="default"/>
        <w:lang w:val="pt-PT" w:eastAsia="en-US" w:bidi="ar-SA"/>
      </w:rPr>
    </w:lvl>
    <w:lvl w:ilvl="8" w:tplc="1476431A">
      <w:numFmt w:val="bullet"/>
      <w:lvlText w:val="•"/>
      <w:lvlJc w:val="left"/>
      <w:pPr>
        <w:ind w:left="8432" w:hanging="778"/>
      </w:pPr>
      <w:rPr>
        <w:rFonts w:hint="default"/>
        <w:lang w:val="pt-PT" w:eastAsia="en-US" w:bidi="ar-SA"/>
      </w:rPr>
    </w:lvl>
  </w:abstractNum>
  <w:abstractNum w:abstractNumId="15" w15:restartNumberingAfterBreak="0">
    <w:nsid w:val="6C2B0D66"/>
    <w:multiLevelType w:val="hybridMultilevel"/>
    <w:tmpl w:val="79BCC294"/>
    <w:lvl w:ilvl="0" w:tplc="5B345BD4">
      <w:start w:val="1"/>
      <w:numFmt w:val="upperRoman"/>
      <w:lvlText w:val="%1"/>
      <w:lvlJc w:val="left"/>
      <w:pPr>
        <w:ind w:left="1058" w:hanging="120"/>
      </w:pPr>
      <w:rPr>
        <w:rFonts w:ascii="Arial MT" w:eastAsia="Arial MT" w:hAnsi="Arial MT" w:cs="Arial MT" w:hint="default"/>
        <w:w w:val="102"/>
        <w:sz w:val="21"/>
        <w:szCs w:val="21"/>
        <w:lang w:val="pt-PT" w:eastAsia="en-US" w:bidi="ar-SA"/>
      </w:rPr>
    </w:lvl>
    <w:lvl w:ilvl="1" w:tplc="57E8BBD8">
      <w:numFmt w:val="bullet"/>
      <w:lvlText w:val="•"/>
      <w:lvlJc w:val="left"/>
      <w:pPr>
        <w:ind w:left="1984" w:hanging="120"/>
      </w:pPr>
      <w:rPr>
        <w:rFonts w:hint="default"/>
        <w:lang w:val="pt-PT" w:eastAsia="en-US" w:bidi="ar-SA"/>
      </w:rPr>
    </w:lvl>
    <w:lvl w:ilvl="2" w:tplc="D138F414">
      <w:numFmt w:val="bullet"/>
      <w:lvlText w:val="•"/>
      <w:lvlJc w:val="left"/>
      <w:pPr>
        <w:ind w:left="2909" w:hanging="120"/>
      </w:pPr>
      <w:rPr>
        <w:rFonts w:hint="default"/>
        <w:lang w:val="pt-PT" w:eastAsia="en-US" w:bidi="ar-SA"/>
      </w:rPr>
    </w:lvl>
    <w:lvl w:ilvl="3" w:tplc="3962DCE8">
      <w:numFmt w:val="bullet"/>
      <w:lvlText w:val="•"/>
      <w:lvlJc w:val="left"/>
      <w:pPr>
        <w:ind w:left="3833" w:hanging="120"/>
      </w:pPr>
      <w:rPr>
        <w:rFonts w:hint="default"/>
        <w:lang w:val="pt-PT" w:eastAsia="en-US" w:bidi="ar-SA"/>
      </w:rPr>
    </w:lvl>
    <w:lvl w:ilvl="4" w:tplc="3DF2CDE0">
      <w:numFmt w:val="bullet"/>
      <w:lvlText w:val="•"/>
      <w:lvlJc w:val="left"/>
      <w:pPr>
        <w:ind w:left="4758" w:hanging="120"/>
      </w:pPr>
      <w:rPr>
        <w:rFonts w:hint="default"/>
        <w:lang w:val="pt-PT" w:eastAsia="en-US" w:bidi="ar-SA"/>
      </w:rPr>
    </w:lvl>
    <w:lvl w:ilvl="5" w:tplc="A5A40974">
      <w:numFmt w:val="bullet"/>
      <w:lvlText w:val="•"/>
      <w:lvlJc w:val="left"/>
      <w:pPr>
        <w:ind w:left="5682" w:hanging="120"/>
      </w:pPr>
      <w:rPr>
        <w:rFonts w:hint="default"/>
        <w:lang w:val="pt-PT" w:eastAsia="en-US" w:bidi="ar-SA"/>
      </w:rPr>
    </w:lvl>
    <w:lvl w:ilvl="6" w:tplc="E1424EE2">
      <w:numFmt w:val="bullet"/>
      <w:lvlText w:val="•"/>
      <w:lvlJc w:val="left"/>
      <w:pPr>
        <w:ind w:left="6607" w:hanging="120"/>
      </w:pPr>
      <w:rPr>
        <w:rFonts w:hint="default"/>
        <w:lang w:val="pt-PT" w:eastAsia="en-US" w:bidi="ar-SA"/>
      </w:rPr>
    </w:lvl>
    <w:lvl w:ilvl="7" w:tplc="9A9E3FD0">
      <w:numFmt w:val="bullet"/>
      <w:lvlText w:val="•"/>
      <w:lvlJc w:val="left"/>
      <w:pPr>
        <w:ind w:left="7531" w:hanging="120"/>
      </w:pPr>
      <w:rPr>
        <w:rFonts w:hint="default"/>
        <w:lang w:val="pt-PT" w:eastAsia="en-US" w:bidi="ar-SA"/>
      </w:rPr>
    </w:lvl>
    <w:lvl w:ilvl="8" w:tplc="7C88FAB6">
      <w:numFmt w:val="bullet"/>
      <w:lvlText w:val="•"/>
      <w:lvlJc w:val="left"/>
      <w:pPr>
        <w:ind w:left="8456" w:hanging="120"/>
      </w:pPr>
      <w:rPr>
        <w:rFonts w:hint="default"/>
        <w:lang w:val="pt-PT" w:eastAsia="en-US" w:bidi="ar-SA"/>
      </w:rPr>
    </w:lvl>
  </w:abstractNum>
  <w:abstractNum w:abstractNumId="16" w15:restartNumberingAfterBreak="0">
    <w:nsid w:val="71033D1B"/>
    <w:multiLevelType w:val="hybridMultilevel"/>
    <w:tmpl w:val="A484EAFE"/>
    <w:lvl w:ilvl="0" w:tplc="B378A01A">
      <w:start w:val="5"/>
      <w:numFmt w:val="decimal"/>
      <w:lvlText w:val="%1"/>
      <w:lvlJc w:val="left"/>
      <w:pPr>
        <w:ind w:left="939" w:hanging="453"/>
      </w:pPr>
      <w:rPr>
        <w:rFonts w:hint="default"/>
        <w:lang w:val="pt-PT" w:eastAsia="en-US" w:bidi="ar-SA"/>
      </w:rPr>
    </w:lvl>
    <w:lvl w:ilvl="1" w:tplc="A294B28C">
      <w:numFmt w:val="none"/>
      <w:lvlText w:val=""/>
      <w:lvlJc w:val="left"/>
      <w:pPr>
        <w:tabs>
          <w:tab w:val="num" w:pos="360"/>
        </w:tabs>
      </w:pPr>
    </w:lvl>
    <w:lvl w:ilvl="2" w:tplc="5C5CC87C">
      <w:numFmt w:val="bullet"/>
      <w:lvlText w:val="•"/>
      <w:lvlJc w:val="left"/>
      <w:pPr>
        <w:ind w:left="2813" w:hanging="453"/>
      </w:pPr>
      <w:rPr>
        <w:rFonts w:hint="default"/>
        <w:lang w:val="pt-PT" w:eastAsia="en-US" w:bidi="ar-SA"/>
      </w:rPr>
    </w:lvl>
    <w:lvl w:ilvl="3" w:tplc="F8567DF0">
      <w:numFmt w:val="bullet"/>
      <w:lvlText w:val="•"/>
      <w:lvlJc w:val="left"/>
      <w:pPr>
        <w:ind w:left="3749" w:hanging="453"/>
      </w:pPr>
      <w:rPr>
        <w:rFonts w:hint="default"/>
        <w:lang w:val="pt-PT" w:eastAsia="en-US" w:bidi="ar-SA"/>
      </w:rPr>
    </w:lvl>
    <w:lvl w:ilvl="4" w:tplc="CF906A16">
      <w:numFmt w:val="bullet"/>
      <w:lvlText w:val="•"/>
      <w:lvlJc w:val="left"/>
      <w:pPr>
        <w:ind w:left="4686" w:hanging="453"/>
      </w:pPr>
      <w:rPr>
        <w:rFonts w:hint="default"/>
        <w:lang w:val="pt-PT" w:eastAsia="en-US" w:bidi="ar-SA"/>
      </w:rPr>
    </w:lvl>
    <w:lvl w:ilvl="5" w:tplc="5C0CB49C">
      <w:numFmt w:val="bullet"/>
      <w:lvlText w:val="•"/>
      <w:lvlJc w:val="left"/>
      <w:pPr>
        <w:ind w:left="5622" w:hanging="453"/>
      </w:pPr>
      <w:rPr>
        <w:rFonts w:hint="default"/>
        <w:lang w:val="pt-PT" w:eastAsia="en-US" w:bidi="ar-SA"/>
      </w:rPr>
    </w:lvl>
    <w:lvl w:ilvl="6" w:tplc="36920FB8">
      <w:numFmt w:val="bullet"/>
      <w:lvlText w:val="•"/>
      <w:lvlJc w:val="left"/>
      <w:pPr>
        <w:ind w:left="6559" w:hanging="453"/>
      </w:pPr>
      <w:rPr>
        <w:rFonts w:hint="default"/>
        <w:lang w:val="pt-PT" w:eastAsia="en-US" w:bidi="ar-SA"/>
      </w:rPr>
    </w:lvl>
    <w:lvl w:ilvl="7" w:tplc="66AE9780">
      <w:numFmt w:val="bullet"/>
      <w:lvlText w:val="•"/>
      <w:lvlJc w:val="left"/>
      <w:pPr>
        <w:ind w:left="7495" w:hanging="453"/>
      </w:pPr>
      <w:rPr>
        <w:rFonts w:hint="default"/>
        <w:lang w:val="pt-PT" w:eastAsia="en-US" w:bidi="ar-SA"/>
      </w:rPr>
    </w:lvl>
    <w:lvl w:ilvl="8" w:tplc="B0B6D8D4">
      <w:numFmt w:val="bullet"/>
      <w:lvlText w:val="•"/>
      <w:lvlJc w:val="left"/>
      <w:pPr>
        <w:ind w:left="8432" w:hanging="453"/>
      </w:pPr>
      <w:rPr>
        <w:rFonts w:hint="default"/>
        <w:lang w:val="pt-PT" w:eastAsia="en-US" w:bidi="ar-SA"/>
      </w:rPr>
    </w:lvl>
  </w:abstractNum>
  <w:abstractNum w:abstractNumId="17" w15:restartNumberingAfterBreak="0">
    <w:nsid w:val="7510390B"/>
    <w:multiLevelType w:val="hybridMultilevel"/>
    <w:tmpl w:val="E312BA5A"/>
    <w:lvl w:ilvl="0" w:tplc="961639DA">
      <w:start w:val="4"/>
      <w:numFmt w:val="decimal"/>
      <w:lvlText w:val="%1"/>
      <w:lvlJc w:val="left"/>
      <w:pPr>
        <w:ind w:left="939" w:hanging="471"/>
      </w:pPr>
      <w:rPr>
        <w:rFonts w:hint="default"/>
        <w:lang w:val="pt-PT" w:eastAsia="en-US" w:bidi="ar-SA"/>
      </w:rPr>
    </w:lvl>
    <w:lvl w:ilvl="1" w:tplc="AFC82BB6">
      <w:numFmt w:val="none"/>
      <w:lvlText w:val=""/>
      <w:lvlJc w:val="left"/>
      <w:pPr>
        <w:tabs>
          <w:tab w:val="num" w:pos="360"/>
        </w:tabs>
      </w:pPr>
    </w:lvl>
    <w:lvl w:ilvl="2" w:tplc="5742E9E8">
      <w:numFmt w:val="bullet"/>
      <w:lvlText w:val="•"/>
      <w:lvlJc w:val="left"/>
      <w:pPr>
        <w:ind w:left="2813" w:hanging="471"/>
      </w:pPr>
      <w:rPr>
        <w:rFonts w:hint="default"/>
        <w:lang w:val="pt-PT" w:eastAsia="en-US" w:bidi="ar-SA"/>
      </w:rPr>
    </w:lvl>
    <w:lvl w:ilvl="3" w:tplc="1DFE05CC">
      <w:numFmt w:val="bullet"/>
      <w:lvlText w:val="•"/>
      <w:lvlJc w:val="left"/>
      <w:pPr>
        <w:ind w:left="3749" w:hanging="471"/>
      </w:pPr>
      <w:rPr>
        <w:rFonts w:hint="default"/>
        <w:lang w:val="pt-PT" w:eastAsia="en-US" w:bidi="ar-SA"/>
      </w:rPr>
    </w:lvl>
    <w:lvl w:ilvl="4" w:tplc="A5646138">
      <w:numFmt w:val="bullet"/>
      <w:lvlText w:val="•"/>
      <w:lvlJc w:val="left"/>
      <w:pPr>
        <w:ind w:left="4686" w:hanging="471"/>
      </w:pPr>
      <w:rPr>
        <w:rFonts w:hint="default"/>
        <w:lang w:val="pt-PT" w:eastAsia="en-US" w:bidi="ar-SA"/>
      </w:rPr>
    </w:lvl>
    <w:lvl w:ilvl="5" w:tplc="129A1ED8">
      <w:numFmt w:val="bullet"/>
      <w:lvlText w:val="•"/>
      <w:lvlJc w:val="left"/>
      <w:pPr>
        <w:ind w:left="5622" w:hanging="471"/>
      </w:pPr>
      <w:rPr>
        <w:rFonts w:hint="default"/>
        <w:lang w:val="pt-PT" w:eastAsia="en-US" w:bidi="ar-SA"/>
      </w:rPr>
    </w:lvl>
    <w:lvl w:ilvl="6" w:tplc="9C9A6C6C">
      <w:numFmt w:val="bullet"/>
      <w:lvlText w:val="•"/>
      <w:lvlJc w:val="left"/>
      <w:pPr>
        <w:ind w:left="6559" w:hanging="471"/>
      </w:pPr>
      <w:rPr>
        <w:rFonts w:hint="default"/>
        <w:lang w:val="pt-PT" w:eastAsia="en-US" w:bidi="ar-SA"/>
      </w:rPr>
    </w:lvl>
    <w:lvl w:ilvl="7" w:tplc="EF24F116">
      <w:numFmt w:val="bullet"/>
      <w:lvlText w:val="•"/>
      <w:lvlJc w:val="left"/>
      <w:pPr>
        <w:ind w:left="7495" w:hanging="471"/>
      </w:pPr>
      <w:rPr>
        <w:rFonts w:hint="default"/>
        <w:lang w:val="pt-PT" w:eastAsia="en-US" w:bidi="ar-SA"/>
      </w:rPr>
    </w:lvl>
    <w:lvl w:ilvl="8" w:tplc="93DCCC8A">
      <w:numFmt w:val="bullet"/>
      <w:lvlText w:val="•"/>
      <w:lvlJc w:val="left"/>
      <w:pPr>
        <w:ind w:left="8432" w:hanging="471"/>
      </w:pPr>
      <w:rPr>
        <w:rFonts w:hint="default"/>
        <w:lang w:val="pt-PT" w:eastAsia="en-US" w:bidi="ar-SA"/>
      </w:rPr>
    </w:lvl>
  </w:abstractNum>
  <w:abstractNum w:abstractNumId="18" w15:restartNumberingAfterBreak="0">
    <w:nsid w:val="752557E6"/>
    <w:multiLevelType w:val="hybridMultilevel"/>
    <w:tmpl w:val="3D986470"/>
    <w:lvl w:ilvl="0" w:tplc="BC22EF2A">
      <w:start w:val="1"/>
      <w:numFmt w:val="decimal"/>
      <w:lvlText w:val="%1)"/>
      <w:lvlJc w:val="left"/>
      <w:pPr>
        <w:ind w:left="939" w:hanging="231"/>
      </w:pPr>
      <w:rPr>
        <w:rFonts w:ascii="Arial MT" w:eastAsia="Arial MT" w:hAnsi="Arial MT" w:cs="Arial MT" w:hint="default"/>
        <w:spacing w:val="-4"/>
        <w:w w:val="102"/>
        <w:sz w:val="19"/>
        <w:szCs w:val="19"/>
        <w:lang w:val="pt-PT" w:eastAsia="en-US" w:bidi="ar-SA"/>
      </w:rPr>
    </w:lvl>
    <w:lvl w:ilvl="1" w:tplc="B51EE6B0">
      <w:numFmt w:val="none"/>
      <w:lvlText w:val=""/>
      <w:lvlJc w:val="left"/>
      <w:pPr>
        <w:tabs>
          <w:tab w:val="num" w:pos="360"/>
        </w:tabs>
      </w:pPr>
    </w:lvl>
    <w:lvl w:ilvl="2" w:tplc="840A058C">
      <w:numFmt w:val="bullet"/>
      <w:lvlText w:val="•"/>
      <w:lvlJc w:val="left"/>
      <w:pPr>
        <w:ind w:left="2318" w:hanging="380"/>
      </w:pPr>
      <w:rPr>
        <w:rFonts w:hint="default"/>
        <w:lang w:val="pt-PT" w:eastAsia="en-US" w:bidi="ar-SA"/>
      </w:rPr>
    </w:lvl>
    <w:lvl w:ilvl="3" w:tplc="3342CFA2">
      <w:numFmt w:val="bullet"/>
      <w:lvlText w:val="•"/>
      <w:lvlJc w:val="left"/>
      <w:pPr>
        <w:ind w:left="3316" w:hanging="380"/>
      </w:pPr>
      <w:rPr>
        <w:rFonts w:hint="default"/>
        <w:lang w:val="pt-PT" w:eastAsia="en-US" w:bidi="ar-SA"/>
      </w:rPr>
    </w:lvl>
    <w:lvl w:ilvl="4" w:tplc="08F4C17E">
      <w:numFmt w:val="bullet"/>
      <w:lvlText w:val="•"/>
      <w:lvlJc w:val="left"/>
      <w:pPr>
        <w:ind w:left="4315" w:hanging="380"/>
      </w:pPr>
      <w:rPr>
        <w:rFonts w:hint="default"/>
        <w:lang w:val="pt-PT" w:eastAsia="en-US" w:bidi="ar-SA"/>
      </w:rPr>
    </w:lvl>
    <w:lvl w:ilvl="5" w:tplc="B3A2D07A">
      <w:numFmt w:val="bullet"/>
      <w:lvlText w:val="•"/>
      <w:lvlJc w:val="left"/>
      <w:pPr>
        <w:ind w:left="5313" w:hanging="380"/>
      </w:pPr>
      <w:rPr>
        <w:rFonts w:hint="default"/>
        <w:lang w:val="pt-PT" w:eastAsia="en-US" w:bidi="ar-SA"/>
      </w:rPr>
    </w:lvl>
    <w:lvl w:ilvl="6" w:tplc="7752E18C">
      <w:numFmt w:val="bullet"/>
      <w:lvlText w:val="•"/>
      <w:lvlJc w:val="left"/>
      <w:pPr>
        <w:ind w:left="6312" w:hanging="380"/>
      </w:pPr>
      <w:rPr>
        <w:rFonts w:hint="default"/>
        <w:lang w:val="pt-PT" w:eastAsia="en-US" w:bidi="ar-SA"/>
      </w:rPr>
    </w:lvl>
    <w:lvl w:ilvl="7" w:tplc="520060F4">
      <w:numFmt w:val="bullet"/>
      <w:lvlText w:val="•"/>
      <w:lvlJc w:val="left"/>
      <w:pPr>
        <w:ind w:left="7310" w:hanging="380"/>
      </w:pPr>
      <w:rPr>
        <w:rFonts w:hint="default"/>
        <w:lang w:val="pt-PT" w:eastAsia="en-US" w:bidi="ar-SA"/>
      </w:rPr>
    </w:lvl>
    <w:lvl w:ilvl="8" w:tplc="0B925D8A">
      <w:numFmt w:val="bullet"/>
      <w:lvlText w:val="•"/>
      <w:lvlJc w:val="left"/>
      <w:pPr>
        <w:ind w:left="8308" w:hanging="380"/>
      </w:pPr>
      <w:rPr>
        <w:rFonts w:hint="default"/>
        <w:lang w:val="pt-PT" w:eastAsia="en-US" w:bidi="ar-SA"/>
      </w:rPr>
    </w:lvl>
  </w:abstractNum>
  <w:abstractNum w:abstractNumId="19" w15:restartNumberingAfterBreak="0">
    <w:nsid w:val="795328AF"/>
    <w:multiLevelType w:val="hybridMultilevel"/>
    <w:tmpl w:val="E1DE88E2"/>
    <w:lvl w:ilvl="0" w:tplc="BFE2BAA6">
      <w:start w:val="8"/>
      <w:numFmt w:val="decimal"/>
      <w:lvlText w:val="%1"/>
      <w:lvlJc w:val="left"/>
      <w:pPr>
        <w:ind w:left="939" w:hanging="447"/>
      </w:pPr>
      <w:rPr>
        <w:rFonts w:hint="default"/>
        <w:lang w:val="pt-PT" w:eastAsia="en-US" w:bidi="ar-SA"/>
      </w:rPr>
    </w:lvl>
    <w:lvl w:ilvl="1" w:tplc="1F2C4E58">
      <w:numFmt w:val="none"/>
      <w:lvlText w:val=""/>
      <w:lvlJc w:val="left"/>
      <w:pPr>
        <w:tabs>
          <w:tab w:val="num" w:pos="360"/>
        </w:tabs>
      </w:pPr>
    </w:lvl>
    <w:lvl w:ilvl="2" w:tplc="149A9EB0">
      <w:numFmt w:val="bullet"/>
      <w:lvlText w:val="•"/>
      <w:lvlJc w:val="left"/>
      <w:pPr>
        <w:ind w:left="2813" w:hanging="447"/>
      </w:pPr>
      <w:rPr>
        <w:rFonts w:hint="default"/>
        <w:lang w:val="pt-PT" w:eastAsia="en-US" w:bidi="ar-SA"/>
      </w:rPr>
    </w:lvl>
    <w:lvl w:ilvl="3" w:tplc="6FD80EE8">
      <w:numFmt w:val="bullet"/>
      <w:lvlText w:val="•"/>
      <w:lvlJc w:val="left"/>
      <w:pPr>
        <w:ind w:left="3749" w:hanging="447"/>
      </w:pPr>
      <w:rPr>
        <w:rFonts w:hint="default"/>
        <w:lang w:val="pt-PT" w:eastAsia="en-US" w:bidi="ar-SA"/>
      </w:rPr>
    </w:lvl>
    <w:lvl w:ilvl="4" w:tplc="275AF778">
      <w:numFmt w:val="bullet"/>
      <w:lvlText w:val="•"/>
      <w:lvlJc w:val="left"/>
      <w:pPr>
        <w:ind w:left="4686" w:hanging="447"/>
      </w:pPr>
      <w:rPr>
        <w:rFonts w:hint="default"/>
        <w:lang w:val="pt-PT" w:eastAsia="en-US" w:bidi="ar-SA"/>
      </w:rPr>
    </w:lvl>
    <w:lvl w:ilvl="5" w:tplc="54F49922">
      <w:numFmt w:val="bullet"/>
      <w:lvlText w:val="•"/>
      <w:lvlJc w:val="left"/>
      <w:pPr>
        <w:ind w:left="5622" w:hanging="447"/>
      </w:pPr>
      <w:rPr>
        <w:rFonts w:hint="default"/>
        <w:lang w:val="pt-PT" w:eastAsia="en-US" w:bidi="ar-SA"/>
      </w:rPr>
    </w:lvl>
    <w:lvl w:ilvl="6" w:tplc="2BBC1C3C">
      <w:numFmt w:val="bullet"/>
      <w:lvlText w:val="•"/>
      <w:lvlJc w:val="left"/>
      <w:pPr>
        <w:ind w:left="6559" w:hanging="447"/>
      </w:pPr>
      <w:rPr>
        <w:rFonts w:hint="default"/>
        <w:lang w:val="pt-PT" w:eastAsia="en-US" w:bidi="ar-SA"/>
      </w:rPr>
    </w:lvl>
    <w:lvl w:ilvl="7" w:tplc="978C7100">
      <w:numFmt w:val="bullet"/>
      <w:lvlText w:val="•"/>
      <w:lvlJc w:val="left"/>
      <w:pPr>
        <w:ind w:left="7495" w:hanging="447"/>
      </w:pPr>
      <w:rPr>
        <w:rFonts w:hint="default"/>
        <w:lang w:val="pt-PT" w:eastAsia="en-US" w:bidi="ar-SA"/>
      </w:rPr>
    </w:lvl>
    <w:lvl w:ilvl="8" w:tplc="65A4CA56">
      <w:numFmt w:val="bullet"/>
      <w:lvlText w:val="•"/>
      <w:lvlJc w:val="left"/>
      <w:pPr>
        <w:ind w:left="8432" w:hanging="447"/>
      </w:pPr>
      <w:rPr>
        <w:rFonts w:hint="default"/>
        <w:lang w:val="pt-PT" w:eastAsia="en-US" w:bidi="ar-SA"/>
      </w:rPr>
    </w:lvl>
  </w:abstractNum>
  <w:num w:numId="1" w16cid:durableId="1759330816">
    <w:abstractNumId w:val="1"/>
  </w:num>
  <w:num w:numId="2" w16cid:durableId="1284263801">
    <w:abstractNumId w:val="18"/>
  </w:num>
  <w:num w:numId="3" w16cid:durableId="1375425451">
    <w:abstractNumId w:val="6"/>
  </w:num>
  <w:num w:numId="4" w16cid:durableId="1230119922">
    <w:abstractNumId w:val="9"/>
  </w:num>
  <w:num w:numId="5" w16cid:durableId="1583292316">
    <w:abstractNumId w:val="10"/>
  </w:num>
  <w:num w:numId="6" w16cid:durableId="595944447">
    <w:abstractNumId w:val="13"/>
  </w:num>
  <w:num w:numId="7" w16cid:durableId="1548757991">
    <w:abstractNumId w:val="19"/>
  </w:num>
  <w:num w:numId="8" w16cid:durableId="1817643442">
    <w:abstractNumId w:val="15"/>
  </w:num>
  <w:num w:numId="9" w16cid:durableId="1936009204">
    <w:abstractNumId w:val="11"/>
  </w:num>
  <w:num w:numId="10" w16cid:durableId="1224097951">
    <w:abstractNumId w:val="16"/>
  </w:num>
  <w:num w:numId="11" w16cid:durableId="2085712250">
    <w:abstractNumId w:val="17"/>
  </w:num>
  <w:num w:numId="12" w16cid:durableId="1126702205">
    <w:abstractNumId w:val="14"/>
  </w:num>
  <w:num w:numId="13" w16cid:durableId="1097217038">
    <w:abstractNumId w:val="4"/>
  </w:num>
  <w:num w:numId="14" w16cid:durableId="87585418">
    <w:abstractNumId w:val="5"/>
  </w:num>
  <w:num w:numId="15" w16cid:durableId="341393596">
    <w:abstractNumId w:val="0"/>
  </w:num>
  <w:num w:numId="16" w16cid:durableId="1059012434">
    <w:abstractNumId w:val="7"/>
  </w:num>
  <w:num w:numId="17" w16cid:durableId="1481311368">
    <w:abstractNumId w:val="3"/>
  </w:num>
  <w:num w:numId="18" w16cid:durableId="1952006131">
    <w:abstractNumId w:val="12"/>
  </w:num>
  <w:num w:numId="19" w16cid:durableId="1796824445">
    <w:abstractNumId w:val="8"/>
  </w:num>
  <w:num w:numId="20" w16cid:durableId="818612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9"/>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CE5687"/>
    <w:rsid w:val="00015103"/>
    <w:rsid w:val="00023F8C"/>
    <w:rsid w:val="00050523"/>
    <w:rsid w:val="000539EE"/>
    <w:rsid w:val="0008490C"/>
    <w:rsid w:val="000B3ECC"/>
    <w:rsid w:val="000C1E74"/>
    <w:rsid w:val="000E5595"/>
    <w:rsid w:val="000F3B3C"/>
    <w:rsid w:val="001464F5"/>
    <w:rsid w:val="001769DE"/>
    <w:rsid w:val="00190CAD"/>
    <w:rsid w:val="001A02BF"/>
    <w:rsid w:val="001B1C27"/>
    <w:rsid w:val="001B53F6"/>
    <w:rsid w:val="001D3CB7"/>
    <w:rsid w:val="001E77CE"/>
    <w:rsid w:val="001E79BA"/>
    <w:rsid w:val="001F6062"/>
    <w:rsid w:val="002022D2"/>
    <w:rsid w:val="00220828"/>
    <w:rsid w:val="002341C4"/>
    <w:rsid w:val="002B35C8"/>
    <w:rsid w:val="002F124D"/>
    <w:rsid w:val="00305E62"/>
    <w:rsid w:val="0033791C"/>
    <w:rsid w:val="00350536"/>
    <w:rsid w:val="00363DCE"/>
    <w:rsid w:val="003860A4"/>
    <w:rsid w:val="00393C05"/>
    <w:rsid w:val="003A35B8"/>
    <w:rsid w:val="004075AD"/>
    <w:rsid w:val="00412455"/>
    <w:rsid w:val="0043247D"/>
    <w:rsid w:val="00434C85"/>
    <w:rsid w:val="00477424"/>
    <w:rsid w:val="00477484"/>
    <w:rsid w:val="00485819"/>
    <w:rsid w:val="004A4285"/>
    <w:rsid w:val="004B1824"/>
    <w:rsid w:val="004D0646"/>
    <w:rsid w:val="004D3F07"/>
    <w:rsid w:val="004F2E6E"/>
    <w:rsid w:val="00536E6F"/>
    <w:rsid w:val="005614FF"/>
    <w:rsid w:val="005808F0"/>
    <w:rsid w:val="005A4721"/>
    <w:rsid w:val="005B16AA"/>
    <w:rsid w:val="005C4484"/>
    <w:rsid w:val="005D19DF"/>
    <w:rsid w:val="005E420A"/>
    <w:rsid w:val="00607D43"/>
    <w:rsid w:val="00617A76"/>
    <w:rsid w:val="0062775A"/>
    <w:rsid w:val="00647B96"/>
    <w:rsid w:val="006644BB"/>
    <w:rsid w:val="006A3070"/>
    <w:rsid w:val="006D3D99"/>
    <w:rsid w:val="006E4955"/>
    <w:rsid w:val="006F264A"/>
    <w:rsid w:val="006F3F02"/>
    <w:rsid w:val="00706867"/>
    <w:rsid w:val="00707B0C"/>
    <w:rsid w:val="00711810"/>
    <w:rsid w:val="007174F4"/>
    <w:rsid w:val="00733460"/>
    <w:rsid w:val="007359EF"/>
    <w:rsid w:val="00743F8C"/>
    <w:rsid w:val="007474E1"/>
    <w:rsid w:val="007A53D7"/>
    <w:rsid w:val="007B19B5"/>
    <w:rsid w:val="007B69B4"/>
    <w:rsid w:val="007C558F"/>
    <w:rsid w:val="007F2C8E"/>
    <w:rsid w:val="007F5B54"/>
    <w:rsid w:val="00841721"/>
    <w:rsid w:val="00851408"/>
    <w:rsid w:val="00887B53"/>
    <w:rsid w:val="00895682"/>
    <w:rsid w:val="008A07F4"/>
    <w:rsid w:val="008C017A"/>
    <w:rsid w:val="008C7FA2"/>
    <w:rsid w:val="008D52CA"/>
    <w:rsid w:val="008E1BA2"/>
    <w:rsid w:val="008E3568"/>
    <w:rsid w:val="00900F45"/>
    <w:rsid w:val="00920BE1"/>
    <w:rsid w:val="009271CF"/>
    <w:rsid w:val="009277A8"/>
    <w:rsid w:val="00932B23"/>
    <w:rsid w:val="00950248"/>
    <w:rsid w:val="00977E41"/>
    <w:rsid w:val="00990DF5"/>
    <w:rsid w:val="009B5D30"/>
    <w:rsid w:val="00A41235"/>
    <w:rsid w:val="00A4398A"/>
    <w:rsid w:val="00A47B06"/>
    <w:rsid w:val="00A63087"/>
    <w:rsid w:val="00A7600C"/>
    <w:rsid w:val="00A8464A"/>
    <w:rsid w:val="00A8563F"/>
    <w:rsid w:val="00A96CFF"/>
    <w:rsid w:val="00B65284"/>
    <w:rsid w:val="00B67D2C"/>
    <w:rsid w:val="00B80348"/>
    <w:rsid w:val="00B9167E"/>
    <w:rsid w:val="00B96C35"/>
    <w:rsid w:val="00BB498B"/>
    <w:rsid w:val="00BC02A3"/>
    <w:rsid w:val="00BD2196"/>
    <w:rsid w:val="00BE6A61"/>
    <w:rsid w:val="00BE6FF3"/>
    <w:rsid w:val="00BF629B"/>
    <w:rsid w:val="00C066BC"/>
    <w:rsid w:val="00C314D5"/>
    <w:rsid w:val="00C47D2C"/>
    <w:rsid w:val="00C73C8D"/>
    <w:rsid w:val="00C827A2"/>
    <w:rsid w:val="00C86128"/>
    <w:rsid w:val="00C94361"/>
    <w:rsid w:val="00CD4EFB"/>
    <w:rsid w:val="00CE5687"/>
    <w:rsid w:val="00CF3EFC"/>
    <w:rsid w:val="00D57172"/>
    <w:rsid w:val="00DB49C8"/>
    <w:rsid w:val="00DC283E"/>
    <w:rsid w:val="00DD6252"/>
    <w:rsid w:val="00DD655D"/>
    <w:rsid w:val="00DF08D3"/>
    <w:rsid w:val="00DF7EBE"/>
    <w:rsid w:val="00E12221"/>
    <w:rsid w:val="00E13248"/>
    <w:rsid w:val="00E1690E"/>
    <w:rsid w:val="00E360D4"/>
    <w:rsid w:val="00E4668A"/>
    <w:rsid w:val="00E60A3F"/>
    <w:rsid w:val="00E6576E"/>
    <w:rsid w:val="00E67D68"/>
    <w:rsid w:val="00E77D54"/>
    <w:rsid w:val="00E90E4A"/>
    <w:rsid w:val="00EB1FD0"/>
    <w:rsid w:val="00EB5D65"/>
    <w:rsid w:val="00EC0D2E"/>
    <w:rsid w:val="00EC1A53"/>
    <w:rsid w:val="00EE42B8"/>
    <w:rsid w:val="00EF41EC"/>
    <w:rsid w:val="00F044AE"/>
    <w:rsid w:val="00F34B96"/>
    <w:rsid w:val="00F53636"/>
    <w:rsid w:val="00F54522"/>
    <w:rsid w:val="00F642B2"/>
    <w:rsid w:val="00F66874"/>
    <w:rsid w:val="00F72341"/>
    <w:rsid w:val="00F730A0"/>
    <w:rsid w:val="00F85BB7"/>
    <w:rsid w:val="00F86422"/>
    <w:rsid w:val="00F91229"/>
    <w:rsid w:val="00FB08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265C9D50"/>
  <w15:docId w15:val="{2BBCB241-FE99-4B80-A88E-2C87EE0DF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E5687"/>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CE5687"/>
    <w:tblPr>
      <w:tblInd w:w="0" w:type="dxa"/>
      <w:tblCellMar>
        <w:top w:w="0" w:type="dxa"/>
        <w:left w:w="0" w:type="dxa"/>
        <w:bottom w:w="0" w:type="dxa"/>
        <w:right w:w="0" w:type="dxa"/>
      </w:tblCellMar>
    </w:tblPr>
  </w:style>
  <w:style w:type="paragraph" w:styleId="Corpodetexto">
    <w:name w:val="Body Text"/>
    <w:basedOn w:val="Normal"/>
    <w:uiPriority w:val="1"/>
    <w:qFormat/>
    <w:rsid w:val="00CE5687"/>
    <w:rPr>
      <w:sz w:val="21"/>
      <w:szCs w:val="21"/>
    </w:rPr>
  </w:style>
  <w:style w:type="paragraph" w:customStyle="1" w:styleId="Ttulo11">
    <w:name w:val="Título 11"/>
    <w:basedOn w:val="Normal"/>
    <w:uiPriority w:val="1"/>
    <w:qFormat/>
    <w:rsid w:val="00CE5687"/>
    <w:pPr>
      <w:ind w:left="1177" w:hanging="239"/>
      <w:outlineLvl w:val="1"/>
    </w:pPr>
    <w:rPr>
      <w:rFonts w:ascii="Arial" w:eastAsia="Arial" w:hAnsi="Arial" w:cs="Arial"/>
      <w:b/>
      <w:bCs/>
      <w:sz w:val="21"/>
      <w:szCs w:val="21"/>
    </w:rPr>
  </w:style>
  <w:style w:type="paragraph" w:styleId="PargrafodaLista">
    <w:name w:val="List Paragraph"/>
    <w:basedOn w:val="Normal"/>
    <w:qFormat/>
    <w:rsid w:val="00CE5687"/>
    <w:pPr>
      <w:ind w:left="939"/>
      <w:jc w:val="both"/>
    </w:pPr>
  </w:style>
  <w:style w:type="paragraph" w:customStyle="1" w:styleId="TableParagraph">
    <w:name w:val="Table Paragraph"/>
    <w:basedOn w:val="Normal"/>
    <w:uiPriority w:val="1"/>
    <w:qFormat/>
    <w:rsid w:val="00CE5687"/>
    <w:rPr>
      <w:rFonts w:ascii="Arial" w:eastAsia="Arial" w:hAnsi="Arial" w:cs="Arial"/>
    </w:rPr>
  </w:style>
  <w:style w:type="paragraph" w:styleId="Cabealho">
    <w:name w:val="header"/>
    <w:basedOn w:val="Normal"/>
    <w:link w:val="CabealhoChar"/>
    <w:uiPriority w:val="99"/>
    <w:semiHidden/>
    <w:unhideWhenUsed/>
    <w:rsid w:val="00536E6F"/>
    <w:pPr>
      <w:tabs>
        <w:tab w:val="center" w:pos="4252"/>
        <w:tab w:val="right" w:pos="8504"/>
      </w:tabs>
    </w:pPr>
  </w:style>
  <w:style w:type="character" w:customStyle="1" w:styleId="CabealhoChar">
    <w:name w:val="Cabeçalho Char"/>
    <w:basedOn w:val="Fontepargpadro"/>
    <w:link w:val="Cabealho"/>
    <w:uiPriority w:val="99"/>
    <w:semiHidden/>
    <w:rsid w:val="00536E6F"/>
    <w:rPr>
      <w:rFonts w:ascii="Arial MT" w:eastAsia="Arial MT" w:hAnsi="Arial MT" w:cs="Arial MT"/>
      <w:lang w:val="pt-PT"/>
    </w:rPr>
  </w:style>
  <w:style w:type="paragraph" w:styleId="Rodap">
    <w:name w:val="footer"/>
    <w:basedOn w:val="Normal"/>
    <w:link w:val="RodapChar"/>
    <w:uiPriority w:val="99"/>
    <w:semiHidden/>
    <w:unhideWhenUsed/>
    <w:rsid w:val="00536E6F"/>
    <w:pPr>
      <w:tabs>
        <w:tab w:val="center" w:pos="4252"/>
        <w:tab w:val="right" w:pos="8504"/>
      </w:tabs>
    </w:pPr>
  </w:style>
  <w:style w:type="character" w:customStyle="1" w:styleId="RodapChar">
    <w:name w:val="Rodapé Char"/>
    <w:basedOn w:val="Fontepargpadro"/>
    <w:link w:val="Rodap"/>
    <w:uiPriority w:val="99"/>
    <w:semiHidden/>
    <w:rsid w:val="00536E6F"/>
    <w:rPr>
      <w:rFonts w:ascii="Arial MT" w:eastAsia="Arial MT" w:hAnsi="Arial MT" w:cs="Arial MT"/>
      <w:lang w:val="pt-PT"/>
    </w:rPr>
  </w:style>
  <w:style w:type="paragraph" w:styleId="Textodebalo">
    <w:name w:val="Balloon Text"/>
    <w:basedOn w:val="Normal"/>
    <w:link w:val="TextodebaloChar"/>
    <w:uiPriority w:val="99"/>
    <w:semiHidden/>
    <w:unhideWhenUsed/>
    <w:rsid w:val="0062775A"/>
    <w:rPr>
      <w:rFonts w:ascii="Tahoma" w:hAnsi="Tahoma" w:cs="Tahoma"/>
      <w:sz w:val="16"/>
      <w:szCs w:val="16"/>
    </w:rPr>
  </w:style>
  <w:style w:type="character" w:customStyle="1" w:styleId="TextodebaloChar">
    <w:name w:val="Texto de balão Char"/>
    <w:basedOn w:val="Fontepargpadro"/>
    <w:link w:val="Textodebalo"/>
    <w:uiPriority w:val="99"/>
    <w:semiHidden/>
    <w:rsid w:val="0062775A"/>
    <w:rPr>
      <w:rFonts w:ascii="Tahoma" w:eastAsia="Arial MT" w:hAnsi="Tahoma" w:cs="Tahoma"/>
      <w:sz w:val="16"/>
      <w:szCs w:val="16"/>
      <w:lang w:val="pt-PT"/>
    </w:rPr>
  </w:style>
  <w:style w:type="character" w:customStyle="1" w:styleId="object">
    <w:name w:val="object"/>
    <w:basedOn w:val="Fontepargpadro"/>
    <w:rsid w:val="005808F0"/>
  </w:style>
  <w:style w:type="character" w:styleId="Hyperlink">
    <w:name w:val="Hyperlink"/>
    <w:rsid w:val="00A7600C"/>
    <w:rPr>
      <w:color w:val="0000FF"/>
      <w:u w:val="single"/>
    </w:rPr>
  </w:style>
  <w:style w:type="paragraph" w:customStyle="1" w:styleId="Standard">
    <w:name w:val="Standard"/>
    <w:rsid w:val="00950248"/>
    <w:pPr>
      <w:widowControl/>
      <w:suppressAutoHyphens/>
      <w:autoSpaceDE/>
      <w:textAlignment w:val="baseline"/>
    </w:pPr>
    <w:rPr>
      <w:rFonts w:ascii="Times New Roman" w:eastAsia="Times New Roman" w:hAnsi="Times New Roman" w:cs="Times New Roman"/>
      <w:kern w:val="3"/>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36554">
      <w:bodyDiv w:val="1"/>
      <w:marLeft w:val="0"/>
      <w:marRight w:val="0"/>
      <w:marTop w:val="0"/>
      <w:marBottom w:val="0"/>
      <w:divBdr>
        <w:top w:val="none" w:sz="0" w:space="0" w:color="auto"/>
        <w:left w:val="none" w:sz="0" w:space="0" w:color="auto"/>
        <w:bottom w:val="none" w:sz="0" w:space="0" w:color="auto"/>
        <w:right w:val="none" w:sz="0" w:space="0" w:color="auto"/>
      </w:divBdr>
      <w:divsChild>
        <w:div w:id="1854106824">
          <w:marLeft w:val="0"/>
          <w:marRight w:val="0"/>
          <w:marTop w:val="0"/>
          <w:marBottom w:val="0"/>
          <w:divBdr>
            <w:top w:val="none" w:sz="0" w:space="0" w:color="auto"/>
            <w:left w:val="none" w:sz="0" w:space="0" w:color="auto"/>
            <w:bottom w:val="none" w:sz="0" w:space="0" w:color="auto"/>
            <w:right w:val="none" w:sz="0" w:space="0" w:color="auto"/>
          </w:divBdr>
        </w:div>
        <w:div w:id="1674189410">
          <w:marLeft w:val="0"/>
          <w:marRight w:val="0"/>
          <w:marTop w:val="0"/>
          <w:marBottom w:val="0"/>
          <w:divBdr>
            <w:top w:val="none" w:sz="0" w:space="0" w:color="auto"/>
            <w:left w:val="none" w:sz="0" w:space="0" w:color="auto"/>
            <w:bottom w:val="none" w:sz="0" w:space="0" w:color="auto"/>
            <w:right w:val="none" w:sz="0" w:space="0" w:color="auto"/>
          </w:divBdr>
        </w:div>
        <w:div w:id="701705507">
          <w:marLeft w:val="0"/>
          <w:marRight w:val="0"/>
          <w:marTop w:val="0"/>
          <w:marBottom w:val="0"/>
          <w:divBdr>
            <w:top w:val="none" w:sz="0" w:space="0" w:color="auto"/>
            <w:left w:val="none" w:sz="0" w:space="0" w:color="auto"/>
            <w:bottom w:val="none" w:sz="0" w:space="0" w:color="auto"/>
            <w:right w:val="none" w:sz="0" w:space="0" w:color="auto"/>
          </w:divBdr>
        </w:div>
        <w:div w:id="617377472">
          <w:marLeft w:val="0"/>
          <w:marRight w:val="0"/>
          <w:marTop w:val="0"/>
          <w:marBottom w:val="0"/>
          <w:divBdr>
            <w:top w:val="none" w:sz="0" w:space="0" w:color="auto"/>
            <w:left w:val="none" w:sz="0" w:space="0" w:color="auto"/>
            <w:bottom w:val="none" w:sz="0" w:space="0" w:color="auto"/>
            <w:right w:val="none" w:sz="0" w:space="0" w:color="auto"/>
          </w:divBdr>
        </w:div>
        <w:div w:id="2000648513">
          <w:marLeft w:val="0"/>
          <w:marRight w:val="0"/>
          <w:marTop w:val="0"/>
          <w:marBottom w:val="0"/>
          <w:divBdr>
            <w:top w:val="none" w:sz="0" w:space="0" w:color="auto"/>
            <w:left w:val="none" w:sz="0" w:space="0" w:color="auto"/>
            <w:bottom w:val="none" w:sz="0" w:space="0" w:color="auto"/>
            <w:right w:val="none" w:sz="0" w:space="0" w:color="auto"/>
          </w:divBdr>
        </w:div>
        <w:div w:id="1371801888">
          <w:marLeft w:val="0"/>
          <w:marRight w:val="0"/>
          <w:marTop w:val="0"/>
          <w:marBottom w:val="0"/>
          <w:divBdr>
            <w:top w:val="none" w:sz="0" w:space="0" w:color="auto"/>
            <w:left w:val="none" w:sz="0" w:space="0" w:color="auto"/>
            <w:bottom w:val="none" w:sz="0" w:space="0" w:color="auto"/>
            <w:right w:val="none" w:sz="0" w:space="0" w:color="auto"/>
          </w:divBdr>
        </w:div>
        <w:div w:id="278534868">
          <w:marLeft w:val="0"/>
          <w:marRight w:val="0"/>
          <w:marTop w:val="0"/>
          <w:marBottom w:val="0"/>
          <w:divBdr>
            <w:top w:val="none" w:sz="0" w:space="0" w:color="auto"/>
            <w:left w:val="none" w:sz="0" w:space="0" w:color="auto"/>
            <w:bottom w:val="none" w:sz="0" w:space="0" w:color="auto"/>
            <w:right w:val="none" w:sz="0" w:space="0" w:color="auto"/>
          </w:divBdr>
        </w:div>
        <w:div w:id="1286230763">
          <w:marLeft w:val="0"/>
          <w:marRight w:val="0"/>
          <w:marTop w:val="0"/>
          <w:marBottom w:val="0"/>
          <w:divBdr>
            <w:top w:val="none" w:sz="0" w:space="0" w:color="auto"/>
            <w:left w:val="none" w:sz="0" w:space="0" w:color="auto"/>
            <w:bottom w:val="none" w:sz="0" w:space="0" w:color="auto"/>
            <w:right w:val="none" w:sz="0" w:space="0" w:color="auto"/>
          </w:divBdr>
        </w:div>
        <w:div w:id="801654615">
          <w:marLeft w:val="0"/>
          <w:marRight w:val="0"/>
          <w:marTop w:val="0"/>
          <w:marBottom w:val="0"/>
          <w:divBdr>
            <w:top w:val="none" w:sz="0" w:space="0" w:color="auto"/>
            <w:left w:val="none" w:sz="0" w:space="0" w:color="auto"/>
            <w:bottom w:val="none" w:sz="0" w:space="0" w:color="auto"/>
            <w:right w:val="none" w:sz="0" w:space="0" w:color="auto"/>
          </w:divBdr>
        </w:div>
        <w:div w:id="2025668311">
          <w:marLeft w:val="0"/>
          <w:marRight w:val="0"/>
          <w:marTop w:val="0"/>
          <w:marBottom w:val="0"/>
          <w:divBdr>
            <w:top w:val="none" w:sz="0" w:space="0" w:color="auto"/>
            <w:left w:val="none" w:sz="0" w:space="0" w:color="auto"/>
            <w:bottom w:val="none" w:sz="0" w:space="0" w:color="auto"/>
            <w:right w:val="none" w:sz="0" w:space="0" w:color="auto"/>
          </w:divBdr>
        </w:div>
        <w:div w:id="1481920187">
          <w:marLeft w:val="0"/>
          <w:marRight w:val="0"/>
          <w:marTop w:val="0"/>
          <w:marBottom w:val="0"/>
          <w:divBdr>
            <w:top w:val="none" w:sz="0" w:space="0" w:color="auto"/>
            <w:left w:val="none" w:sz="0" w:space="0" w:color="auto"/>
            <w:bottom w:val="none" w:sz="0" w:space="0" w:color="auto"/>
            <w:right w:val="none" w:sz="0" w:space="0" w:color="auto"/>
          </w:divBdr>
        </w:div>
      </w:divsChild>
    </w:div>
    <w:div w:id="256139969">
      <w:bodyDiv w:val="1"/>
      <w:marLeft w:val="0"/>
      <w:marRight w:val="0"/>
      <w:marTop w:val="0"/>
      <w:marBottom w:val="0"/>
      <w:divBdr>
        <w:top w:val="none" w:sz="0" w:space="0" w:color="auto"/>
        <w:left w:val="none" w:sz="0" w:space="0" w:color="auto"/>
        <w:bottom w:val="none" w:sz="0" w:space="0" w:color="auto"/>
        <w:right w:val="none" w:sz="0" w:space="0" w:color="auto"/>
      </w:divBdr>
      <w:divsChild>
        <w:div w:id="339309924">
          <w:marLeft w:val="0"/>
          <w:marRight w:val="0"/>
          <w:marTop w:val="0"/>
          <w:marBottom w:val="0"/>
          <w:divBdr>
            <w:top w:val="none" w:sz="0" w:space="0" w:color="auto"/>
            <w:left w:val="none" w:sz="0" w:space="0" w:color="auto"/>
            <w:bottom w:val="none" w:sz="0" w:space="0" w:color="auto"/>
            <w:right w:val="none" w:sz="0" w:space="0" w:color="auto"/>
          </w:divBdr>
        </w:div>
        <w:div w:id="958100451">
          <w:marLeft w:val="0"/>
          <w:marRight w:val="0"/>
          <w:marTop w:val="0"/>
          <w:marBottom w:val="0"/>
          <w:divBdr>
            <w:top w:val="none" w:sz="0" w:space="0" w:color="auto"/>
            <w:left w:val="none" w:sz="0" w:space="0" w:color="auto"/>
            <w:bottom w:val="none" w:sz="0" w:space="0" w:color="auto"/>
            <w:right w:val="none" w:sz="0" w:space="0" w:color="auto"/>
          </w:divBdr>
        </w:div>
        <w:div w:id="1892767876">
          <w:marLeft w:val="0"/>
          <w:marRight w:val="0"/>
          <w:marTop w:val="0"/>
          <w:marBottom w:val="0"/>
          <w:divBdr>
            <w:top w:val="none" w:sz="0" w:space="0" w:color="auto"/>
            <w:left w:val="none" w:sz="0" w:space="0" w:color="auto"/>
            <w:bottom w:val="none" w:sz="0" w:space="0" w:color="auto"/>
            <w:right w:val="none" w:sz="0" w:space="0" w:color="auto"/>
          </w:divBdr>
        </w:div>
        <w:div w:id="1597594298">
          <w:marLeft w:val="0"/>
          <w:marRight w:val="0"/>
          <w:marTop w:val="0"/>
          <w:marBottom w:val="0"/>
          <w:divBdr>
            <w:top w:val="none" w:sz="0" w:space="0" w:color="auto"/>
            <w:left w:val="none" w:sz="0" w:space="0" w:color="auto"/>
            <w:bottom w:val="none" w:sz="0" w:space="0" w:color="auto"/>
            <w:right w:val="none" w:sz="0" w:space="0" w:color="auto"/>
          </w:divBdr>
        </w:div>
        <w:div w:id="935092545">
          <w:marLeft w:val="0"/>
          <w:marRight w:val="0"/>
          <w:marTop w:val="0"/>
          <w:marBottom w:val="0"/>
          <w:divBdr>
            <w:top w:val="none" w:sz="0" w:space="0" w:color="auto"/>
            <w:left w:val="none" w:sz="0" w:space="0" w:color="auto"/>
            <w:bottom w:val="none" w:sz="0" w:space="0" w:color="auto"/>
            <w:right w:val="none" w:sz="0" w:space="0" w:color="auto"/>
          </w:divBdr>
        </w:div>
        <w:div w:id="695277145">
          <w:marLeft w:val="0"/>
          <w:marRight w:val="0"/>
          <w:marTop w:val="0"/>
          <w:marBottom w:val="0"/>
          <w:divBdr>
            <w:top w:val="none" w:sz="0" w:space="0" w:color="auto"/>
            <w:left w:val="none" w:sz="0" w:space="0" w:color="auto"/>
            <w:bottom w:val="none" w:sz="0" w:space="0" w:color="auto"/>
            <w:right w:val="none" w:sz="0" w:space="0" w:color="auto"/>
          </w:divBdr>
        </w:div>
        <w:div w:id="1632398693">
          <w:marLeft w:val="0"/>
          <w:marRight w:val="0"/>
          <w:marTop w:val="0"/>
          <w:marBottom w:val="0"/>
          <w:divBdr>
            <w:top w:val="none" w:sz="0" w:space="0" w:color="auto"/>
            <w:left w:val="none" w:sz="0" w:space="0" w:color="auto"/>
            <w:bottom w:val="none" w:sz="0" w:space="0" w:color="auto"/>
            <w:right w:val="none" w:sz="0" w:space="0" w:color="auto"/>
          </w:divBdr>
        </w:div>
        <w:div w:id="1818450127">
          <w:marLeft w:val="0"/>
          <w:marRight w:val="0"/>
          <w:marTop w:val="0"/>
          <w:marBottom w:val="0"/>
          <w:divBdr>
            <w:top w:val="none" w:sz="0" w:space="0" w:color="auto"/>
            <w:left w:val="none" w:sz="0" w:space="0" w:color="auto"/>
            <w:bottom w:val="none" w:sz="0" w:space="0" w:color="auto"/>
            <w:right w:val="none" w:sz="0" w:space="0" w:color="auto"/>
          </w:divBdr>
        </w:div>
        <w:div w:id="344291682">
          <w:marLeft w:val="0"/>
          <w:marRight w:val="0"/>
          <w:marTop w:val="0"/>
          <w:marBottom w:val="0"/>
          <w:divBdr>
            <w:top w:val="none" w:sz="0" w:space="0" w:color="auto"/>
            <w:left w:val="none" w:sz="0" w:space="0" w:color="auto"/>
            <w:bottom w:val="none" w:sz="0" w:space="0" w:color="auto"/>
            <w:right w:val="none" w:sz="0" w:space="0" w:color="auto"/>
          </w:divBdr>
        </w:div>
        <w:div w:id="1040934283">
          <w:marLeft w:val="0"/>
          <w:marRight w:val="0"/>
          <w:marTop w:val="0"/>
          <w:marBottom w:val="0"/>
          <w:divBdr>
            <w:top w:val="none" w:sz="0" w:space="0" w:color="auto"/>
            <w:left w:val="none" w:sz="0" w:space="0" w:color="auto"/>
            <w:bottom w:val="none" w:sz="0" w:space="0" w:color="auto"/>
            <w:right w:val="none" w:sz="0" w:space="0" w:color="auto"/>
          </w:divBdr>
        </w:div>
        <w:div w:id="611132667">
          <w:marLeft w:val="0"/>
          <w:marRight w:val="0"/>
          <w:marTop w:val="0"/>
          <w:marBottom w:val="0"/>
          <w:divBdr>
            <w:top w:val="none" w:sz="0" w:space="0" w:color="auto"/>
            <w:left w:val="none" w:sz="0" w:space="0" w:color="auto"/>
            <w:bottom w:val="none" w:sz="0" w:space="0" w:color="auto"/>
            <w:right w:val="none" w:sz="0" w:space="0" w:color="auto"/>
          </w:divBdr>
        </w:div>
        <w:div w:id="1356080020">
          <w:marLeft w:val="0"/>
          <w:marRight w:val="0"/>
          <w:marTop w:val="0"/>
          <w:marBottom w:val="0"/>
          <w:divBdr>
            <w:top w:val="none" w:sz="0" w:space="0" w:color="auto"/>
            <w:left w:val="none" w:sz="0" w:space="0" w:color="auto"/>
            <w:bottom w:val="none" w:sz="0" w:space="0" w:color="auto"/>
            <w:right w:val="none" w:sz="0" w:space="0" w:color="auto"/>
          </w:divBdr>
        </w:div>
        <w:div w:id="93327326">
          <w:marLeft w:val="0"/>
          <w:marRight w:val="0"/>
          <w:marTop w:val="0"/>
          <w:marBottom w:val="0"/>
          <w:divBdr>
            <w:top w:val="none" w:sz="0" w:space="0" w:color="auto"/>
            <w:left w:val="none" w:sz="0" w:space="0" w:color="auto"/>
            <w:bottom w:val="none" w:sz="0" w:space="0" w:color="auto"/>
            <w:right w:val="none" w:sz="0" w:space="0" w:color="auto"/>
          </w:divBdr>
        </w:div>
        <w:div w:id="969939112">
          <w:marLeft w:val="0"/>
          <w:marRight w:val="0"/>
          <w:marTop w:val="0"/>
          <w:marBottom w:val="0"/>
          <w:divBdr>
            <w:top w:val="none" w:sz="0" w:space="0" w:color="auto"/>
            <w:left w:val="none" w:sz="0" w:space="0" w:color="auto"/>
            <w:bottom w:val="none" w:sz="0" w:space="0" w:color="auto"/>
            <w:right w:val="none" w:sz="0" w:space="0" w:color="auto"/>
          </w:divBdr>
        </w:div>
        <w:div w:id="1986201976">
          <w:marLeft w:val="0"/>
          <w:marRight w:val="0"/>
          <w:marTop w:val="0"/>
          <w:marBottom w:val="0"/>
          <w:divBdr>
            <w:top w:val="none" w:sz="0" w:space="0" w:color="auto"/>
            <w:left w:val="none" w:sz="0" w:space="0" w:color="auto"/>
            <w:bottom w:val="none" w:sz="0" w:space="0" w:color="auto"/>
            <w:right w:val="none" w:sz="0" w:space="0" w:color="auto"/>
          </w:divBdr>
        </w:div>
        <w:div w:id="1394890042">
          <w:marLeft w:val="0"/>
          <w:marRight w:val="0"/>
          <w:marTop w:val="0"/>
          <w:marBottom w:val="0"/>
          <w:divBdr>
            <w:top w:val="none" w:sz="0" w:space="0" w:color="auto"/>
            <w:left w:val="none" w:sz="0" w:space="0" w:color="auto"/>
            <w:bottom w:val="none" w:sz="0" w:space="0" w:color="auto"/>
            <w:right w:val="none" w:sz="0" w:space="0" w:color="auto"/>
          </w:divBdr>
        </w:div>
        <w:div w:id="1098452441">
          <w:marLeft w:val="0"/>
          <w:marRight w:val="0"/>
          <w:marTop w:val="0"/>
          <w:marBottom w:val="0"/>
          <w:divBdr>
            <w:top w:val="none" w:sz="0" w:space="0" w:color="auto"/>
            <w:left w:val="none" w:sz="0" w:space="0" w:color="auto"/>
            <w:bottom w:val="none" w:sz="0" w:space="0" w:color="auto"/>
            <w:right w:val="none" w:sz="0" w:space="0" w:color="auto"/>
          </w:divBdr>
        </w:div>
        <w:div w:id="1552233546">
          <w:marLeft w:val="0"/>
          <w:marRight w:val="0"/>
          <w:marTop w:val="0"/>
          <w:marBottom w:val="0"/>
          <w:divBdr>
            <w:top w:val="none" w:sz="0" w:space="0" w:color="auto"/>
            <w:left w:val="none" w:sz="0" w:space="0" w:color="auto"/>
            <w:bottom w:val="none" w:sz="0" w:space="0" w:color="auto"/>
            <w:right w:val="none" w:sz="0" w:space="0" w:color="auto"/>
          </w:divBdr>
        </w:div>
        <w:div w:id="290946127">
          <w:marLeft w:val="0"/>
          <w:marRight w:val="0"/>
          <w:marTop w:val="0"/>
          <w:marBottom w:val="0"/>
          <w:divBdr>
            <w:top w:val="none" w:sz="0" w:space="0" w:color="auto"/>
            <w:left w:val="none" w:sz="0" w:space="0" w:color="auto"/>
            <w:bottom w:val="none" w:sz="0" w:space="0" w:color="auto"/>
            <w:right w:val="none" w:sz="0" w:space="0" w:color="auto"/>
          </w:divBdr>
        </w:div>
        <w:div w:id="100224699">
          <w:marLeft w:val="0"/>
          <w:marRight w:val="0"/>
          <w:marTop w:val="0"/>
          <w:marBottom w:val="0"/>
          <w:divBdr>
            <w:top w:val="none" w:sz="0" w:space="0" w:color="auto"/>
            <w:left w:val="none" w:sz="0" w:space="0" w:color="auto"/>
            <w:bottom w:val="none" w:sz="0" w:space="0" w:color="auto"/>
            <w:right w:val="none" w:sz="0" w:space="0" w:color="auto"/>
          </w:divBdr>
        </w:div>
        <w:div w:id="2043244798">
          <w:marLeft w:val="0"/>
          <w:marRight w:val="0"/>
          <w:marTop w:val="0"/>
          <w:marBottom w:val="0"/>
          <w:divBdr>
            <w:top w:val="none" w:sz="0" w:space="0" w:color="auto"/>
            <w:left w:val="none" w:sz="0" w:space="0" w:color="auto"/>
            <w:bottom w:val="none" w:sz="0" w:space="0" w:color="auto"/>
            <w:right w:val="none" w:sz="0" w:space="0" w:color="auto"/>
          </w:divBdr>
        </w:div>
        <w:div w:id="2004041700">
          <w:marLeft w:val="0"/>
          <w:marRight w:val="0"/>
          <w:marTop w:val="0"/>
          <w:marBottom w:val="0"/>
          <w:divBdr>
            <w:top w:val="none" w:sz="0" w:space="0" w:color="auto"/>
            <w:left w:val="none" w:sz="0" w:space="0" w:color="auto"/>
            <w:bottom w:val="none" w:sz="0" w:space="0" w:color="auto"/>
            <w:right w:val="none" w:sz="0" w:space="0" w:color="auto"/>
          </w:divBdr>
        </w:div>
        <w:div w:id="444160057">
          <w:marLeft w:val="0"/>
          <w:marRight w:val="0"/>
          <w:marTop w:val="0"/>
          <w:marBottom w:val="0"/>
          <w:divBdr>
            <w:top w:val="none" w:sz="0" w:space="0" w:color="auto"/>
            <w:left w:val="none" w:sz="0" w:space="0" w:color="auto"/>
            <w:bottom w:val="none" w:sz="0" w:space="0" w:color="auto"/>
            <w:right w:val="none" w:sz="0" w:space="0" w:color="auto"/>
          </w:divBdr>
        </w:div>
        <w:div w:id="807668320">
          <w:marLeft w:val="0"/>
          <w:marRight w:val="0"/>
          <w:marTop w:val="0"/>
          <w:marBottom w:val="0"/>
          <w:divBdr>
            <w:top w:val="none" w:sz="0" w:space="0" w:color="auto"/>
            <w:left w:val="none" w:sz="0" w:space="0" w:color="auto"/>
            <w:bottom w:val="none" w:sz="0" w:space="0" w:color="auto"/>
            <w:right w:val="none" w:sz="0" w:space="0" w:color="auto"/>
          </w:divBdr>
        </w:div>
        <w:div w:id="470053328">
          <w:marLeft w:val="0"/>
          <w:marRight w:val="0"/>
          <w:marTop w:val="0"/>
          <w:marBottom w:val="0"/>
          <w:divBdr>
            <w:top w:val="none" w:sz="0" w:space="0" w:color="auto"/>
            <w:left w:val="none" w:sz="0" w:space="0" w:color="auto"/>
            <w:bottom w:val="none" w:sz="0" w:space="0" w:color="auto"/>
            <w:right w:val="none" w:sz="0" w:space="0" w:color="auto"/>
          </w:divBdr>
        </w:div>
        <w:div w:id="1599294117">
          <w:marLeft w:val="0"/>
          <w:marRight w:val="0"/>
          <w:marTop w:val="0"/>
          <w:marBottom w:val="0"/>
          <w:divBdr>
            <w:top w:val="none" w:sz="0" w:space="0" w:color="auto"/>
            <w:left w:val="none" w:sz="0" w:space="0" w:color="auto"/>
            <w:bottom w:val="none" w:sz="0" w:space="0" w:color="auto"/>
            <w:right w:val="none" w:sz="0" w:space="0" w:color="auto"/>
          </w:divBdr>
        </w:div>
        <w:div w:id="832448959">
          <w:marLeft w:val="0"/>
          <w:marRight w:val="0"/>
          <w:marTop w:val="0"/>
          <w:marBottom w:val="0"/>
          <w:divBdr>
            <w:top w:val="none" w:sz="0" w:space="0" w:color="auto"/>
            <w:left w:val="none" w:sz="0" w:space="0" w:color="auto"/>
            <w:bottom w:val="none" w:sz="0" w:space="0" w:color="auto"/>
            <w:right w:val="none" w:sz="0" w:space="0" w:color="auto"/>
          </w:divBdr>
        </w:div>
        <w:div w:id="716778660">
          <w:marLeft w:val="0"/>
          <w:marRight w:val="0"/>
          <w:marTop w:val="0"/>
          <w:marBottom w:val="0"/>
          <w:divBdr>
            <w:top w:val="none" w:sz="0" w:space="0" w:color="auto"/>
            <w:left w:val="none" w:sz="0" w:space="0" w:color="auto"/>
            <w:bottom w:val="none" w:sz="0" w:space="0" w:color="auto"/>
            <w:right w:val="none" w:sz="0" w:space="0" w:color="auto"/>
          </w:divBdr>
        </w:div>
        <w:div w:id="445124701">
          <w:marLeft w:val="0"/>
          <w:marRight w:val="0"/>
          <w:marTop w:val="0"/>
          <w:marBottom w:val="0"/>
          <w:divBdr>
            <w:top w:val="none" w:sz="0" w:space="0" w:color="auto"/>
            <w:left w:val="none" w:sz="0" w:space="0" w:color="auto"/>
            <w:bottom w:val="none" w:sz="0" w:space="0" w:color="auto"/>
            <w:right w:val="none" w:sz="0" w:space="0" w:color="auto"/>
          </w:divBdr>
        </w:div>
        <w:div w:id="1549103175">
          <w:marLeft w:val="0"/>
          <w:marRight w:val="0"/>
          <w:marTop w:val="0"/>
          <w:marBottom w:val="0"/>
          <w:divBdr>
            <w:top w:val="none" w:sz="0" w:space="0" w:color="auto"/>
            <w:left w:val="none" w:sz="0" w:space="0" w:color="auto"/>
            <w:bottom w:val="none" w:sz="0" w:space="0" w:color="auto"/>
            <w:right w:val="none" w:sz="0" w:space="0" w:color="auto"/>
          </w:divBdr>
        </w:div>
        <w:div w:id="2140416649">
          <w:marLeft w:val="0"/>
          <w:marRight w:val="0"/>
          <w:marTop w:val="0"/>
          <w:marBottom w:val="0"/>
          <w:divBdr>
            <w:top w:val="none" w:sz="0" w:space="0" w:color="auto"/>
            <w:left w:val="none" w:sz="0" w:space="0" w:color="auto"/>
            <w:bottom w:val="none" w:sz="0" w:space="0" w:color="auto"/>
            <w:right w:val="none" w:sz="0" w:space="0" w:color="auto"/>
          </w:divBdr>
        </w:div>
        <w:div w:id="1854102705">
          <w:marLeft w:val="0"/>
          <w:marRight w:val="0"/>
          <w:marTop w:val="0"/>
          <w:marBottom w:val="0"/>
          <w:divBdr>
            <w:top w:val="none" w:sz="0" w:space="0" w:color="auto"/>
            <w:left w:val="none" w:sz="0" w:space="0" w:color="auto"/>
            <w:bottom w:val="none" w:sz="0" w:space="0" w:color="auto"/>
            <w:right w:val="none" w:sz="0" w:space="0" w:color="auto"/>
          </w:divBdr>
        </w:div>
        <w:div w:id="562837733">
          <w:marLeft w:val="0"/>
          <w:marRight w:val="0"/>
          <w:marTop w:val="0"/>
          <w:marBottom w:val="0"/>
          <w:divBdr>
            <w:top w:val="none" w:sz="0" w:space="0" w:color="auto"/>
            <w:left w:val="none" w:sz="0" w:space="0" w:color="auto"/>
            <w:bottom w:val="none" w:sz="0" w:space="0" w:color="auto"/>
            <w:right w:val="none" w:sz="0" w:space="0" w:color="auto"/>
          </w:divBdr>
        </w:div>
        <w:div w:id="1150098487">
          <w:marLeft w:val="0"/>
          <w:marRight w:val="0"/>
          <w:marTop w:val="0"/>
          <w:marBottom w:val="0"/>
          <w:divBdr>
            <w:top w:val="none" w:sz="0" w:space="0" w:color="auto"/>
            <w:left w:val="none" w:sz="0" w:space="0" w:color="auto"/>
            <w:bottom w:val="none" w:sz="0" w:space="0" w:color="auto"/>
            <w:right w:val="none" w:sz="0" w:space="0" w:color="auto"/>
          </w:divBdr>
        </w:div>
        <w:div w:id="1930848874">
          <w:marLeft w:val="0"/>
          <w:marRight w:val="0"/>
          <w:marTop w:val="0"/>
          <w:marBottom w:val="0"/>
          <w:divBdr>
            <w:top w:val="none" w:sz="0" w:space="0" w:color="auto"/>
            <w:left w:val="none" w:sz="0" w:space="0" w:color="auto"/>
            <w:bottom w:val="none" w:sz="0" w:space="0" w:color="auto"/>
            <w:right w:val="none" w:sz="0" w:space="0" w:color="auto"/>
          </w:divBdr>
        </w:div>
        <w:div w:id="69279431">
          <w:marLeft w:val="0"/>
          <w:marRight w:val="0"/>
          <w:marTop w:val="0"/>
          <w:marBottom w:val="0"/>
          <w:divBdr>
            <w:top w:val="none" w:sz="0" w:space="0" w:color="auto"/>
            <w:left w:val="none" w:sz="0" w:space="0" w:color="auto"/>
            <w:bottom w:val="none" w:sz="0" w:space="0" w:color="auto"/>
            <w:right w:val="none" w:sz="0" w:space="0" w:color="auto"/>
          </w:divBdr>
        </w:div>
        <w:div w:id="986665586">
          <w:marLeft w:val="0"/>
          <w:marRight w:val="0"/>
          <w:marTop w:val="0"/>
          <w:marBottom w:val="0"/>
          <w:divBdr>
            <w:top w:val="none" w:sz="0" w:space="0" w:color="auto"/>
            <w:left w:val="none" w:sz="0" w:space="0" w:color="auto"/>
            <w:bottom w:val="none" w:sz="0" w:space="0" w:color="auto"/>
            <w:right w:val="none" w:sz="0" w:space="0" w:color="auto"/>
          </w:divBdr>
        </w:div>
        <w:div w:id="158733581">
          <w:marLeft w:val="0"/>
          <w:marRight w:val="0"/>
          <w:marTop w:val="0"/>
          <w:marBottom w:val="0"/>
          <w:divBdr>
            <w:top w:val="none" w:sz="0" w:space="0" w:color="auto"/>
            <w:left w:val="none" w:sz="0" w:space="0" w:color="auto"/>
            <w:bottom w:val="none" w:sz="0" w:space="0" w:color="auto"/>
            <w:right w:val="none" w:sz="0" w:space="0" w:color="auto"/>
          </w:divBdr>
        </w:div>
        <w:div w:id="296227145">
          <w:marLeft w:val="0"/>
          <w:marRight w:val="0"/>
          <w:marTop w:val="0"/>
          <w:marBottom w:val="0"/>
          <w:divBdr>
            <w:top w:val="none" w:sz="0" w:space="0" w:color="auto"/>
            <w:left w:val="none" w:sz="0" w:space="0" w:color="auto"/>
            <w:bottom w:val="none" w:sz="0" w:space="0" w:color="auto"/>
            <w:right w:val="none" w:sz="0" w:space="0" w:color="auto"/>
          </w:divBdr>
        </w:div>
        <w:div w:id="732239327">
          <w:marLeft w:val="0"/>
          <w:marRight w:val="0"/>
          <w:marTop w:val="0"/>
          <w:marBottom w:val="0"/>
          <w:divBdr>
            <w:top w:val="none" w:sz="0" w:space="0" w:color="auto"/>
            <w:left w:val="none" w:sz="0" w:space="0" w:color="auto"/>
            <w:bottom w:val="none" w:sz="0" w:space="0" w:color="auto"/>
            <w:right w:val="none" w:sz="0" w:space="0" w:color="auto"/>
          </w:divBdr>
        </w:div>
        <w:div w:id="595594656">
          <w:marLeft w:val="0"/>
          <w:marRight w:val="0"/>
          <w:marTop w:val="0"/>
          <w:marBottom w:val="0"/>
          <w:divBdr>
            <w:top w:val="none" w:sz="0" w:space="0" w:color="auto"/>
            <w:left w:val="none" w:sz="0" w:space="0" w:color="auto"/>
            <w:bottom w:val="none" w:sz="0" w:space="0" w:color="auto"/>
            <w:right w:val="none" w:sz="0" w:space="0" w:color="auto"/>
          </w:divBdr>
        </w:div>
        <w:div w:id="914122478">
          <w:marLeft w:val="0"/>
          <w:marRight w:val="0"/>
          <w:marTop w:val="0"/>
          <w:marBottom w:val="0"/>
          <w:divBdr>
            <w:top w:val="none" w:sz="0" w:space="0" w:color="auto"/>
            <w:left w:val="none" w:sz="0" w:space="0" w:color="auto"/>
            <w:bottom w:val="none" w:sz="0" w:space="0" w:color="auto"/>
            <w:right w:val="none" w:sz="0" w:space="0" w:color="auto"/>
          </w:divBdr>
        </w:div>
        <w:div w:id="1824001637">
          <w:marLeft w:val="0"/>
          <w:marRight w:val="0"/>
          <w:marTop w:val="0"/>
          <w:marBottom w:val="0"/>
          <w:divBdr>
            <w:top w:val="none" w:sz="0" w:space="0" w:color="auto"/>
            <w:left w:val="none" w:sz="0" w:space="0" w:color="auto"/>
            <w:bottom w:val="none" w:sz="0" w:space="0" w:color="auto"/>
            <w:right w:val="none" w:sz="0" w:space="0" w:color="auto"/>
          </w:divBdr>
        </w:div>
        <w:div w:id="1323125029">
          <w:marLeft w:val="0"/>
          <w:marRight w:val="0"/>
          <w:marTop w:val="0"/>
          <w:marBottom w:val="0"/>
          <w:divBdr>
            <w:top w:val="none" w:sz="0" w:space="0" w:color="auto"/>
            <w:left w:val="none" w:sz="0" w:space="0" w:color="auto"/>
            <w:bottom w:val="none" w:sz="0" w:space="0" w:color="auto"/>
            <w:right w:val="none" w:sz="0" w:space="0" w:color="auto"/>
          </w:divBdr>
        </w:div>
        <w:div w:id="909928138">
          <w:marLeft w:val="0"/>
          <w:marRight w:val="0"/>
          <w:marTop w:val="0"/>
          <w:marBottom w:val="0"/>
          <w:divBdr>
            <w:top w:val="none" w:sz="0" w:space="0" w:color="auto"/>
            <w:left w:val="none" w:sz="0" w:space="0" w:color="auto"/>
            <w:bottom w:val="none" w:sz="0" w:space="0" w:color="auto"/>
            <w:right w:val="none" w:sz="0" w:space="0" w:color="auto"/>
          </w:divBdr>
        </w:div>
        <w:div w:id="1993555176">
          <w:marLeft w:val="0"/>
          <w:marRight w:val="0"/>
          <w:marTop w:val="0"/>
          <w:marBottom w:val="0"/>
          <w:divBdr>
            <w:top w:val="none" w:sz="0" w:space="0" w:color="auto"/>
            <w:left w:val="none" w:sz="0" w:space="0" w:color="auto"/>
            <w:bottom w:val="none" w:sz="0" w:space="0" w:color="auto"/>
            <w:right w:val="none" w:sz="0" w:space="0" w:color="auto"/>
          </w:divBdr>
        </w:div>
        <w:div w:id="405957845">
          <w:marLeft w:val="0"/>
          <w:marRight w:val="0"/>
          <w:marTop w:val="0"/>
          <w:marBottom w:val="0"/>
          <w:divBdr>
            <w:top w:val="none" w:sz="0" w:space="0" w:color="auto"/>
            <w:left w:val="none" w:sz="0" w:space="0" w:color="auto"/>
            <w:bottom w:val="none" w:sz="0" w:space="0" w:color="auto"/>
            <w:right w:val="none" w:sz="0" w:space="0" w:color="auto"/>
          </w:divBdr>
        </w:div>
        <w:div w:id="1450006265">
          <w:marLeft w:val="0"/>
          <w:marRight w:val="0"/>
          <w:marTop w:val="0"/>
          <w:marBottom w:val="0"/>
          <w:divBdr>
            <w:top w:val="none" w:sz="0" w:space="0" w:color="auto"/>
            <w:left w:val="none" w:sz="0" w:space="0" w:color="auto"/>
            <w:bottom w:val="none" w:sz="0" w:space="0" w:color="auto"/>
            <w:right w:val="none" w:sz="0" w:space="0" w:color="auto"/>
          </w:divBdr>
        </w:div>
        <w:div w:id="1133250909">
          <w:marLeft w:val="0"/>
          <w:marRight w:val="0"/>
          <w:marTop w:val="0"/>
          <w:marBottom w:val="0"/>
          <w:divBdr>
            <w:top w:val="none" w:sz="0" w:space="0" w:color="auto"/>
            <w:left w:val="none" w:sz="0" w:space="0" w:color="auto"/>
            <w:bottom w:val="none" w:sz="0" w:space="0" w:color="auto"/>
            <w:right w:val="none" w:sz="0" w:space="0" w:color="auto"/>
          </w:divBdr>
        </w:div>
        <w:div w:id="839320478">
          <w:marLeft w:val="0"/>
          <w:marRight w:val="0"/>
          <w:marTop w:val="0"/>
          <w:marBottom w:val="0"/>
          <w:divBdr>
            <w:top w:val="none" w:sz="0" w:space="0" w:color="auto"/>
            <w:left w:val="none" w:sz="0" w:space="0" w:color="auto"/>
            <w:bottom w:val="none" w:sz="0" w:space="0" w:color="auto"/>
            <w:right w:val="none" w:sz="0" w:space="0" w:color="auto"/>
          </w:divBdr>
        </w:div>
        <w:div w:id="1316572600">
          <w:marLeft w:val="0"/>
          <w:marRight w:val="0"/>
          <w:marTop w:val="0"/>
          <w:marBottom w:val="0"/>
          <w:divBdr>
            <w:top w:val="none" w:sz="0" w:space="0" w:color="auto"/>
            <w:left w:val="none" w:sz="0" w:space="0" w:color="auto"/>
            <w:bottom w:val="none" w:sz="0" w:space="0" w:color="auto"/>
            <w:right w:val="none" w:sz="0" w:space="0" w:color="auto"/>
          </w:divBdr>
        </w:div>
        <w:div w:id="666712551">
          <w:marLeft w:val="0"/>
          <w:marRight w:val="0"/>
          <w:marTop w:val="0"/>
          <w:marBottom w:val="0"/>
          <w:divBdr>
            <w:top w:val="none" w:sz="0" w:space="0" w:color="auto"/>
            <w:left w:val="none" w:sz="0" w:space="0" w:color="auto"/>
            <w:bottom w:val="none" w:sz="0" w:space="0" w:color="auto"/>
            <w:right w:val="none" w:sz="0" w:space="0" w:color="auto"/>
          </w:divBdr>
        </w:div>
        <w:div w:id="1799570865">
          <w:marLeft w:val="0"/>
          <w:marRight w:val="0"/>
          <w:marTop w:val="0"/>
          <w:marBottom w:val="0"/>
          <w:divBdr>
            <w:top w:val="none" w:sz="0" w:space="0" w:color="auto"/>
            <w:left w:val="none" w:sz="0" w:space="0" w:color="auto"/>
            <w:bottom w:val="none" w:sz="0" w:space="0" w:color="auto"/>
            <w:right w:val="none" w:sz="0" w:space="0" w:color="auto"/>
          </w:divBdr>
        </w:div>
        <w:div w:id="950673711">
          <w:marLeft w:val="0"/>
          <w:marRight w:val="0"/>
          <w:marTop w:val="0"/>
          <w:marBottom w:val="0"/>
          <w:divBdr>
            <w:top w:val="none" w:sz="0" w:space="0" w:color="auto"/>
            <w:left w:val="none" w:sz="0" w:space="0" w:color="auto"/>
            <w:bottom w:val="none" w:sz="0" w:space="0" w:color="auto"/>
            <w:right w:val="none" w:sz="0" w:space="0" w:color="auto"/>
          </w:divBdr>
        </w:div>
        <w:div w:id="620190084">
          <w:marLeft w:val="0"/>
          <w:marRight w:val="0"/>
          <w:marTop w:val="0"/>
          <w:marBottom w:val="0"/>
          <w:divBdr>
            <w:top w:val="none" w:sz="0" w:space="0" w:color="auto"/>
            <w:left w:val="none" w:sz="0" w:space="0" w:color="auto"/>
            <w:bottom w:val="none" w:sz="0" w:space="0" w:color="auto"/>
            <w:right w:val="none" w:sz="0" w:space="0" w:color="auto"/>
          </w:divBdr>
        </w:div>
        <w:div w:id="1374842013">
          <w:marLeft w:val="0"/>
          <w:marRight w:val="0"/>
          <w:marTop w:val="0"/>
          <w:marBottom w:val="0"/>
          <w:divBdr>
            <w:top w:val="none" w:sz="0" w:space="0" w:color="auto"/>
            <w:left w:val="none" w:sz="0" w:space="0" w:color="auto"/>
            <w:bottom w:val="none" w:sz="0" w:space="0" w:color="auto"/>
            <w:right w:val="none" w:sz="0" w:space="0" w:color="auto"/>
          </w:divBdr>
        </w:div>
        <w:div w:id="1777363578">
          <w:marLeft w:val="0"/>
          <w:marRight w:val="0"/>
          <w:marTop w:val="0"/>
          <w:marBottom w:val="0"/>
          <w:divBdr>
            <w:top w:val="none" w:sz="0" w:space="0" w:color="auto"/>
            <w:left w:val="none" w:sz="0" w:space="0" w:color="auto"/>
            <w:bottom w:val="none" w:sz="0" w:space="0" w:color="auto"/>
            <w:right w:val="none" w:sz="0" w:space="0" w:color="auto"/>
          </w:divBdr>
        </w:div>
        <w:div w:id="1628664121">
          <w:marLeft w:val="0"/>
          <w:marRight w:val="0"/>
          <w:marTop w:val="0"/>
          <w:marBottom w:val="0"/>
          <w:divBdr>
            <w:top w:val="none" w:sz="0" w:space="0" w:color="auto"/>
            <w:left w:val="none" w:sz="0" w:space="0" w:color="auto"/>
            <w:bottom w:val="none" w:sz="0" w:space="0" w:color="auto"/>
            <w:right w:val="none" w:sz="0" w:space="0" w:color="auto"/>
          </w:divBdr>
        </w:div>
        <w:div w:id="1296330672">
          <w:marLeft w:val="0"/>
          <w:marRight w:val="0"/>
          <w:marTop w:val="0"/>
          <w:marBottom w:val="0"/>
          <w:divBdr>
            <w:top w:val="none" w:sz="0" w:space="0" w:color="auto"/>
            <w:left w:val="none" w:sz="0" w:space="0" w:color="auto"/>
            <w:bottom w:val="none" w:sz="0" w:space="0" w:color="auto"/>
            <w:right w:val="none" w:sz="0" w:space="0" w:color="auto"/>
          </w:divBdr>
        </w:div>
        <w:div w:id="1438789398">
          <w:marLeft w:val="0"/>
          <w:marRight w:val="0"/>
          <w:marTop w:val="0"/>
          <w:marBottom w:val="0"/>
          <w:divBdr>
            <w:top w:val="none" w:sz="0" w:space="0" w:color="auto"/>
            <w:left w:val="none" w:sz="0" w:space="0" w:color="auto"/>
            <w:bottom w:val="none" w:sz="0" w:space="0" w:color="auto"/>
            <w:right w:val="none" w:sz="0" w:space="0" w:color="auto"/>
          </w:divBdr>
        </w:div>
        <w:div w:id="1898781141">
          <w:marLeft w:val="0"/>
          <w:marRight w:val="0"/>
          <w:marTop w:val="0"/>
          <w:marBottom w:val="0"/>
          <w:divBdr>
            <w:top w:val="none" w:sz="0" w:space="0" w:color="auto"/>
            <w:left w:val="none" w:sz="0" w:space="0" w:color="auto"/>
            <w:bottom w:val="none" w:sz="0" w:space="0" w:color="auto"/>
            <w:right w:val="none" w:sz="0" w:space="0" w:color="auto"/>
          </w:divBdr>
        </w:div>
        <w:div w:id="95446360">
          <w:marLeft w:val="0"/>
          <w:marRight w:val="0"/>
          <w:marTop w:val="0"/>
          <w:marBottom w:val="0"/>
          <w:divBdr>
            <w:top w:val="none" w:sz="0" w:space="0" w:color="auto"/>
            <w:left w:val="none" w:sz="0" w:space="0" w:color="auto"/>
            <w:bottom w:val="none" w:sz="0" w:space="0" w:color="auto"/>
            <w:right w:val="none" w:sz="0" w:space="0" w:color="auto"/>
          </w:divBdr>
        </w:div>
        <w:div w:id="5327935">
          <w:marLeft w:val="0"/>
          <w:marRight w:val="0"/>
          <w:marTop w:val="0"/>
          <w:marBottom w:val="0"/>
          <w:divBdr>
            <w:top w:val="none" w:sz="0" w:space="0" w:color="auto"/>
            <w:left w:val="none" w:sz="0" w:space="0" w:color="auto"/>
            <w:bottom w:val="none" w:sz="0" w:space="0" w:color="auto"/>
            <w:right w:val="none" w:sz="0" w:space="0" w:color="auto"/>
          </w:divBdr>
        </w:div>
        <w:div w:id="604730099">
          <w:marLeft w:val="0"/>
          <w:marRight w:val="0"/>
          <w:marTop w:val="0"/>
          <w:marBottom w:val="0"/>
          <w:divBdr>
            <w:top w:val="none" w:sz="0" w:space="0" w:color="auto"/>
            <w:left w:val="none" w:sz="0" w:space="0" w:color="auto"/>
            <w:bottom w:val="none" w:sz="0" w:space="0" w:color="auto"/>
            <w:right w:val="none" w:sz="0" w:space="0" w:color="auto"/>
          </w:divBdr>
        </w:div>
        <w:div w:id="2119369677">
          <w:marLeft w:val="0"/>
          <w:marRight w:val="0"/>
          <w:marTop w:val="0"/>
          <w:marBottom w:val="0"/>
          <w:divBdr>
            <w:top w:val="none" w:sz="0" w:space="0" w:color="auto"/>
            <w:left w:val="none" w:sz="0" w:space="0" w:color="auto"/>
            <w:bottom w:val="none" w:sz="0" w:space="0" w:color="auto"/>
            <w:right w:val="none" w:sz="0" w:space="0" w:color="auto"/>
          </w:divBdr>
        </w:div>
        <w:div w:id="1298560091">
          <w:marLeft w:val="0"/>
          <w:marRight w:val="0"/>
          <w:marTop w:val="0"/>
          <w:marBottom w:val="0"/>
          <w:divBdr>
            <w:top w:val="none" w:sz="0" w:space="0" w:color="auto"/>
            <w:left w:val="none" w:sz="0" w:space="0" w:color="auto"/>
            <w:bottom w:val="none" w:sz="0" w:space="0" w:color="auto"/>
            <w:right w:val="none" w:sz="0" w:space="0" w:color="auto"/>
          </w:divBdr>
        </w:div>
        <w:div w:id="2024278592">
          <w:marLeft w:val="0"/>
          <w:marRight w:val="0"/>
          <w:marTop w:val="0"/>
          <w:marBottom w:val="0"/>
          <w:divBdr>
            <w:top w:val="none" w:sz="0" w:space="0" w:color="auto"/>
            <w:left w:val="none" w:sz="0" w:space="0" w:color="auto"/>
            <w:bottom w:val="none" w:sz="0" w:space="0" w:color="auto"/>
            <w:right w:val="none" w:sz="0" w:space="0" w:color="auto"/>
          </w:divBdr>
        </w:div>
        <w:div w:id="1427841792">
          <w:marLeft w:val="0"/>
          <w:marRight w:val="0"/>
          <w:marTop w:val="0"/>
          <w:marBottom w:val="0"/>
          <w:divBdr>
            <w:top w:val="none" w:sz="0" w:space="0" w:color="auto"/>
            <w:left w:val="none" w:sz="0" w:space="0" w:color="auto"/>
            <w:bottom w:val="none" w:sz="0" w:space="0" w:color="auto"/>
            <w:right w:val="none" w:sz="0" w:space="0" w:color="auto"/>
          </w:divBdr>
        </w:div>
        <w:div w:id="1110592564">
          <w:marLeft w:val="0"/>
          <w:marRight w:val="0"/>
          <w:marTop w:val="0"/>
          <w:marBottom w:val="0"/>
          <w:divBdr>
            <w:top w:val="none" w:sz="0" w:space="0" w:color="auto"/>
            <w:left w:val="none" w:sz="0" w:space="0" w:color="auto"/>
            <w:bottom w:val="none" w:sz="0" w:space="0" w:color="auto"/>
            <w:right w:val="none" w:sz="0" w:space="0" w:color="auto"/>
          </w:divBdr>
        </w:div>
        <w:div w:id="266738496">
          <w:marLeft w:val="0"/>
          <w:marRight w:val="0"/>
          <w:marTop w:val="0"/>
          <w:marBottom w:val="0"/>
          <w:divBdr>
            <w:top w:val="none" w:sz="0" w:space="0" w:color="auto"/>
            <w:left w:val="none" w:sz="0" w:space="0" w:color="auto"/>
            <w:bottom w:val="none" w:sz="0" w:space="0" w:color="auto"/>
            <w:right w:val="none" w:sz="0" w:space="0" w:color="auto"/>
          </w:divBdr>
        </w:div>
        <w:div w:id="2109890479">
          <w:marLeft w:val="0"/>
          <w:marRight w:val="0"/>
          <w:marTop w:val="0"/>
          <w:marBottom w:val="0"/>
          <w:divBdr>
            <w:top w:val="none" w:sz="0" w:space="0" w:color="auto"/>
            <w:left w:val="none" w:sz="0" w:space="0" w:color="auto"/>
            <w:bottom w:val="none" w:sz="0" w:space="0" w:color="auto"/>
            <w:right w:val="none" w:sz="0" w:space="0" w:color="auto"/>
          </w:divBdr>
        </w:div>
        <w:div w:id="1340889010">
          <w:marLeft w:val="0"/>
          <w:marRight w:val="0"/>
          <w:marTop w:val="0"/>
          <w:marBottom w:val="0"/>
          <w:divBdr>
            <w:top w:val="none" w:sz="0" w:space="0" w:color="auto"/>
            <w:left w:val="none" w:sz="0" w:space="0" w:color="auto"/>
            <w:bottom w:val="none" w:sz="0" w:space="0" w:color="auto"/>
            <w:right w:val="none" w:sz="0" w:space="0" w:color="auto"/>
          </w:divBdr>
        </w:div>
        <w:div w:id="1527479529">
          <w:marLeft w:val="0"/>
          <w:marRight w:val="0"/>
          <w:marTop w:val="0"/>
          <w:marBottom w:val="0"/>
          <w:divBdr>
            <w:top w:val="none" w:sz="0" w:space="0" w:color="auto"/>
            <w:left w:val="none" w:sz="0" w:space="0" w:color="auto"/>
            <w:bottom w:val="none" w:sz="0" w:space="0" w:color="auto"/>
            <w:right w:val="none" w:sz="0" w:space="0" w:color="auto"/>
          </w:divBdr>
        </w:div>
        <w:div w:id="746809250">
          <w:marLeft w:val="0"/>
          <w:marRight w:val="0"/>
          <w:marTop w:val="0"/>
          <w:marBottom w:val="0"/>
          <w:divBdr>
            <w:top w:val="none" w:sz="0" w:space="0" w:color="auto"/>
            <w:left w:val="none" w:sz="0" w:space="0" w:color="auto"/>
            <w:bottom w:val="none" w:sz="0" w:space="0" w:color="auto"/>
            <w:right w:val="none" w:sz="0" w:space="0" w:color="auto"/>
          </w:divBdr>
        </w:div>
        <w:div w:id="1638340238">
          <w:marLeft w:val="0"/>
          <w:marRight w:val="0"/>
          <w:marTop w:val="0"/>
          <w:marBottom w:val="0"/>
          <w:divBdr>
            <w:top w:val="none" w:sz="0" w:space="0" w:color="auto"/>
            <w:left w:val="none" w:sz="0" w:space="0" w:color="auto"/>
            <w:bottom w:val="none" w:sz="0" w:space="0" w:color="auto"/>
            <w:right w:val="none" w:sz="0" w:space="0" w:color="auto"/>
          </w:divBdr>
        </w:div>
        <w:div w:id="1453088169">
          <w:marLeft w:val="0"/>
          <w:marRight w:val="0"/>
          <w:marTop w:val="0"/>
          <w:marBottom w:val="0"/>
          <w:divBdr>
            <w:top w:val="none" w:sz="0" w:space="0" w:color="auto"/>
            <w:left w:val="none" w:sz="0" w:space="0" w:color="auto"/>
            <w:bottom w:val="none" w:sz="0" w:space="0" w:color="auto"/>
            <w:right w:val="none" w:sz="0" w:space="0" w:color="auto"/>
          </w:divBdr>
        </w:div>
        <w:div w:id="1252615970">
          <w:marLeft w:val="0"/>
          <w:marRight w:val="0"/>
          <w:marTop w:val="0"/>
          <w:marBottom w:val="0"/>
          <w:divBdr>
            <w:top w:val="none" w:sz="0" w:space="0" w:color="auto"/>
            <w:left w:val="none" w:sz="0" w:space="0" w:color="auto"/>
            <w:bottom w:val="none" w:sz="0" w:space="0" w:color="auto"/>
            <w:right w:val="none" w:sz="0" w:space="0" w:color="auto"/>
          </w:divBdr>
        </w:div>
        <w:div w:id="539782651">
          <w:marLeft w:val="0"/>
          <w:marRight w:val="0"/>
          <w:marTop w:val="0"/>
          <w:marBottom w:val="0"/>
          <w:divBdr>
            <w:top w:val="none" w:sz="0" w:space="0" w:color="auto"/>
            <w:left w:val="none" w:sz="0" w:space="0" w:color="auto"/>
            <w:bottom w:val="none" w:sz="0" w:space="0" w:color="auto"/>
            <w:right w:val="none" w:sz="0" w:space="0" w:color="auto"/>
          </w:divBdr>
        </w:div>
        <w:div w:id="1298298936">
          <w:marLeft w:val="0"/>
          <w:marRight w:val="0"/>
          <w:marTop w:val="0"/>
          <w:marBottom w:val="0"/>
          <w:divBdr>
            <w:top w:val="none" w:sz="0" w:space="0" w:color="auto"/>
            <w:left w:val="none" w:sz="0" w:space="0" w:color="auto"/>
            <w:bottom w:val="none" w:sz="0" w:space="0" w:color="auto"/>
            <w:right w:val="none" w:sz="0" w:space="0" w:color="auto"/>
          </w:divBdr>
        </w:div>
        <w:div w:id="524290569">
          <w:marLeft w:val="0"/>
          <w:marRight w:val="0"/>
          <w:marTop w:val="0"/>
          <w:marBottom w:val="0"/>
          <w:divBdr>
            <w:top w:val="none" w:sz="0" w:space="0" w:color="auto"/>
            <w:left w:val="none" w:sz="0" w:space="0" w:color="auto"/>
            <w:bottom w:val="none" w:sz="0" w:space="0" w:color="auto"/>
            <w:right w:val="none" w:sz="0" w:space="0" w:color="auto"/>
          </w:divBdr>
        </w:div>
        <w:div w:id="2090079631">
          <w:marLeft w:val="0"/>
          <w:marRight w:val="0"/>
          <w:marTop w:val="0"/>
          <w:marBottom w:val="0"/>
          <w:divBdr>
            <w:top w:val="none" w:sz="0" w:space="0" w:color="auto"/>
            <w:left w:val="none" w:sz="0" w:space="0" w:color="auto"/>
            <w:bottom w:val="none" w:sz="0" w:space="0" w:color="auto"/>
            <w:right w:val="none" w:sz="0" w:space="0" w:color="auto"/>
          </w:divBdr>
        </w:div>
        <w:div w:id="790978377">
          <w:marLeft w:val="0"/>
          <w:marRight w:val="0"/>
          <w:marTop w:val="0"/>
          <w:marBottom w:val="0"/>
          <w:divBdr>
            <w:top w:val="none" w:sz="0" w:space="0" w:color="auto"/>
            <w:left w:val="none" w:sz="0" w:space="0" w:color="auto"/>
            <w:bottom w:val="none" w:sz="0" w:space="0" w:color="auto"/>
            <w:right w:val="none" w:sz="0" w:space="0" w:color="auto"/>
          </w:divBdr>
        </w:div>
        <w:div w:id="583345108">
          <w:marLeft w:val="0"/>
          <w:marRight w:val="0"/>
          <w:marTop w:val="0"/>
          <w:marBottom w:val="0"/>
          <w:divBdr>
            <w:top w:val="none" w:sz="0" w:space="0" w:color="auto"/>
            <w:left w:val="none" w:sz="0" w:space="0" w:color="auto"/>
            <w:bottom w:val="none" w:sz="0" w:space="0" w:color="auto"/>
            <w:right w:val="none" w:sz="0" w:space="0" w:color="auto"/>
          </w:divBdr>
        </w:div>
        <w:div w:id="475142775">
          <w:marLeft w:val="0"/>
          <w:marRight w:val="0"/>
          <w:marTop w:val="0"/>
          <w:marBottom w:val="0"/>
          <w:divBdr>
            <w:top w:val="none" w:sz="0" w:space="0" w:color="auto"/>
            <w:left w:val="none" w:sz="0" w:space="0" w:color="auto"/>
            <w:bottom w:val="none" w:sz="0" w:space="0" w:color="auto"/>
            <w:right w:val="none" w:sz="0" w:space="0" w:color="auto"/>
          </w:divBdr>
        </w:div>
        <w:div w:id="1627009754">
          <w:marLeft w:val="0"/>
          <w:marRight w:val="0"/>
          <w:marTop w:val="0"/>
          <w:marBottom w:val="0"/>
          <w:divBdr>
            <w:top w:val="none" w:sz="0" w:space="0" w:color="auto"/>
            <w:left w:val="none" w:sz="0" w:space="0" w:color="auto"/>
            <w:bottom w:val="none" w:sz="0" w:space="0" w:color="auto"/>
            <w:right w:val="none" w:sz="0" w:space="0" w:color="auto"/>
          </w:divBdr>
        </w:div>
        <w:div w:id="1993673511">
          <w:marLeft w:val="0"/>
          <w:marRight w:val="0"/>
          <w:marTop w:val="0"/>
          <w:marBottom w:val="0"/>
          <w:divBdr>
            <w:top w:val="none" w:sz="0" w:space="0" w:color="auto"/>
            <w:left w:val="none" w:sz="0" w:space="0" w:color="auto"/>
            <w:bottom w:val="none" w:sz="0" w:space="0" w:color="auto"/>
            <w:right w:val="none" w:sz="0" w:space="0" w:color="auto"/>
          </w:divBdr>
        </w:div>
        <w:div w:id="1654093928">
          <w:marLeft w:val="0"/>
          <w:marRight w:val="0"/>
          <w:marTop w:val="0"/>
          <w:marBottom w:val="0"/>
          <w:divBdr>
            <w:top w:val="none" w:sz="0" w:space="0" w:color="auto"/>
            <w:left w:val="none" w:sz="0" w:space="0" w:color="auto"/>
            <w:bottom w:val="none" w:sz="0" w:space="0" w:color="auto"/>
            <w:right w:val="none" w:sz="0" w:space="0" w:color="auto"/>
          </w:divBdr>
        </w:div>
        <w:div w:id="1394310950">
          <w:marLeft w:val="0"/>
          <w:marRight w:val="0"/>
          <w:marTop w:val="0"/>
          <w:marBottom w:val="0"/>
          <w:divBdr>
            <w:top w:val="none" w:sz="0" w:space="0" w:color="auto"/>
            <w:left w:val="none" w:sz="0" w:space="0" w:color="auto"/>
            <w:bottom w:val="none" w:sz="0" w:space="0" w:color="auto"/>
            <w:right w:val="none" w:sz="0" w:space="0" w:color="auto"/>
          </w:divBdr>
        </w:div>
        <w:div w:id="2055421831">
          <w:marLeft w:val="0"/>
          <w:marRight w:val="0"/>
          <w:marTop w:val="0"/>
          <w:marBottom w:val="0"/>
          <w:divBdr>
            <w:top w:val="none" w:sz="0" w:space="0" w:color="auto"/>
            <w:left w:val="none" w:sz="0" w:space="0" w:color="auto"/>
            <w:bottom w:val="none" w:sz="0" w:space="0" w:color="auto"/>
            <w:right w:val="none" w:sz="0" w:space="0" w:color="auto"/>
          </w:divBdr>
        </w:div>
        <w:div w:id="1133670957">
          <w:marLeft w:val="0"/>
          <w:marRight w:val="0"/>
          <w:marTop w:val="0"/>
          <w:marBottom w:val="0"/>
          <w:divBdr>
            <w:top w:val="none" w:sz="0" w:space="0" w:color="auto"/>
            <w:left w:val="none" w:sz="0" w:space="0" w:color="auto"/>
            <w:bottom w:val="none" w:sz="0" w:space="0" w:color="auto"/>
            <w:right w:val="none" w:sz="0" w:space="0" w:color="auto"/>
          </w:divBdr>
        </w:div>
        <w:div w:id="1191794296">
          <w:marLeft w:val="0"/>
          <w:marRight w:val="0"/>
          <w:marTop w:val="0"/>
          <w:marBottom w:val="0"/>
          <w:divBdr>
            <w:top w:val="none" w:sz="0" w:space="0" w:color="auto"/>
            <w:left w:val="none" w:sz="0" w:space="0" w:color="auto"/>
            <w:bottom w:val="none" w:sz="0" w:space="0" w:color="auto"/>
            <w:right w:val="none" w:sz="0" w:space="0" w:color="auto"/>
          </w:divBdr>
        </w:div>
        <w:div w:id="1690402123">
          <w:marLeft w:val="0"/>
          <w:marRight w:val="0"/>
          <w:marTop w:val="0"/>
          <w:marBottom w:val="0"/>
          <w:divBdr>
            <w:top w:val="none" w:sz="0" w:space="0" w:color="auto"/>
            <w:left w:val="none" w:sz="0" w:space="0" w:color="auto"/>
            <w:bottom w:val="none" w:sz="0" w:space="0" w:color="auto"/>
            <w:right w:val="none" w:sz="0" w:space="0" w:color="auto"/>
          </w:divBdr>
        </w:div>
        <w:div w:id="1705323182">
          <w:marLeft w:val="0"/>
          <w:marRight w:val="0"/>
          <w:marTop w:val="0"/>
          <w:marBottom w:val="0"/>
          <w:divBdr>
            <w:top w:val="none" w:sz="0" w:space="0" w:color="auto"/>
            <w:left w:val="none" w:sz="0" w:space="0" w:color="auto"/>
            <w:bottom w:val="none" w:sz="0" w:space="0" w:color="auto"/>
            <w:right w:val="none" w:sz="0" w:space="0" w:color="auto"/>
          </w:divBdr>
        </w:div>
        <w:div w:id="2013022283">
          <w:marLeft w:val="0"/>
          <w:marRight w:val="0"/>
          <w:marTop w:val="0"/>
          <w:marBottom w:val="0"/>
          <w:divBdr>
            <w:top w:val="none" w:sz="0" w:space="0" w:color="auto"/>
            <w:left w:val="none" w:sz="0" w:space="0" w:color="auto"/>
            <w:bottom w:val="none" w:sz="0" w:space="0" w:color="auto"/>
            <w:right w:val="none" w:sz="0" w:space="0" w:color="auto"/>
          </w:divBdr>
        </w:div>
        <w:div w:id="226500151">
          <w:marLeft w:val="0"/>
          <w:marRight w:val="0"/>
          <w:marTop w:val="0"/>
          <w:marBottom w:val="0"/>
          <w:divBdr>
            <w:top w:val="none" w:sz="0" w:space="0" w:color="auto"/>
            <w:left w:val="none" w:sz="0" w:space="0" w:color="auto"/>
            <w:bottom w:val="none" w:sz="0" w:space="0" w:color="auto"/>
            <w:right w:val="none" w:sz="0" w:space="0" w:color="auto"/>
          </w:divBdr>
        </w:div>
        <w:div w:id="577444788">
          <w:marLeft w:val="0"/>
          <w:marRight w:val="0"/>
          <w:marTop w:val="0"/>
          <w:marBottom w:val="0"/>
          <w:divBdr>
            <w:top w:val="none" w:sz="0" w:space="0" w:color="auto"/>
            <w:left w:val="none" w:sz="0" w:space="0" w:color="auto"/>
            <w:bottom w:val="none" w:sz="0" w:space="0" w:color="auto"/>
            <w:right w:val="none" w:sz="0" w:space="0" w:color="auto"/>
          </w:divBdr>
        </w:div>
        <w:div w:id="1467969421">
          <w:marLeft w:val="0"/>
          <w:marRight w:val="0"/>
          <w:marTop w:val="0"/>
          <w:marBottom w:val="0"/>
          <w:divBdr>
            <w:top w:val="none" w:sz="0" w:space="0" w:color="auto"/>
            <w:left w:val="none" w:sz="0" w:space="0" w:color="auto"/>
            <w:bottom w:val="none" w:sz="0" w:space="0" w:color="auto"/>
            <w:right w:val="none" w:sz="0" w:space="0" w:color="auto"/>
          </w:divBdr>
        </w:div>
        <w:div w:id="729617600">
          <w:marLeft w:val="0"/>
          <w:marRight w:val="0"/>
          <w:marTop w:val="0"/>
          <w:marBottom w:val="0"/>
          <w:divBdr>
            <w:top w:val="none" w:sz="0" w:space="0" w:color="auto"/>
            <w:left w:val="none" w:sz="0" w:space="0" w:color="auto"/>
            <w:bottom w:val="none" w:sz="0" w:space="0" w:color="auto"/>
            <w:right w:val="none" w:sz="0" w:space="0" w:color="auto"/>
          </w:divBdr>
        </w:div>
        <w:div w:id="193471197">
          <w:marLeft w:val="0"/>
          <w:marRight w:val="0"/>
          <w:marTop w:val="0"/>
          <w:marBottom w:val="0"/>
          <w:divBdr>
            <w:top w:val="none" w:sz="0" w:space="0" w:color="auto"/>
            <w:left w:val="none" w:sz="0" w:space="0" w:color="auto"/>
            <w:bottom w:val="none" w:sz="0" w:space="0" w:color="auto"/>
            <w:right w:val="none" w:sz="0" w:space="0" w:color="auto"/>
          </w:divBdr>
        </w:div>
        <w:div w:id="2104177560">
          <w:marLeft w:val="0"/>
          <w:marRight w:val="0"/>
          <w:marTop w:val="0"/>
          <w:marBottom w:val="0"/>
          <w:divBdr>
            <w:top w:val="none" w:sz="0" w:space="0" w:color="auto"/>
            <w:left w:val="none" w:sz="0" w:space="0" w:color="auto"/>
            <w:bottom w:val="none" w:sz="0" w:space="0" w:color="auto"/>
            <w:right w:val="none" w:sz="0" w:space="0" w:color="auto"/>
          </w:divBdr>
        </w:div>
        <w:div w:id="1964075657">
          <w:marLeft w:val="0"/>
          <w:marRight w:val="0"/>
          <w:marTop w:val="0"/>
          <w:marBottom w:val="0"/>
          <w:divBdr>
            <w:top w:val="none" w:sz="0" w:space="0" w:color="auto"/>
            <w:left w:val="none" w:sz="0" w:space="0" w:color="auto"/>
            <w:bottom w:val="none" w:sz="0" w:space="0" w:color="auto"/>
            <w:right w:val="none" w:sz="0" w:space="0" w:color="auto"/>
          </w:divBdr>
        </w:div>
        <w:div w:id="1019085384">
          <w:marLeft w:val="0"/>
          <w:marRight w:val="0"/>
          <w:marTop w:val="0"/>
          <w:marBottom w:val="0"/>
          <w:divBdr>
            <w:top w:val="none" w:sz="0" w:space="0" w:color="auto"/>
            <w:left w:val="none" w:sz="0" w:space="0" w:color="auto"/>
            <w:bottom w:val="none" w:sz="0" w:space="0" w:color="auto"/>
            <w:right w:val="none" w:sz="0" w:space="0" w:color="auto"/>
          </w:divBdr>
        </w:div>
        <w:div w:id="2078045016">
          <w:marLeft w:val="0"/>
          <w:marRight w:val="0"/>
          <w:marTop w:val="0"/>
          <w:marBottom w:val="0"/>
          <w:divBdr>
            <w:top w:val="none" w:sz="0" w:space="0" w:color="auto"/>
            <w:left w:val="none" w:sz="0" w:space="0" w:color="auto"/>
            <w:bottom w:val="none" w:sz="0" w:space="0" w:color="auto"/>
            <w:right w:val="none" w:sz="0" w:space="0" w:color="auto"/>
          </w:divBdr>
        </w:div>
        <w:div w:id="735517408">
          <w:marLeft w:val="0"/>
          <w:marRight w:val="0"/>
          <w:marTop w:val="0"/>
          <w:marBottom w:val="0"/>
          <w:divBdr>
            <w:top w:val="none" w:sz="0" w:space="0" w:color="auto"/>
            <w:left w:val="none" w:sz="0" w:space="0" w:color="auto"/>
            <w:bottom w:val="none" w:sz="0" w:space="0" w:color="auto"/>
            <w:right w:val="none" w:sz="0" w:space="0" w:color="auto"/>
          </w:divBdr>
        </w:div>
        <w:div w:id="479688711">
          <w:marLeft w:val="0"/>
          <w:marRight w:val="0"/>
          <w:marTop w:val="0"/>
          <w:marBottom w:val="0"/>
          <w:divBdr>
            <w:top w:val="none" w:sz="0" w:space="0" w:color="auto"/>
            <w:left w:val="none" w:sz="0" w:space="0" w:color="auto"/>
            <w:bottom w:val="none" w:sz="0" w:space="0" w:color="auto"/>
            <w:right w:val="none" w:sz="0" w:space="0" w:color="auto"/>
          </w:divBdr>
        </w:div>
        <w:div w:id="1215121883">
          <w:marLeft w:val="0"/>
          <w:marRight w:val="0"/>
          <w:marTop w:val="0"/>
          <w:marBottom w:val="0"/>
          <w:divBdr>
            <w:top w:val="none" w:sz="0" w:space="0" w:color="auto"/>
            <w:left w:val="none" w:sz="0" w:space="0" w:color="auto"/>
            <w:bottom w:val="none" w:sz="0" w:space="0" w:color="auto"/>
            <w:right w:val="none" w:sz="0" w:space="0" w:color="auto"/>
          </w:divBdr>
        </w:div>
        <w:div w:id="1776366866">
          <w:marLeft w:val="0"/>
          <w:marRight w:val="0"/>
          <w:marTop w:val="0"/>
          <w:marBottom w:val="0"/>
          <w:divBdr>
            <w:top w:val="none" w:sz="0" w:space="0" w:color="auto"/>
            <w:left w:val="none" w:sz="0" w:space="0" w:color="auto"/>
            <w:bottom w:val="none" w:sz="0" w:space="0" w:color="auto"/>
            <w:right w:val="none" w:sz="0" w:space="0" w:color="auto"/>
          </w:divBdr>
        </w:div>
        <w:div w:id="389885866">
          <w:marLeft w:val="0"/>
          <w:marRight w:val="0"/>
          <w:marTop w:val="0"/>
          <w:marBottom w:val="0"/>
          <w:divBdr>
            <w:top w:val="none" w:sz="0" w:space="0" w:color="auto"/>
            <w:left w:val="none" w:sz="0" w:space="0" w:color="auto"/>
            <w:bottom w:val="none" w:sz="0" w:space="0" w:color="auto"/>
            <w:right w:val="none" w:sz="0" w:space="0" w:color="auto"/>
          </w:divBdr>
        </w:div>
        <w:div w:id="454907506">
          <w:marLeft w:val="0"/>
          <w:marRight w:val="0"/>
          <w:marTop w:val="0"/>
          <w:marBottom w:val="0"/>
          <w:divBdr>
            <w:top w:val="none" w:sz="0" w:space="0" w:color="auto"/>
            <w:left w:val="none" w:sz="0" w:space="0" w:color="auto"/>
            <w:bottom w:val="none" w:sz="0" w:space="0" w:color="auto"/>
            <w:right w:val="none" w:sz="0" w:space="0" w:color="auto"/>
          </w:divBdr>
        </w:div>
        <w:div w:id="2065058110">
          <w:marLeft w:val="0"/>
          <w:marRight w:val="0"/>
          <w:marTop w:val="0"/>
          <w:marBottom w:val="0"/>
          <w:divBdr>
            <w:top w:val="none" w:sz="0" w:space="0" w:color="auto"/>
            <w:left w:val="none" w:sz="0" w:space="0" w:color="auto"/>
            <w:bottom w:val="none" w:sz="0" w:space="0" w:color="auto"/>
            <w:right w:val="none" w:sz="0" w:space="0" w:color="auto"/>
          </w:divBdr>
        </w:div>
        <w:div w:id="2105564753">
          <w:marLeft w:val="0"/>
          <w:marRight w:val="0"/>
          <w:marTop w:val="0"/>
          <w:marBottom w:val="0"/>
          <w:divBdr>
            <w:top w:val="none" w:sz="0" w:space="0" w:color="auto"/>
            <w:left w:val="none" w:sz="0" w:space="0" w:color="auto"/>
            <w:bottom w:val="none" w:sz="0" w:space="0" w:color="auto"/>
            <w:right w:val="none" w:sz="0" w:space="0" w:color="auto"/>
          </w:divBdr>
        </w:div>
        <w:div w:id="2133862517">
          <w:marLeft w:val="0"/>
          <w:marRight w:val="0"/>
          <w:marTop w:val="0"/>
          <w:marBottom w:val="0"/>
          <w:divBdr>
            <w:top w:val="none" w:sz="0" w:space="0" w:color="auto"/>
            <w:left w:val="none" w:sz="0" w:space="0" w:color="auto"/>
            <w:bottom w:val="none" w:sz="0" w:space="0" w:color="auto"/>
            <w:right w:val="none" w:sz="0" w:space="0" w:color="auto"/>
          </w:divBdr>
        </w:div>
        <w:div w:id="533660647">
          <w:marLeft w:val="0"/>
          <w:marRight w:val="0"/>
          <w:marTop w:val="0"/>
          <w:marBottom w:val="0"/>
          <w:divBdr>
            <w:top w:val="none" w:sz="0" w:space="0" w:color="auto"/>
            <w:left w:val="none" w:sz="0" w:space="0" w:color="auto"/>
            <w:bottom w:val="none" w:sz="0" w:space="0" w:color="auto"/>
            <w:right w:val="none" w:sz="0" w:space="0" w:color="auto"/>
          </w:divBdr>
        </w:div>
        <w:div w:id="1156141636">
          <w:marLeft w:val="0"/>
          <w:marRight w:val="0"/>
          <w:marTop w:val="0"/>
          <w:marBottom w:val="0"/>
          <w:divBdr>
            <w:top w:val="none" w:sz="0" w:space="0" w:color="auto"/>
            <w:left w:val="none" w:sz="0" w:space="0" w:color="auto"/>
            <w:bottom w:val="none" w:sz="0" w:space="0" w:color="auto"/>
            <w:right w:val="none" w:sz="0" w:space="0" w:color="auto"/>
          </w:divBdr>
        </w:div>
        <w:div w:id="397214994">
          <w:marLeft w:val="0"/>
          <w:marRight w:val="0"/>
          <w:marTop w:val="0"/>
          <w:marBottom w:val="0"/>
          <w:divBdr>
            <w:top w:val="none" w:sz="0" w:space="0" w:color="auto"/>
            <w:left w:val="none" w:sz="0" w:space="0" w:color="auto"/>
            <w:bottom w:val="none" w:sz="0" w:space="0" w:color="auto"/>
            <w:right w:val="none" w:sz="0" w:space="0" w:color="auto"/>
          </w:divBdr>
        </w:div>
        <w:div w:id="439684794">
          <w:marLeft w:val="0"/>
          <w:marRight w:val="0"/>
          <w:marTop w:val="0"/>
          <w:marBottom w:val="0"/>
          <w:divBdr>
            <w:top w:val="none" w:sz="0" w:space="0" w:color="auto"/>
            <w:left w:val="none" w:sz="0" w:space="0" w:color="auto"/>
            <w:bottom w:val="none" w:sz="0" w:space="0" w:color="auto"/>
            <w:right w:val="none" w:sz="0" w:space="0" w:color="auto"/>
          </w:divBdr>
        </w:div>
        <w:div w:id="1905526705">
          <w:marLeft w:val="0"/>
          <w:marRight w:val="0"/>
          <w:marTop w:val="0"/>
          <w:marBottom w:val="0"/>
          <w:divBdr>
            <w:top w:val="none" w:sz="0" w:space="0" w:color="auto"/>
            <w:left w:val="none" w:sz="0" w:space="0" w:color="auto"/>
            <w:bottom w:val="none" w:sz="0" w:space="0" w:color="auto"/>
            <w:right w:val="none" w:sz="0" w:space="0" w:color="auto"/>
          </w:divBdr>
        </w:div>
        <w:div w:id="328213406">
          <w:marLeft w:val="0"/>
          <w:marRight w:val="0"/>
          <w:marTop w:val="0"/>
          <w:marBottom w:val="0"/>
          <w:divBdr>
            <w:top w:val="none" w:sz="0" w:space="0" w:color="auto"/>
            <w:left w:val="none" w:sz="0" w:space="0" w:color="auto"/>
            <w:bottom w:val="none" w:sz="0" w:space="0" w:color="auto"/>
            <w:right w:val="none" w:sz="0" w:space="0" w:color="auto"/>
          </w:divBdr>
        </w:div>
        <w:div w:id="108400567">
          <w:marLeft w:val="0"/>
          <w:marRight w:val="0"/>
          <w:marTop w:val="0"/>
          <w:marBottom w:val="0"/>
          <w:divBdr>
            <w:top w:val="none" w:sz="0" w:space="0" w:color="auto"/>
            <w:left w:val="none" w:sz="0" w:space="0" w:color="auto"/>
            <w:bottom w:val="none" w:sz="0" w:space="0" w:color="auto"/>
            <w:right w:val="none" w:sz="0" w:space="0" w:color="auto"/>
          </w:divBdr>
        </w:div>
        <w:div w:id="1496258285">
          <w:marLeft w:val="0"/>
          <w:marRight w:val="0"/>
          <w:marTop w:val="0"/>
          <w:marBottom w:val="0"/>
          <w:divBdr>
            <w:top w:val="none" w:sz="0" w:space="0" w:color="auto"/>
            <w:left w:val="none" w:sz="0" w:space="0" w:color="auto"/>
            <w:bottom w:val="none" w:sz="0" w:space="0" w:color="auto"/>
            <w:right w:val="none" w:sz="0" w:space="0" w:color="auto"/>
          </w:divBdr>
        </w:div>
        <w:div w:id="285739346">
          <w:marLeft w:val="0"/>
          <w:marRight w:val="0"/>
          <w:marTop w:val="0"/>
          <w:marBottom w:val="0"/>
          <w:divBdr>
            <w:top w:val="none" w:sz="0" w:space="0" w:color="auto"/>
            <w:left w:val="none" w:sz="0" w:space="0" w:color="auto"/>
            <w:bottom w:val="none" w:sz="0" w:space="0" w:color="auto"/>
            <w:right w:val="none" w:sz="0" w:space="0" w:color="auto"/>
          </w:divBdr>
        </w:div>
        <w:div w:id="221984414">
          <w:marLeft w:val="0"/>
          <w:marRight w:val="0"/>
          <w:marTop w:val="0"/>
          <w:marBottom w:val="0"/>
          <w:divBdr>
            <w:top w:val="none" w:sz="0" w:space="0" w:color="auto"/>
            <w:left w:val="none" w:sz="0" w:space="0" w:color="auto"/>
            <w:bottom w:val="none" w:sz="0" w:space="0" w:color="auto"/>
            <w:right w:val="none" w:sz="0" w:space="0" w:color="auto"/>
          </w:divBdr>
        </w:div>
        <w:div w:id="1912888591">
          <w:marLeft w:val="0"/>
          <w:marRight w:val="0"/>
          <w:marTop w:val="0"/>
          <w:marBottom w:val="0"/>
          <w:divBdr>
            <w:top w:val="none" w:sz="0" w:space="0" w:color="auto"/>
            <w:left w:val="none" w:sz="0" w:space="0" w:color="auto"/>
            <w:bottom w:val="none" w:sz="0" w:space="0" w:color="auto"/>
            <w:right w:val="none" w:sz="0" w:space="0" w:color="auto"/>
          </w:divBdr>
        </w:div>
        <w:div w:id="515971030">
          <w:marLeft w:val="0"/>
          <w:marRight w:val="0"/>
          <w:marTop w:val="0"/>
          <w:marBottom w:val="0"/>
          <w:divBdr>
            <w:top w:val="none" w:sz="0" w:space="0" w:color="auto"/>
            <w:left w:val="none" w:sz="0" w:space="0" w:color="auto"/>
            <w:bottom w:val="none" w:sz="0" w:space="0" w:color="auto"/>
            <w:right w:val="none" w:sz="0" w:space="0" w:color="auto"/>
          </w:divBdr>
        </w:div>
        <w:div w:id="1813133335">
          <w:marLeft w:val="0"/>
          <w:marRight w:val="0"/>
          <w:marTop w:val="0"/>
          <w:marBottom w:val="0"/>
          <w:divBdr>
            <w:top w:val="none" w:sz="0" w:space="0" w:color="auto"/>
            <w:left w:val="none" w:sz="0" w:space="0" w:color="auto"/>
            <w:bottom w:val="none" w:sz="0" w:space="0" w:color="auto"/>
            <w:right w:val="none" w:sz="0" w:space="0" w:color="auto"/>
          </w:divBdr>
        </w:div>
        <w:div w:id="1803957177">
          <w:marLeft w:val="0"/>
          <w:marRight w:val="0"/>
          <w:marTop w:val="0"/>
          <w:marBottom w:val="0"/>
          <w:divBdr>
            <w:top w:val="none" w:sz="0" w:space="0" w:color="auto"/>
            <w:left w:val="none" w:sz="0" w:space="0" w:color="auto"/>
            <w:bottom w:val="none" w:sz="0" w:space="0" w:color="auto"/>
            <w:right w:val="none" w:sz="0" w:space="0" w:color="auto"/>
          </w:divBdr>
        </w:div>
        <w:div w:id="1556696115">
          <w:marLeft w:val="0"/>
          <w:marRight w:val="0"/>
          <w:marTop w:val="0"/>
          <w:marBottom w:val="0"/>
          <w:divBdr>
            <w:top w:val="none" w:sz="0" w:space="0" w:color="auto"/>
            <w:left w:val="none" w:sz="0" w:space="0" w:color="auto"/>
            <w:bottom w:val="none" w:sz="0" w:space="0" w:color="auto"/>
            <w:right w:val="none" w:sz="0" w:space="0" w:color="auto"/>
          </w:divBdr>
        </w:div>
        <w:div w:id="1879510127">
          <w:marLeft w:val="0"/>
          <w:marRight w:val="0"/>
          <w:marTop w:val="0"/>
          <w:marBottom w:val="0"/>
          <w:divBdr>
            <w:top w:val="none" w:sz="0" w:space="0" w:color="auto"/>
            <w:left w:val="none" w:sz="0" w:space="0" w:color="auto"/>
            <w:bottom w:val="none" w:sz="0" w:space="0" w:color="auto"/>
            <w:right w:val="none" w:sz="0" w:space="0" w:color="auto"/>
          </w:divBdr>
        </w:div>
        <w:div w:id="361370935">
          <w:marLeft w:val="0"/>
          <w:marRight w:val="0"/>
          <w:marTop w:val="0"/>
          <w:marBottom w:val="0"/>
          <w:divBdr>
            <w:top w:val="none" w:sz="0" w:space="0" w:color="auto"/>
            <w:left w:val="none" w:sz="0" w:space="0" w:color="auto"/>
            <w:bottom w:val="none" w:sz="0" w:space="0" w:color="auto"/>
            <w:right w:val="none" w:sz="0" w:space="0" w:color="auto"/>
          </w:divBdr>
        </w:div>
        <w:div w:id="1792628203">
          <w:marLeft w:val="0"/>
          <w:marRight w:val="0"/>
          <w:marTop w:val="0"/>
          <w:marBottom w:val="0"/>
          <w:divBdr>
            <w:top w:val="none" w:sz="0" w:space="0" w:color="auto"/>
            <w:left w:val="none" w:sz="0" w:space="0" w:color="auto"/>
            <w:bottom w:val="none" w:sz="0" w:space="0" w:color="auto"/>
            <w:right w:val="none" w:sz="0" w:space="0" w:color="auto"/>
          </w:divBdr>
        </w:div>
        <w:div w:id="840510705">
          <w:marLeft w:val="0"/>
          <w:marRight w:val="0"/>
          <w:marTop w:val="0"/>
          <w:marBottom w:val="0"/>
          <w:divBdr>
            <w:top w:val="none" w:sz="0" w:space="0" w:color="auto"/>
            <w:left w:val="none" w:sz="0" w:space="0" w:color="auto"/>
            <w:bottom w:val="none" w:sz="0" w:space="0" w:color="auto"/>
            <w:right w:val="none" w:sz="0" w:space="0" w:color="auto"/>
          </w:divBdr>
        </w:div>
        <w:div w:id="489516704">
          <w:marLeft w:val="0"/>
          <w:marRight w:val="0"/>
          <w:marTop w:val="0"/>
          <w:marBottom w:val="0"/>
          <w:divBdr>
            <w:top w:val="none" w:sz="0" w:space="0" w:color="auto"/>
            <w:left w:val="none" w:sz="0" w:space="0" w:color="auto"/>
            <w:bottom w:val="none" w:sz="0" w:space="0" w:color="auto"/>
            <w:right w:val="none" w:sz="0" w:space="0" w:color="auto"/>
          </w:divBdr>
        </w:div>
      </w:divsChild>
    </w:div>
    <w:div w:id="378407506">
      <w:bodyDiv w:val="1"/>
      <w:marLeft w:val="0"/>
      <w:marRight w:val="0"/>
      <w:marTop w:val="0"/>
      <w:marBottom w:val="0"/>
      <w:divBdr>
        <w:top w:val="none" w:sz="0" w:space="0" w:color="auto"/>
        <w:left w:val="none" w:sz="0" w:space="0" w:color="auto"/>
        <w:bottom w:val="none" w:sz="0" w:space="0" w:color="auto"/>
        <w:right w:val="none" w:sz="0" w:space="0" w:color="auto"/>
      </w:divBdr>
      <w:divsChild>
        <w:div w:id="1223640089">
          <w:marLeft w:val="0"/>
          <w:marRight w:val="0"/>
          <w:marTop w:val="0"/>
          <w:marBottom w:val="0"/>
          <w:divBdr>
            <w:top w:val="none" w:sz="0" w:space="0" w:color="auto"/>
            <w:left w:val="none" w:sz="0" w:space="0" w:color="auto"/>
            <w:bottom w:val="none" w:sz="0" w:space="0" w:color="auto"/>
            <w:right w:val="none" w:sz="0" w:space="0" w:color="auto"/>
          </w:divBdr>
        </w:div>
        <w:div w:id="29380935">
          <w:marLeft w:val="0"/>
          <w:marRight w:val="0"/>
          <w:marTop w:val="0"/>
          <w:marBottom w:val="0"/>
          <w:divBdr>
            <w:top w:val="none" w:sz="0" w:space="0" w:color="auto"/>
            <w:left w:val="none" w:sz="0" w:space="0" w:color="auto"/>
            <w:bottom w:val="none" w:sz="0" w:space="0" w:color="auto"/>
            <w:right w:val="none" w:sz="0" w:space="0" w:color="auto"/>
          </w:divBdr>
        </w:div>
        <w:div w:id="1068042107">
          <w:marLeft w:val="0"/>
          <w:marRight w:val="0"/>
          <w:marTop w:val="0"/>
          <w:marBottom w:val="0"/>
          <w:divBdr>
            <w:top w:val="none" w:sz="0" w:space="0" w:color="auto"/>
            <w:left w:val="none" w:sz="0" w:space="0" w:color="auto"/>
            <w:bottom w:val="none" w:sz="0" w:space="0" w:color="auto"/>
            <w:right w:val="none" w:sz="0" w:space="0" w:color="auto"/>
          </w:divBdr>
        </w:div>
        <w:div w:id="2123574573">
          <w:marLeft w:val="0"/>
          <w:marRight w:val="0"/>
          <w:marTop w:val="0"/>
          <w:marBottom w:val="0"/>
          <w:divBdr>
            <w:top w:val="none" w:sz="0" w:space="0" w:color="auto"/>
            <w:left w:val="none" w:sz="0" w:space="0" w:color="auto"/>
            <w:bottom w:val="none" w:sz="0" w:space="0" w:color="auto"/>
            <w:right w:val="none" w:sz="0" w:space="0" w:color="auto"/>
          </w:divBdr>
        </w:div>
        <w:div w:id="904991305">
          <w:marLeft w:val="0"/>
          <w:marRight w:val="0"/>
          <w:marTop w:val="0"/>
          <w:marBottom w:val="0"/>
          <w:divBdr>
            <w:top w:val="none" w:sz="0" w:space="0" w:color="auto"/>
            <w:left w:val="none" w:sz="0" w:space="0" w:color="auto"/>
            <w:bottom w:val="none" w:sz="0" w:space="0" w:color="auto"/>
            <w:right w:val="none" w:sz="0" w:space="0" w:color="auto"/>
          </w:divBdr>
        </w:div>
        <w:div w:id="55907599">
          <w:marLeft w:val="0"/>
          <w:marRight w:val="0"/>
          <w:marTop w:val="0"/>
          <w:marBottom w:val="0"/>
          <w:divBdr>
            <w:top w:val="none" w:sz="0" w:space="0" w:color="auto"/>
            <w:left w:val="none" w:sz="0" w:space="0" w:color="auto"/>
            <w:bottom w:val="none" w:sz="0" w:space="0" w:color="auto"/>
            <w:right w:val="none" w:sz="0" w:space="0" w:color="auto"/>
          </w:divBdr>
        </w:div>
        <w:div w:id="1955822230">
          <w:marLeft w:val="0"/>
          <w:marRight w:val="0"/>
          <w:marTop w:val="0"/>
          <w:marBottom w:val="0"/>
          <w:divBdr>
            <w:top w:val="none" w:sz="0" w:space="0" w:color="auto"/>
            <w:left w:val="none" w:sz="0" w:space="0" w:color="auto"/>
            <w:bottom w:val="none" w:sz="0" w:space="0" w:color="auto"/>
            <w:right w:val="none" w:sz="0" w:space="0" w:color="auto"/>
          </w:divBdr>
        </w:div>
        <w:div w:id="2031252757">
          <w:marLeft w:val="0"/>
          <w:marRight w:val="0"/>
          <w:marTop w:val="0"/>
          <w:marBottom w:val="0"/>
          <w:divBdr>
            <w:top w:val="none" w:sz="0" w:space="0" w:color="auto"/>
            <w:left w:val="none" w:sz="0" w:space="0" w:color="auto"/>
            <w:bottom w:val="none" w:sz="0" w:space="0" w:color="auto"/>
            <w:right w:val="none" w:sz="0" w:space="0" w:color="auto"/>
          </w:divBdr>
        </w:div>
        <w:div w:id="1295253675">
          <w:marLeft w:val="0"/>
          <w:marRight w:val="0"/>
          <w:marTop w:val="0"/>
          <w:marBottom w:val="0"/>
          <w:divBdr>
            <w:top w:val="none" w:sz="0" w:space="0" w:color="auto"/>
            <w:left w:val="none" w:sz="0" w:space="0" w:color="auto"/>
            <w:bottom w:val="none" w:sz="0" w:space="0" w:color="auto"/>
            <w:right w:val="none" w:sz="0" w:space="0" w:color="auto"/>
          </w:divBdr>
        </w:div>
        <w:div w:id="934552472">
          <w:marLeft w:val="0"/>
          <w:marRight w:val="0"/>
          <w:marTop w:val="0"/>
          <w:marBottom w:val="0"/>
          <w:divBdr>
            <w:top w:val="none" w:sz="0" w:space="0" w:color="auto"/>
            <w:left w:val="none" w:sz="0" w:space="0" w:color="auto"/>
            <w:bottom w:val="none" w:sz="0" w:space="0" w:color="auto"/>
            <w:right w:val="none" w:sz="0" w:space="0" w:color="auto"/>
          </w:divBdr>
        </w:div>
        <w:div w:id="433599438">
          <w:marLeft w:val="0"/>
          <w:marRight w:val="0"/>
          <w:marTop w:val="0"/>
          <w:marBottom w:val="0"/>
          <w:divBdr>
            <w:top w:val="none" w:sz="0" w:space="0" w:color="auto"/>
            <w:left w:val="none" w:sz="0" w:space="0" w:color="auto"/>
            <w:bottom w:val="none" w:sz="0" w:space="0" w:color="auto"/>
            <w:right w:val="none" w:sz="0" w:space="0" w:color="auto"/>
          </w:divBdr>
        </w:div>
        <w:div w:id="1817381831">
          <w:marLeft w:val="0"/>
          <w:marRight w:val="0"/>
          <w:marTop w:val="0"/>
          <w:marBottom w:val="0"/>
          <w:divBdr>
            <w:top w:val="none" w:sz="0" w:space="0" w:color="auto"/>
            <w:left w:val="none" w:sz="0" w:space="0" w:color="auto"/>
            <w:bottom w:val="none" w:sz="0" w:space="0" w:color="auto"/>
            <w:right w:val="none" w:sz="0" w:space="0" w:color="auto"/>
          </w:divBdr>
        </w:div>
        <w:div w:id="1281643302">
          <w:marLeft w:val="0"/>
          <w:marRight w:val="0"/>
          <w:marTop w:val="0"/>
          <w:marBottom w:val="0"/>
          <w:divBdr>
            <w:top w:val="none" w:sz="0" w:space="0" w:color="auto"/>
            <w:left w:val="none" w:sz="0" w:space="0" w:color="auto"/>
            <w:bottom w:val="none" w:sz="0" w:space="0" w:color="auto"/>
            <w:right w:val="none" w:sz="0" w:space="0" w:color="auto"/>
          </w:divBdr>
        </w:div>
        <w:div w:id="5524163">
          <w:marLeft w:val="0"/>
          <w:marRight w:val="0"/>
          <w:marTop w:val="0"/>
          <w:marBottom w:val="0"/>
          <w:divBdr>
            <w:top w:val="none" w:sz="0" w:space="0" w:color="auto"/>
            <w:left w:val="none" w:sz="0" w:space="0" w:color="auto"/>
            <w:bottom w:val="none" w:sz="0" w:space="0" w:color="auto"/>
            <w:right w:val="none" w:sz="0" w:space="0" w:color="auto"/>
          </w:divBdr>
        </w:div>
        <w:div w:id="663625575">
          <w:marLeft w:val="0"/>
          <w:marRight w:val="0"/>
          <w:marTop w:val="0"/>
          <w:marBottom w:val="0"/>
          <w:divBdr>
            <w:top w:val="none" w:sz="0" w:space="0" w:color="auto"/>
            <w:left w:val="none" w:sz="0" w:space="0" w:color="auto"/>
            <w:bottom w:val="none" w:sz="0" w:space="0" w:color="auto"/>
            <w:right w:val="none" w:sz="0" w:space="0" w:color="auto"/>
          </w:divBdr>
        </w:div>
        <w:div w:id="831601739">
          <w:marLeft w:val="0"/>
          <w:marRight w:val="0"/>
          <w:marTop w:val="0"/>
          <w:marBottom w:val="0"/>
          <w:divBdr>
            <w:top w:val="none" w:sz="0" w:space="0" w:color="auto"/>
            <w:left w:val="none" w:sz="0" w:space="0" w:color="auto"/>
            <w:bottom w:val="none" w:sz="0" w:space="0" w:color="auto"/>
            <w:right w:val="none" w:sz="0" w:space="0" w:color="auto"/>
          </w:divBdr>
        </w:div>
        <w:div w:id="607153675">
          <w:marLeft w:val="0"/>
          <w:marRight w:val="0"/>
          <w:marTop w:val="0"/>
          <w:marBottom w:val="0"/>
          <w:divBdr>
            <w:top w:val="none" w:sz="0" w:space="0" w:color="auto"/>
            <w:left w:val="none" w:sz="0" w:space="0" w:color="auto"/>
            <w:bottom w:val="none" w:sz="0" w:space="0" w:color="auto"/>
            <w:right w:val="none" w:sz="0" w:space="0" w:color="auto"/>
          </w:divBdr>
        </w:div>
        <w:div w:id="1458181189">
          <w:marLeft w:val="0"/>
          <w:marRight w:val="0"/>
          <w:marTop w:val="0"/>
          <w:marBottom w:val="0"/>
          <w:divBdr>
            <w:top w:val="none" w:sz="0" w:space="0" w:color="auto"/>
            <w:left w:val="none" w:sz="0" w:space="0" w:color="auto"/>
            <w:bottom w:val="none" w:sz="0" w:space="0" w:color="auto"/>
            <w:right w:val="none" w:sz="0" w:space="0" w:color="auto"/>
          </w:divBdr>
        </w:div>
        <w:div w:id="453789861">
          <w:marLeft w:val="0"/>
          <w:marRight w:val="0"/>
          <w:marTop w:val="0"/>
          <w:marBottom w:val="0"/>
          <w:divBdr>
            <w:top w:val="none" w:sz="0" w:space="0" w:color="auto"/>
            <w:left w:val="none" w:sz="0" w:space="0" w:color="auto"/>
            <w:bottom w:val="none" w:sz="0" w:space="0" w:color="auto"/>
            <w:right w:val="none" w:sz="0" w:space="0" w:color="auto"/>
          </w:divBdr>
        </w:div>
        <w:div w:id="152260827">
          <w:marLeft w:val="0"/>
          <w:marRight w:val="0"/>
          <w:marTop w:val="0"/>
          <w:marBottom w:val="0"/>
          <w:divBdr>
            <w:top w:val="none" w:sz="0" w:space="0" w:color="auto"/>
            <w:left w:val="none" w:sz="0" w:space="0" w:color="auto"/>
            <w:bottom w:val="none" w:sz="0" w:space="0" w:color="auto"/>
            <w:right w:val="none" w:sz="0" w:space="0" w:color="auto"/>
          </w:divBdr>
        </w:div>
        <w:div w:id="45448541">
          <w:marLeft w:val="0"/>
          <w:marRight w:val="0"/>
          <w:marTop w:val="0"/>
          <w:marBottom w:val="0"/>
          <w:divBdr>
            <w:top w:val="none" w:sz="0" w:space="0" w:color="auto"/>
            <w:left w:val="none" w:sz="0" w:space="0" w:color="auto"/>
            <w:bottom w:val="none" w:sz="0" w:space="0" w:color="auto"/>
            <w:right w:val="none" w:sz="0" w:space="0" w:color="auto"/>
          </w:divBdr>
        </w:div>
        <w:div w:id="326249469">
          <w:marLeft w:val="0"/>
          <w:marRight w:val="0"/>
          <w:marTop w:val="0"/>
          <w:marBottom w:val="0"/>
          <w:divBdr>
            <w:top w:val="none" w:sz="0" w:space="0" w:color="auto"/>
            <w:left w:val="none" w:sz="0" w:space="0" w:color="auto"/>
            <w:bottom w:val="none" w:sz="0" w:space="0" w:color="auto"/>
            <w:right w:val="none" w:sz="0" w:space="0" w:color="auto"/>
          </w:divBdr>
        </w:div>
      </w:divsChild>
    </w:div>
    <w:div w:id="1244729479">
      <w:bodyDiv w:val="1"/>
      <w:marLeft w:val="0"/>
      <w:marRight w:val="0"/>
      <w:marTop w:val="0"/>
      <w:marBottom w:val="0"/>
      <w:divBdr>
        <w:top w:val="none" w:sz="0" w:space="0" w:color="auto"/>
        <w:left w:val="none" w:sz="0" w:space="0" w:color="auto"/>
        <w:bottom w:val="none" w:sz="0" w:space="0" w:color="auto"/>
        <w:right w:val="none" w:sz="0" w:space="0" w:color="auto"/>
      </w:divBdr>
      <w:divsChild>
        <w:div w:id="1214125175">
          <w:marLeft w:val="0"/>
          <w:marRight w:val="0"/>
          <w:marTop w:val="0"/>
          <w:marBottom w:val="0"/>
          <w:divBdr>
            <w:top w:val="none" w:sz="0" w:space="0" w:color="auto"/>
            <w:left w:val="none" w:sz="0" w:space="0" w:color="auto"/>
            <w:bottom w:val="none" w:sz="0" w:space="0" w:color="auto"/>
            <w:right w:val="none" w:sz="0" w:space="0" w:color="auto"/>
          </w:divBdr>
        </w:div>
        <w:div w:id="925504372">
          <w:marLeft w:val="0"/>
          <w:marRight w:val="0"/>
          <w:marTop w:val="0"/>
          <w:marBottom w:val="0"/>
          <w:divBdr>
            <w:top w:val="none" w:sz="0" w:space="0" w:color="auto"/>
            <w:left w:val="none" w:sz="0" w:space="0" w:color="auto"/>
            <w:bottom w:val="none" w:sz="0" w:space="0" w:color="auto"/>
            <w:right w:val="none" w:sz="0" w:space="0" w:color="auto"/>
          </w:divBdr>
        </w:div>
      </w:divsChild>
    </w:div>
    <w:div w:id="1379474431">
      <w:bodyDiv w:val="1"/>
      <w:marLeft w:val="0"/>
      <w:marRight w:val="0"/>
      <w:marTop w:val="0"/>
      <w:marBottom w:val="0"/>
      <w:divBdr>
        <w:top w:val="none" w:sz="0" w:space="0" w:color="auto"/>
        <w:left w:val="none" w:sz="0" w:space="0" w:color="auto"/>
        <w:bottom w:val="none" w:sz="0" w:space="0" w:color="auto"/>
        <w:right w:val="none" w:sz="0" w:space="0" w:color="auto"/>
      </w:divBdr>
      <w:divsChild>
        <w:div w:id="965351436">
          <w:marLeft w:val="0"/>
          <w:marRight w:val="0"/>
          <w:marTop w:val="0"/>
          <w:marBottom w:val="0"/>
          <w:divBdr>
            <w:top w:val="none" w:sz="0" w:space="0" w:color="auto"/>
            <w:left w:val="none" w:sz="0" w:space="0" w:color="auto"/>
            <w:bottom w:val="none" w:sz="0" w:space="0" w:color="auto"/>
            <w:right w:val="none" w:sz="0" w:space="0" w:color="auto"/>
          </w:divBdr>
        </w:div>
        <w:div w:id="534077295">
          <w:marLeft w:val="0"/>
          <w:marRight w:val="0"/>
          <w:marTop w:val="0"/>
          <w:marBottom w:val="0"/>
          <w:divBdr>
            <w:top w:val="none" w:sz="0" w:space="0" w:color="auto"/>
            <w:left w:val="none" w:sz="0" w:space="0" w:color="auto"/>
            <w:bottom w:val="none" w:sz="0" w:space="0" w:color="auto"/>
            <w:right w:val="none" w:sz="0" w:space="0" w:color="auto"/>
          </w:divBdr>
        </w:div>
      </w:divsChild>
    </w:div>
    <w:div w:id="1432315633">
      <w:bodyDiv w:val="1"/>
      <w:marLeft w:val="0"/>
      <w:marRight w:val="0"/>
      <w:marTop w:val="0"/>
      <w:marBottom w:val="0"/>
      <w:divBdr>
        <w:top w:val="none" w:sz="0" w:space="0" w:color="auto"/>
        <w:left w:val="none" w:sz="0" w:space="0" w:color="auto"/>
        <w:bottom w:val="none" w:sz="0" w:space="0" w:color="auto"/>
        <w:right w:val="none" w:sz="0" w:space="0" w:color="auto"/>
      </w:divBdr>
      <w:divsChild>
        <w:div w:id="732241692">
          <w:marLeft w:val="0"/>
          <w:marRight w:val="0"/>
          <w:marTop w:val="0"/>
          <w:marBottom w:val="0"/>
          <w:divBdr>
            <w:top w:val="none" w:sz="0" w:space="0" w:color="auto"/>
            <w:left w:val="none" w:sz="0" w:space="0" w:color="auto"/>
            <w:bottom w:val="none" w:sz="0" w:space="0" w:color="auto"/>
            <w:right w:val="none" w:sz="0" w:space="0" w:color="auto"/>
          </w:divBdr>
        </w:div>
        <w:div w:id="103158777">
          <w:marLeft w:val="0"/>
          <w:marRight w:val="0"/>
          <w:marTop w:val="0"/>
          <w:marBottom w:val="0"/>
          <w:divBdr>
            <w:top w:val="none" w:sz="0" w:space="0" w:color="auto"/>
            <w:left w:val="none" w:sz="0" w:space="0" w:color="auto"/>
            <w:bottom w:val="none" w:sz="0" w:space="0" w:color="auto"/>
            <w:right w:val="none" w:sz="0" w:space="0" w:color="auto"/>
          </w:divBdr>
        </w:div>
      </w:divsChild>
    </w:div>
    <w:div w:id="1727869426">
      <w:bodyDiv w:val="1"/>
      <w:marLeft w:val="0"/>
      <w:marRight w:val="0"/>
      <w:marTop w:val="0"/>
      <w:marBottom w:val="0"/>
      <w:divBdr>
        <w:top w:val="none" w:sz="0" w:space="0" w:color="auto"/>
        <w:left w:val="none" w:sz="0" w:space="0" w:color="auto"/>
        <w:bottom w:val="none" w:sz="0" w:space="0" w:color="auto"/>
        <w:right w:val="none" w:sz="0" w:space="0" w:color="auto"/>
      </w:divBdr>
      <w:divsChild>
        <w:div w:id="972061952">
          <w:marLeft w:val="0"/>
          <w:marRight w:val="0"/>
          <w:marTop w:val="0"/>
          <w:marBottom w:val="0"/>
          <w:divBdr>
            <w:top w:val="none" w:sz="0" w:space="0" w:color="auto"/>
            <w:left w:val="none" w:sz="0" w:space="0" w:color="auto"/>
            <w:bottom w:val="none" w:sz="0" w:space="0" w:color="auto"/>
            <w:right w:val="none" w:sz="0" w:space="0" w:color="auto"/>
          </w:divBdr>
        </w:div>
        <w:div w:id="619916508">
          <w:marLeft w:val="0"/>
          <w:marRight w:val="0"/>
          <w:marTop w:val="0"/>
          <w:marBottom w:val="0"/>
          <w:divBdr>
            <w:top w:val="none" w:sz="0" w:space="0" w:color="auto"/>
            <w:left w:val="none" w:sz="0" w:space="0" w:color="auto"/>
            <w:bottom w:val="none" w:sz="0" w:space="0" w:color="auto"/>
            <w:right w:val="none" w:sz="0" w:space="0" w:color="auto"/>
          </w:divBdr>
        </w:div>
        <w:div w:id="429132360">
          <w:marLeft w:val="0"/>
          <w:marRight w:val="0"/>
          <w:marTop w:val="0"/>
          <w:marBottom w:val="0"/>
          <w:divBdr>
            <w:top w:val="none" w:sz="0" w:space="0" w:color="auto"/>
            <w:left w:val="none" w:sz="0" w:space="0" w:color="auto"/>
            <w:bottom w:val="none" w:sz="0" w:space="0" w:color="auto"/>
            <w:right w:val="none" w:sz="0" w:space="0" w:color="auto"/>
          </w:divBdr>
        </w:div>
      </w:divsChild>
    </w:div>
    <w:div w:id="1733700929">
      <w:bodyDiv w:val="1"/>
      <w:marLeft w:val="0"/>
      <w:marRight w:val="0"/>
      <w:marTop w:val="0"/>
      <w:marBottom w:val="0"/>
      <w:divBdr>
        <w:top w:val="none" w:sz="0" w:space="0" w:color="auto"/>
        <w:left w:val="none" w:sz="0" w:space="0" w:color="auto"/>
        <w:bottom w:val="none" w:sz="0" w:space="0" w:color="auto"/>
        <w:right w:val="none" w:sz="0" w:space="0" w:color="auto"/>
      </w:divBdr>
      <w:divsChild>
        <w:div w:id="2128691379">
          <w:marLeft w:val="0"/>
          <w:marRight w:val="0"/>
          <w:marTop w:val="0"/>
          <w:marBottom w:val="0"/>
          <w:divBdr>
            <w:top w:val="none" w:sz="0" w:space="0" w:color="auto"/>
            <w:left w:val="none" w:sz="0" w:space="0" w:color="auto"/>
            <w:bottom w:val="none" w:sz="0" w:space="0" w:color="auto"/>
            <w:right w:val="none" w:sz="0" w:space="0" w:color="auto"/>
          </w:divBdr>
        </w:div>
        <w:div w:id="463889699">
          <w:marLeft w:val="0"/>
          <w:marRight w:val="0"/>
          <w:marTop w:val="0"/>
          <w:marBottom w:val="0"/>
          <w:divBdr>
            <w:top w:val="none" w:sz="0" w:space="0" w:color="auto"/>
            <w:left w:val="none" w:sz="0" w:space="0" w:color="auto"/>
            <w:bottom w:val="none" w:sz="0" w:space="0" w:color="auto"/>
            <w:right w:val="none" w:sz="0" w:space="0" w:color="auto"/>
          </w:divBdr>
        </w:div>
        <w:div w:id="118763043">
          <w:marLeft w:val="0"/>
          <w:marRight w:val="0"/>
          <w:marTop w:val="0"/>
          <w:marBottom w:val="0"/>
          <w:divBdr>
            <w:top w:val="none" w:sz="0" w:space="0" w:color="auto"/>
            <w:left w:val="none" w:sz="0" w:space="0" w:color="auto"/>
            <w:bottom w:val="none" w:sz="0" w:space="0" w:color="auto"/>
            <w:right w:val="none" w:sz="0" w:space="0" w:color="auto"/>
          </w:divBdr>
        </w:div>
        <w:div w:id="2125926152">
          <w:marLeft w:val="0"/>
          <w:marRight w:val="0"/>
          <w:marTop w:val="0"/>
          <w:marBottom w:val="0"/>
          <w:divBdr>
            <w:top w:val="none" w:sz="0" w:space="0" w:color="auto"/>
            <w:left w:val="none" w:sz="0" w:space="0" w:color="auto"/>
            <w:bottom w:val="none" w:sz="0" w:space="0" w:color="auto"/>
            <w:right w:val="none" w:sz="0" w:space="0" w:color="auto"/>
          </w:divBdr>
        </w:div>
        <w:div w:id="694381427">
          <w:marLeft w:val="0"/>
          <w:marRight w:val="0"/>
          <w:marTop w:val="0"/>
          <w:marBottom w:val="0"/>
          <w:divBdr>
            <w:top w:val="none" w:sz="0" w:space="0" w:color="auto"/>
            <w:left w:val="none" w:sz="0" w:space="0" w:color="auto"/>
            <w:bottom w:val="none" w:sz="0" w:space="0" w:color="auto"/>
            <w:right w:val="none" w:sz="0" w:space="0" w:color="auto"/>
          </w:divBdr>
        </w:div>
        <w:div w:id="1420634908">
          <w:marLeft w:val="0"/>
          <w:marRight w:val="0"/>
          <w:marTop w:val="0"/>
          <w:marBottom w:val="0"/>
          <w:divBdr>
            <w:top w:val="none" w:sz="0" w:space="0" w:color="auto"/>
            <w:left w:val="none" w:sz="0" w:space="0" w:color="auto"/>
            <w:bottom w:val="none" w:sz="0" w:space="0" w:color="auto"/>
            <w:right w:val="none" w:sz="0" w:space="0" w:color="auto"/>
          </w:divBdr>
        </w:div>
        <w:div w:id="1991902766">
          <w:marLeft w:val="0"/>
          <w:marRight w:val="0"/>
          <w:marTop w:val="0"/>
          <w:marBottom w:val="0"/>
          <w:divBdr>
            <w:top w:val="none" w:sz="0" w:space="0" w:color="auto"/>
            <w:left w:val="none" w:sz="0" w:space="0" w:color="auto"/>
            <w:bottom w:val="none" w:sz="0" w:space="0" w:color="auto"/>
            <w:right w:val="none" w:sz="0" w:space="0" w:color="auto"/>
          </w:divBdr>
        </w:div>
        <w:div w:id="598365877">
          <w:marLeft w:val="0"/>
          <w:marRight w:val="0"/>
          <w:marTop w:val="0"/>
          <w:marBottom w:val="0"/>
          <w:divBdr>
            <w:top w:val="none" w:sz="0" w:space="0" w:color="auto"/>
            <w:left w:val="none" w:sz="0" w:space="0" w:color="auto"/>
            <w:bottom w:val="none" w:sz="0" w:space="0" w:color="auto"/>
            <w:right w:val="none" w:sz="0" w:space="0" w:color="auto"/>
          </w:divBdr>
        </w:div>
        <w:div w:id="1911185464">
          <w:marLeft w:val="0"/>
          <w:marRight w:val="0"/>
          <w:marTop w:val="0"/>
          <w:marBottom w:val="0"/>
          <w:divBdr>
            <w:top w:val="none" w:sz="0" w:space="0" w:color="auto"/>
            <w:left w:val="none" w:sz="0" w:space="0" w:color="auto"/>
            <w:bottom w:val="none" w:sz="0" w:space="0" w:color="auto"/>
            <w:right w:val="none" w:sz="0" w:space="0" w:color="auto"/>
          </w:divBdr>
        </w:div>
        <w:div w:id="1765612421">
          <w:marLeft w:val="0"/>
          <w:marRight w:val="0"/>
          <w:marTop w:val="0"/>
          <w:marBottom w:val="0"/>
          <w:divBdr>
            <w:top w:val="none" w:sz="0" w:space="0" w:color="auto"/>
            <w:left w:val="none" w:sz="0" w:space="0" w:color="auto"/>
            <w:bottom w:val="none" w:sz="0" w:space="0" w:color="auto"/>
            <w:right w:val="none" w:sz="0" w:space="0" w:color="auto"/>
          </w:divBdr>
        </w:div>
        <w:div w:id="1557353105">
          <w:marLeft w:val="0"/>
          <w:marRight w:val="0"/>
          <w:marTop w:val="0"/>
          <w:marBottom w:val="0"/>
          <w:divBdr>
            <w:top w:val="none" w:sz="0" w:space="0" w:color="auto"/>
            <w:left w:val="none" w:sz="0" w:space="0" w:color="auto"/>
            <w:bottom w:val="none" w:sz="0" w:space="0" w:color="auto"/>
            <w:right w:val="none" w:sz="0" w:space="0" w:color="auto"/>
          </w:divBdr>
        </w:div>
        <w:div w:id="843589146">
          <w:marLeft w:val="0"/>
          <w:marRight w:val="0"/>
          <w:marTop w:val="0"/>
          <w:marBottom w:val="0"/>
          <w:divBdr>
            <w:top w:val="none" w:sz="0" w:space="0" w:color="auto"/>
            <w:left w:val="none" w:sz="0" w:space="0" w:color="auto"/>
            <w:bottom w:val="none" w:sz="0" w:space="0" w:color="auto"/>
            <w:right w:val="none" w:sz="0" w:space="0" w:color="auto"/>
          </w:divBdr>
        </w:div>
        <w:div w:id="1384521732">
          <w:marLeft w:val="0"/>
          <w:marRight w:val="0"/>
          <w:marTop w:val="0"/>
          <w:marBottom w:val="0"/>
          <w:divBdr>
            <w:top w:val="none" w:sz="0" w:space="0" w:color="auto"/>
            <w:left w:val="none" w:sz="0" w:space="0" w:color="auto"/>
            <w:bottom w:val="none" w:sz="0" w:space="0" w:color="auto"/>
            <w:right w:val="none" w:sz="0" w:space="0" w:color="auto"/>
          </w:divBdr>
        </w:div>
        <w:div w:id="1507285192">
          <w:marLeft w:val="0"/>
          <w:marRight w:val="0"/>
          <w:marTop w:val="0"/>
          <w:marBottom w:val="0"/>
          <w:divBdr>
            <w:top w:val="none" w:sz="0" w:space="0" w:color="auto"/>
            <w:left w:val="none" w:sz="0" w:space="0" w:color="auto"/>
            <w:bottom w:val="none" w:sz="0" w:space="0" w:color="auto"/>
            <w:right w:val="none" w:sz="0" w:space="0" w:color="auto"/>
          </w:divBdr>
        </w:div>
        <w:div w:id="335183776">
          <w:marLeft w:val="0"/>
          <w:marRight w:val="0"/>
          <w:marTop w:val="0"/>
          <w:marBottom w:val="0"/>
          <w:divBdr>
            <w:top w:val="none" w:sz="0" w:space="0" w:color="auto"/>
            <w:left w:val="none" w:sz="0" w:space="0" w:color="auto"/>
            <w:bottom w:val="none" w:sz="0" w:space="0" w:color="auto"/>
            <w:right w:val="none" w:sz="0" w:space="0" w:color="auto"/>
          </w:divBdr>
        </w:div>
        <w:div w:id="1345862630">
          <w:marLeft w:val="0"/>
          <w:marRight w:val="0"/>
          <w:marTop w:val="0"/>
          <w:marBottom w:val="0"/>
          <w:divBdr>
            <w:top w:val="none" w:sz="0" w:space="0" w:color="auto"/>
            <w:left w:val="none" w:sz="0" w:space="0" w:color="auto"/>
            <w:bottom w:val="none" w:sz="0" w:space="0" w:color="auto"/>
            <w:right w:val="none" w:sz="0" w:space="0" w:color="auto"/>
          </w:divBdr>
        </w:div>
        <w:div w:id="97530084">
          <w:marLeft w:val="0"/>
          <w:marRight w:val="0"/>
          <w:marTop w:val="0"/>
          <w:marBottom w:val="0"/>
          <w:divBdr>
            <w:top w:val="none" w:sz="0" w:space="0" w:color="auto"/>
            <w:left w:val="none" w:sz="0" w:space="0" w:color="auto"/>
            <w:bottom w:val="none" w:sz="0" w:space="0" w:color="auto"/>
            <w:right w:val="none" w:sz="0" w:space="0" w:color="auto"/>
          </w:divBdr>
        </w:div>
        <w:div w:id="713232444">
          <w:marLeft w:val="0"/>
          <w:marRight w:val="0"/>
          <w:marTop w:val="0"/>
          <w:marBottom w:val="0"/>
          <w:divBdr>
            <w:top w:val="none" w:sz="0" w:space="0" w:color="auto"/>
            <w:left w:val="none" w:sz="0" w:space="0" w:color="auto"/>
            <w:bottom w:val="none" w:sz="0" w:space="0" w:color="auto"/>
            <w:right w:val="none" w:sz="0" w:space="0" w:color="auto"/>
          </w:divBdr>
        </w:div>
        <w:div w:id="1336030735">
          <w:marLeft w:val="0"/>
          <w:marRight w:val="0"/>
          <w:marTop w:val="0"/>
          <w:marBottom w:val="0"/>
          <w:divBdr>
            <w:top w:val="none" w:sz="0" w:space="0" w:color="auto"/>
            <w:left w:val="none" w:sz="0" w:space="0" w:color="auto"/>
            <w:bottom w:val="none" w:sz="0" w:space="0" w:color="auto"/>
            <w:right w:val="none" w:sz="0" w:space="0" w:color="auto"/>
          </w:divBdr>
        </w:div>
        <w:div w:id="2051176639">
          <w:marLeft w:val="0"/>
          <w:marRight w:val="0"/>
          <w:marTop w:val="0"/>
          <w:marBottom w:val="0"/>
          <w:divBdr>
            <w:top w:val="none" w:sz="0" w:space="0" w:color="auto"/>
            <w:left w:val="none" w:sz="0" w:space="0" w:color="auto"/>
            <w:bottom w:val="none" w:sz="0" w:space="0" w:color="auto"/>
            <w:right w:val="none" w:sz="0" w:space="0" w:color="auto"/>
          </w:divBdr>
        </w:div>
        <w:div w:id="1706712689">
          <w:marLeft w:val="0"/>
          <w:marRight w:val="0"/>
          <w:marTop w:val="0"/>
          <w:marBottom w:val="0"/>
          <w:divBdr>
            <w:top w:val="none" w:sz="0" w:space="0" w:color="auto"/>
            <w:left w:val="none" w:sz="0" w:space="0" w:color="auto"/>
            <w:bottom w:val="none" w:sz="0" w:space="0" w:color="auto"/>
            <w:right w:val="none" w:sz="0" w:space="0" w:color="auto"/>
          </w:divBdr>
        </w:div>
        <w:div w:id="1039821909">
          <w:marLeft w:val="0"/>
          <w:marRight w:val="0"/>
          <w:marTop w:val="0"/>
          <w:marBottom w:val="0"/>
          <w:divBdr>
            <w:top w:val="none" w:sz="0" w:space="0" w:color="auto"/>
            <w:left w:val="none" w:sz="0" w:space="0" w:color="auto"/>
            <w:bottom w:val="none" w:sz="0" w:space="0" w:color="auto"/>
            <w:right w:val="none" w:sz="0" w:space="0" w:color="auto"/>
          </w:divBdr>
        </w:div>
        <w:div w:id="834494433">
          <w:marLeft w:val="0"/>
          <w:marRight w:val="0"/>
          <w:marTop w:val="0"/>
          <w:marBottom w:val="0"/>
          <w:divBdr>
            <w:top w:val="none" w:sz="0" w:space="0" w:color="auto"/>
            <w:left w:val="none" w:sz="0" w:space="0" w:color="auto"/>
            <w:bottom w:val="none" w:sz="0" w:space="0" w:color="auto"/>
            <w:right w:val="none" w:sz="0" w:space="0" w:color="auto"/>
          </w:divBdr>
        </w:div>
        <w:div w:id="1918902463">
          <w:marLeft w:val="0"/>
          <w:marRight w:val="0"/>
          <w:marTop w:val="0"/>
          <w:marBottom w:val="0"/>
          <w:divBdr>
            <w:top w:val="none" w:sz="0" w:space="0" w:color="auto"/>
            <w:left w:val="none" w:sz="0" w:space="0" w:color="auto"/>
            <w:bottom w:val="none" w:sz="0" w:space="0" w:color="auto"/>
            <w:right w:val="none" w:sz="0" w:space="0" w:color="auto"/>
          </w:divBdr>
        </w:div>
        <w:div w:id="1419253777">
          <w:marLeft w:val="0"/>
          <w:marRight w:val="0"/>
          <w:marTop w:val="0"/>
          <w:marBottom w:val="0"/>
          <w:divBdr>
            <w:top w:val="none" w:sz="0" w:space="0" w:color="auto"/>
            <w:left w:val="none" w:sz="0" w:space="0" w:color="auto"/>
            <w:bottom w:val="none" w:sz="0" w:space="0" w:color="auto"/>
            <w:right w:val="none" w:sz="0" w:space="0" w:color="auto"/>
          </w:divBdr>
        </w:div>
        <w:div w:id="1411924953">
          <w:marLeft w:val="0"/>
          <w:marRight w:val="0"/>
          <w:marTop w:val="0"/>
          <w:marBottom w:val="0"/>
          <w:divBdr>
            <w:top w:val="none" w:sz="0" w:space="0" w:color="auto"/>
            <w:left w:val="none" w:sz="0" w:space="0" w:color="auto"/>
            <w:bottom w:val="none" w:sz="0" w:space="0" w:color="auto"/>
            <w:right w:val="none" w:sz="0" w:space="0" w:color="auto"/>
          </w:divBdr>
        </w:div>
        <w:div w:id="79956871">
          <w:marLeft w:val="0"/>
          <w:marRight w:val="0"/>
          <w:marTop w:val="0"/>
          <w:marBottom w:val="0"/>
          <w:divBdr>
            <w:top w:val="none" w:sz="0" w:space="0" w:color="auto"/>
            <w:left w:val="none" w:sz="0" w:space="0" w:color="auto"/>
            <w:bottom w:val="none" w:sz="0" w:space="0" w:color="auto"/>
            <w:right w:val="none" w:sz="0" w:space="0" w:color="auto"/>
          </w:divBdr>
        </w:div>
        <w:div w:id="1336565687">
          <w:marLeft w:val="0"/>
          <w:marRight w:val="0"/>
          <w:marTop w:val="0"/>
          <w:marBottom w:val="0"/>
          <w:divBdr>
            <w:top w:val="none" w:sz="0" w:space="0" w:color="auto"/>
            <w:left w:val="none" w:sz="0" w:space="0" w:color="auto"/>
            <w:bottom w:val="none" w:sz="0" w:space="0" w:color="auto"/>
            <w:right w:val="none" w:sz="0" w:space="0" w:color="auto"/>
          </w:divBdr>
        </w:div>
        <w:div w:id="286620460">
          <w:marLeft w:val="0"/>
          <w:marRight w:val="0"/>
          <w:marTop w:val="0"/>
          <w:marBottom w:val="0"/>
          <w:divBdr>
            <w:top w:val="none" w:sz="0" w:space="0" w:color="auto"/>
            <w:left w:val="none" w:sz="0" w:space="0" w:color="auto"/>
            <w:bottom w:val="none" w:sz="0" w:space="0" w:color="auto"/>
            <w:right w:val="none" w:sz="0" w:space="0" w:color="auto"/>
          </w:divBdr>
        </w:div>
        <w:div w:id="2134862788">
          <w:marLeft w:val="0"/>
          <w:marRight w:val="0"/>
          <w:marTop w:val="0"/>
          <w:marBottom w:val="0"/>
          <w:divBdr>
            <w:top w:val="none" w:sz="0" w:space="0" w:color="auto"/>
            <w:left w:val="none" w:sz="0" w:space="0" w:color="auto"/>
            <w:bottom w:val="none" w:sz="0" w:space="0" w:color="auto"/>
            <w:right w:val="none" w:sz="0" w:space="0" w:color="auto"/>
          </w:divBdr>
        </w:div>
        <w:div w:id="1422410365">
          <w:marLeft w:val="0"/>
          <w:marRight w:val="0"/>
          <w:marTop w:val="0"/>
          <w:marBottom w:val="0"/>
          <w:divBdr>
            <w:top w:val="none" w:sz="0" w:space="0" w:color="auto"/>
            <w:left w:val="none" w:sz="0" w:space="0" w:color="auto"/>
            <w:bottom w:val="none" w:sz="0" w:space="0" w:color="auto"/>
            <w:right w:val="none" w:sz="0" w:space="0" w:color="auto"/>
          </w:divBdr>
        </w:div>
        <w:div w:id="1319651333">
          <w:marLeft w:val="0"/>
          <w:marRight w:val="0"/>
          <w:marTop w:val="0"/>
          <w:marBottom w:val="0"/>
          <w:divBdr>
            <w:top w:val="none" w:sz="0" w:space="0" w:color="auto"/>
            <w:left w:val="none" w:sz="0" w:space="0" w:color="auto"/>
            <w:bottom w:val="none" w:sz="0" w:space="0" w:color="auto"/>
            <w:right w:val="none" w:sz="0" w:space="0" w:color="auto"/>
          </w:divBdr>
        </w:div>
        <w:div w:id="216010060">
          <w:marLeft w:val="0"/>
          <w:marRight w:val="0"/>
          <w:marTop w:val="0"/>
          <w:marBottom w:val="0"/>
          <w:divBdr>
            <w:top w:val="none" w:sz="0" w:space="0" w:color="auto"/>
            <w:left w:val="none" w:sz="0" w:space="0" w:color="auto"/>
            <w:bottom w:val="none" w:sz="0" w:space="0" w:color="auto"/>
            <w:right w:val="none" w:sz="0" w:space="0" w:color="auto"/>
          </w:divBdr>
        </w:div>
        <w:div w:id="463233063">
          <w:marLeft w:val="0"/>
          <w:marRight w:val="0"/>
          <w:marTop w:val="0"/>
          <w:marBottom w:val="0"/>
          <w:divBdr>
            <w:top w:val="none" w:sz="0" w:space="0" w:color="auto"/>
            <w:left w:val="none" w:sz="0" w:space="0" w:color="auto"/>
            <w:bottom w:val="none" w:sz="0" w:space="0" w:color="auto"/>
            <w:right w:val="none" w:sz="0" w:space="0" w:color="auto"/>
          </w:divBdr>
        </w:div>
        <w:div w:id="1811900374">
          <w:marLeft w:val="0"/>
          <w:marRight w:val="0"/>
          <w:marTop w:val="0"/>
          <w:marBottom w:val="0"/>
          <w:divBdr>
            <w:top w:val="none" w:sz="0" w:space="0" w:color="auto"/>
            <w:left w:val="none" w:sz="0" w:space="0" w:color="auto"/>
            <w:bottom w:val="none" w:sz="0" w:space="0" w:color="auto"/>
            <w:right w:val="none" w:sz="0" w:space="0" w:color="auto"/>
          </w:divBdr>
        </w:div>
        <w:div w:id="732774030">
          <w:marLeft w:val="0"/>
          <w:marRight w:val="0"/>
          <w:marTop w:val="0"/>
          <w:marBottom w:val="0"/>
          <w:divBdr>
            <w:top w:val="none" w:sz="0" w:space="0" w:color="auto"/>
            <w:left w:val="none" w:sz="0" w:space="0" w:color="auto"/>
            <w:bottom w:val="none" w:sz="0" w:space="0" w:color="auto"/>
            <w:right w:val="none" w:sz="0" w:space="0" w:color="auto"/>
          </w:divBdr>
        </w:div>
        <w:div w:id="1905021260">
          <w:marLeft w:val="0"/>
          <w:marRight w:val="0"/>
          <w:marTop w:val="0"/>
          <w:marBottom w:val="0"/>
          <w:divBdr>
            <w:top w:val="none" w:sz="0" w:space="0" w:color="auto"/>
            <w:left w:val="none" w:sz="0" w:space="0" w:color="auto"/>
            <w:bottom w:val="none" w:sz="0" w:space="0" w:color="auto"/>
            <w:right w:val="none" w:sz="0" w:space="0" w:color="auto"/>
          </w:divBdr>
        </w:div>
        <w:div w:id="1986737191">
          <w:marLeft w:val="0"/>
          <w:marRight w:val="0"/>
          <w:marTop w:val="0"/>
          <w:marBottom w:val="0"/>
          <w:divBdr>
            <w:top w:val="none" w:sz="0" w:space="0" w:color="auto"/>
            <w:left w:val="none" w:sz="0" w:space="0" w:color="auto"/>
            <w:bottom w:val="none" w:sz="0" w:space="0" w:color="auto"/>
            <w:right w:val="none" w:sz="0" w:space="0" w:color="auto"/>
          </w:divBdr>
        </w:div>
        <w:div w:id="1116948070">
          <w:marLeft w:val="0"/>
          <w:marRight w:val="0"/>
          <w:marTop w:val="0"/>
          <w:marBottom w:val="0"/>
          <w:divBdr>
            <w:top w:val="none" w:sz="0" w:space="0" w:color="auto"/>
            <w:left w:val="none" w:sz="0" w:space="0" w:color="auto"/>
            <w:bottom w:val="none" w:sz="0" w:space="0" w:color="auto"/>
            <w:right w:val="none" w:sz="0" w:space="0" w:color="auto"/>
          </w:divBdr>
        </w:div>
        <w:div w:id="1127089077">
          <w:marLeft w:val="0"/>
          <w:marRight w:val="0"/>
          <w:marTop w:val="0"/>
          <w:marBottom w:val="0"/>
          <w:divBdr>
            <w:top w:val="none" w:sz="0" w:space="0" w:color="auto"/>
            <w:left w:val="none" w:sz="0" w:space="0" w:color="auto"/>
            <w:bottom w:val="none" w:sz="0" w:space="0" w:color="auto"/>
            <w:right w:val="none" w:sz="0" w:space="0" w:color="auto"/>
          </w:divBdr>
        </w:div>
        <w:div w:id="966276352">
          <w:marLeft w:val="0"/>
          <w:marRight w:val="0"/>
          <w:marTop w:val="0"/>
          <w:marBottom w:val="0"/>
          <w:divBdr>
            <w:top w:val="none" w:sz="0" w:space="0" w:color="auto"/>
            <w:left w:val="none" w:sz="0" w:space="0" w:color="auto"/>
            <w:bottom w:val="none" w:sz="0" w:space="0" w:color="auto"/>
            <w:right w:val="none" w:sz="0" w:space="0" w:color="auto"/>
          </w:divBdr>
        </w:div>
        <w:div w:id="1218857992">
          <w:marLeft w:val="0"/>
          <w:marRight w:val="0"/>
          <w:marTop w:val="0"/>
          <w:marBottom w:val="0"/>
          <w:divBdr>
            <w:top w:val="none" w:sz="0" w:space="0" w:color="auto"/>
            <w:left w:val="none" w:sz="0" w:space="0" w:color="auto"/>
            <w:bottom w:val="none" w:sz="0" w:space="0" w:color="auto"/>
            <w:right w:val="none" w:sz="0" w:space="0" w:color="auto"/>
          </w:divBdr>
        </w:div>
        <w:div w:id="1810784835">
          <w:marLeft w:val="0"/>
          <w:marRight w:val="0"/>
          <w:marTop w:val="0"/>
          <w:marBottom w:val="0"/>
          <w:divBdr>
            <w:top w:val="none" w:sz="0" w:space="0" w:color="auto"/>
            <w:left w:val="none" w:sz="0" w:space="0" w:color="auto"/>
            <w:bottom w:val="none" w:sz="0" w:space="0" w:color="auto"/>
            <w:right w:val="none" w:sz="0" w:space="0" w:color="auto"/>
          </w:divBdr>
        </w:div>
        <w:div w:id="1196699712">
          <w:marLeft w:val="0"/>
          <w:marRight w:val="0"/>
          <w:marTop w:val="0"/>
          <w:marBottom w:val="0"/>
          <w:divBdr>
            <w:top w:val="none" w:sz="0" w:space="0" w:color="auto"/>
            <w:left w:val="none" w:sz="0" w:space="0" w:color="auto"/>
            <w:bottom w:val="none" w:sz="0" w:space="0" w:color="auto"/>
            <w:right w:val="none" w:sz="0" w:space="0" w:color="auto"/>
          </w:divBdr>
        </w:div>
        <w:div w:id="295572951">
          <w:marLeft w:val="0"/>
          <w:marRight w:val="0"/>
          <w:marTop w:val="0"/>
          <w:marBottom w:val="0"/>
          <w:divBdr>
            <w:top w:val="none" w:sz="0" w:space="0" w:color="auto"/>
            <w:left w:val="none" w:sz="0" w:space="0" w:color="auto"/>
            <w:bottom w:val="none" w:sz="0" w:space="0" w:color="auto"/>
            <w:right w:val="none" w:sz="0" w:space="0" w:color="auto"/>
          </w:divBdr>
        </w:div>
        <w:div w:id="2033411774">
          <w:marLeft w:val="0"/>
          <w:marRight w:val="0"/>
          <w:marTop w:val="0"/>
          <w:marBottom w:val="0"/>
          <w:divBdr>
            <w:top w:val="none" w:sz="0" w:space="0" w:color="auto"/>
            <w:left w:val="none" w:sz="0" w:space="0" w:color="auto"/>
            <w:bottom w:val="none" w:sz="0" w:space="0" w:color="auto"/>
            <w:right w:val="none" w:sz="0" w:space="0" w:color="auto"/>
          </w:divBdr>
        </w:div>
        <w:div w:id="633411693">
          <w:marLeft w:val="0"/>
          <w:marRight w:val="0"/>
          <w:marTop w:val="0"/>
          <w:marBottom w:val="0"/>
          <w:divBdr>
            <w:top w:val="none" w:sz="0" w:space="0" w:color="auto"/>
            <w:left w:val="none" w:sz="0" w:space="0" w:color="auto"/>
            <w:bottom w:val="none" w:sz="0" w:space="0" w:color="auto"/>
            <w:right w:val="none" w:sz="0" w:space="0" w:color="auto"/>
          </w:divBdr>
        </w:div>
        <w:div w:id="536359835">
          <w:marLeft w:val="0"/>
          <w:marRight w:val="0"/>
          <w:marTop w:val="0"/>
          <w:marBottom w:val="0"/>
          <w:divBdr>
            <w:top w:val="none" w:sz="0" w:space="0" w:color="auto"/>
            <w:left w:val="none" w:sz="0" w:space="0" w:color="auto"/>
            <w:bottom w:val="none" w:sz="0" w:space="0" w:color="auto"/>
            <w:right w:val="none" w:sz="0" w:space="0" w:color="auto"/>
          </w:divBdr>
        </w:div>
        <w:div w:id="1593970437">
          <w:marLeft w:val="0"/>
          <w:marRight w:val="0"/>
          <w:marTop w:val="0"/>
          <w:marBottom w:val="0"/>
          <w:divBdr>
            <w:top w:val="none" w:sz="0" w:space="0" w:color="auto"/>
            <w:left w:val="none" w:sz="0" w:space="0" w:color="auto"/>
            <w:bottom w:val="none" w:sz="0" w:space="0" w:color="auto"/>
            <w:right w:val="none" w:sz="0" w:space="0" w:color="auto"/>
          </w:divBdr>
        </w:div>
        <w:div w:id="1150289104">
          <w:marLeft w:val="0"/>
          <w:marRight w:val="0"/>
          <w:marTop w:val="0"/>
          <w:marBottom w:val="0"/>
          <w:divBdr>
            <w:top w:val="none" w:sz="0" w:space="0" w:color="auto"/>
            <w:left w:val="none" w:sz="0" w:space="0" w:color="auto"/>
            <w:bottom w:val="none" w:sz="0" w:space="0" w:color="auto"/>
            <w:right w:val="none" w:sz="0" w:space="0" w:color="auto"/>
          </w:divBdr>
        </w:div>
        <w:div w:id="454909366">
          <w:marLeft w:val="0"/>
          <w:marRight w:val="0"/>
          <w:marTop w:val="0"/>
          <w:marBottom w:val="0"/>
          <w:divBdr>
            <w:top w:val="none" w:sz="0" w:space="0" w:color="auto"/>
            <w:left w:val="none" w:sz="0" w:space="0" w:color="auto"/>
            <w:bottom w:val="none" w:sz="0" w:space="0" w:color="auto"/>
            <w:right w:val="none" w:sz="0" w:space="0" w:color="auto"/>
          </w:divBdr>
        </w:div>
        <w:div w:id="912545536">
          <w:marLeft w:val="0"/>
          <w:marRight w:val="0"/>
          <w:marTop w:val="0"/>
          <w:marBottom w:val="0"/>
          <w:divBdr>
            <w:top w:val="none" w:sz="0" w:space="0" w:color="auto"/>
            <w:left w:val="none" w:sz="0" w:space="0" w:color="auto"/>
            <w:bottom w:val="none" w:sz="0" w:space="0" w:color="auto"/>
            <w:right w:val="none" w:sz="0" w:space="0" w:color="auto"/>
          </w:divBdr>
        </w:div>
        <w:div w:id="720783272">
          <w:marLeft w:val="0"/>
          <w:marRight w:val="0"/>
          <w:marTop w:val="0"/>
          <w:marBottom w:val="0"/>
          <w:divBdr>
            <w:top w:val="none" w:sz="0" w:space="0" w:color="auto"/>
            <w:left w:val="none" w:sz="0" w:space="0" w:color="auto"/>
            <w:bottom w:val="none" w:sz="0" w:space="0" w:color="auto"/>
            <w:right w:val="none" w:sz="0" w:space="0" w:color="auto"/>
          </w:divBdr>
        </w:div>
        <w:div w:id="396052675">
          <w:marLeft w:val="0"/>
          <w:marRight w:val="0"/>
          <w:marTop w:val="0"/>
          <w:marBottom w:val="0"/>
          <w:divBdr>
            <w:top w:val="none" w:sz="0" w:space="0" w:color="auto"/>
            <w:left w:val="none" w:sz="0" w:space="0" w:color="auto"/>
            <w:bottom w:val="none" w:sz="0" w:space="0" w:color="auto"/>
            <w:right w:val="none" w:sz="0" w:space="0" w:color="auto"/>
          </w:divBdr>
        </w:div>
        <w:div w:id="292950711">
          <w:marLeft w:val="0"/>
          <w:marRight w:val="0"/>
          <w:marTop w:val="0"/>
          <w:marBottom w:val="0"/>
          <w:divBdr>
            <w:top w:val="none" w:sz="0" w:space="0" w:color="auto"/>
            <w:left w:val="none" w:sz="0" w:space="0" w:color="auto"/>
            <w:bottom w:val="none" w:sz="0" w:space="0" w:color="auto"/>
            <w:right w:val="none" w:sz="0" w:space="0" w:color="auto"/>
          </w:divBdr>
        </w:div>
        <w:div w:id="240142583">
          <w:marLeft w:val="0"/>
          <w:marRight w:val="0"/>
          <w:marTop w:val="0"/>
          <w:marBottom w:val="0"/>
          <w:divBdr>
            <w:top w:val="none" w:sz="0" w:space="0" w:color="auto"/>
            <w:left w:val="none" w:sz="0" w:space="0" w:color="auto"/>
            <w:bottom w:val="none" w:sz="0" w:space="0" w:color="auto"/>
            <w:right w:val="none" w:sz="0" w:space="0" w:color="auto"/>
          </w:divBdr>
        </w:div>
        <w:div w:id="1106969530">
          <w:marLeft w:val="0"/>
          <w:marRight w:val="0"/>
          <w:marTop w:val="0"/>
          <w:marBottom w:val="0"/>
          <w:divBdr>
            <w:top w:val="none" w:sz="0" w:space="0" w:color="auto"/>
            <w:left w:val="none" w:sz="0" w:space="0" w:color="auto"/>
            <w:bottom w:val="none" w:sz="0" w:space="0" w:color="auto"/>
            <w:right w:val="none" w:sz="0" w:space="0" w:color="auto"/>
          </w:divBdr>
        </w:div>
        <w:div w:id="147214128">
          <w:marLeft w:val="0"/>
          <w:marRight w:val="0"/>
          <w:marTop w:val="0"/>
          <w:marBottom w:val="0"/>
          <w:divBdr>
            <w:top w:val="none" w:sz="0" w:space="0" w:color="auto"/>
            <w:left w:val="none" w:sz="0" w:space="0" w:color="auto"/>
            <w:bottom w:val="none" w:sz="0" w:space="0" w:color="auto"/>
            <w:right w:val="none" w:sz="0" w:space="0" w:color="auto"/>
          </w:divBdr>
        </w:div>
        <w:div w:id="180093517">
          <w:marLeft w:val="0"/>
          <w:marRight w:val="0"/>
          <w:marTop w:val="0"/>
          <w:marBottom w:val="0"/>
          <w:divBdr>
            <w:top w:val="none" w:sz="0" w:space="0" w:color="auto"/>
            <w:left w:val="none" w:sz="0" w:space="0" w:color="auto"/>
            <w:bottom w:val="none" w:sz="0" w:space="0" w:color="auto"/>
            <w:right w:val="none" w:sz="0" w:space="0" w:color="auto"/>
          </w:divBdr>
        </w:div>
        <w:div w:id="1497456906">
          <w:marLeft w:val="0"/>
          <w:marRight w:val="0"/>
          <w:marTop w:val="0"/>
          <w:marBottom w:val="0"/>
          <w:divBdr>
            <w:top w:val="none" w:sz="0" w:space="0" w:color="auto"/>
            <w:left w:val="none" w:sz="0" w:space="0" w:color="auto"/>
            <w:bottom w:val="none" w:sz="0" w:space="0" w:color="auto"/>
            <w:right w:val="none" w:sz="0" w:space="0" w:color="auto"/>
          </w:divBdr>
        </w:div>
        <w:div w:id="1372270423">
          <w:marLeft w:val="0"/>
          <w:marRight w:val="0"/>
          <w:marTop w:val="0"/>
          <w:marBottom w:val="0"/>
          <w:divBdr>
            <w:top w:val="none" w:sz="0" w:space="0" w:color="auto"/>
            <w:left w:val="none" w:sz="0" w:space="0" w:color="auto"/>
            <w:bottom w:val="none" w:sz="0" w:space="0" w:color="auto"/>
            <w:right w:val="none" w:sz="0" w:space="0" w:color="auto"/>
          </w:divBdr>
        </w:div>
        <w:div w:id="1165322771">
          <w:marLeft w:val="0"/>
          <w:marRight w:val="0"/>
          <w:marTop w:val="0"/>
          <w:marBottom w:val="0"/>
          <w:divBdr>
            <w:top w:val="none" w:sz="0" w:space="0" w:color="auto"/>
            <w:left w:val="none" w:sz="0" w:space="0" w:color="auto"/>
            <w:bottom w:val="none" w:sz="0" w:space="0" w:color="auto"/>
            <w:right w:val="none" w:sz="0" w:space="0" w:color="auto"/>
          </w:divBdr>
        </w:div>
        <w:div w:id="242371631">
          <w:marLeft w:val="0"/>
          <w:marRight w:val="0"/>
          <w:marTop w:val="0"/>
          <w:marBottom w:val="0"/>
          <w:divBdr>
            <w:top w:val="none" w:sz="0" w:space="0" w:color="auto"/>
            <w:left w:val="none" w:sz="0" w:space="0" w:color="auto"/>
            <w:bottom w:val="none" w:sz="0" w:space="0" w:color="auto"/>
            <w:right w:val="none" w:sz="0" w:space="0" w:color="auto"/>
          </w:divBdr>
        </w:div>
        <w:div w:id="1424645265">
          <w:marLeft w:val="0"/>
          <w:marRight w:val="0"/>
          <w:marTop w:val="0"/>
          <w:marBottom w:val="0"/>
          <w:divBdr>
            <w:top w:val="none" w:sz="0" w:space="0" w:color="auto"/>
            <w:left w:val="none" w:sz="0" w:space="0" w:color="auto"/>
            <w:bottom w:val="none" w:sz="0" w:space="0" w:color="auto"/>
            <w:right w:val="none" w:sz="0" w:space="0" w:color="auto"/>
          </w:divBdr>
        </w:div>
        <w:div w:id="1390954985">
          <w:marLeft w:val="0"/>
          <w:marRight w:val="0"/>
          <w:marTop w:val="0"/>
          <w:marBottom w:val="0"/>
          <w:divBdr>
            <w:top w:val="none" w:sz="0" w:space="0" w:color="auto"/>
            <w:left w:val="none" w:sz="0" w:space="0" w:color="auto"/>
            <w:bottom w:val="none" w:sz="0" w:space="0" w:color="auto"/>
            <w:right w:val="none" w:sz="0" w:space="0" w:color="auto"/>
          </w:divBdr>
        </w:div>
        <w:div w:id="79495564">
          <w:marLeft w:val="0"/>
          <w:marRight w:val="0"/>
          <w:marTop w:val="0"/>
          <w:marBottom w:val="0"/>
          <w:divBdr>
            <w:top w:val="none" w:sz="0" w:space="0" w:color="auto"/>
            <w:left w:val="none" w:sz="0" w:space="0" w:color="auto"/>
            <w:bottom w:val="none" w:sz="0" w:space="0" w:color="auto"/>
            <w:right w:val="none" w:sz="0" w:space="0" w:color="auto"/>
          </w:divBdr>
        </w:div>
      </w:divsChild>
    </w:div>
    <w:div w:id="1981153609">
      <w:bodyDiv w:val="1"/>
      <w:marLeft w:val="0"/>
      <w:marRight w:val="0"/>
      <w:marTop w:val="0"/>
      <w:marBottom w:val="0"/>
      <w:divBdr>
        <w:top w:val="none" w:sz="0" w:space="0" w:color="auto"/>
        <w:left w:val="none" w:sz="0" w:space="0" w:color="auto"/>
        <w:bottom w:val="none" w:sz="0" w:space="0" w:color="auto"/>
        <w:right w:val="none" w:sz="0" w:space="0" w:color="auto"/>
      </w:divBdr>
      <w:divsChild>
        <w:div w:id="1049306110">
          <w:marLeft w:val="0"/>
          <w:marRight w:val="0"/>
          <w:marTop w:val="0"/>
          <w:marBottom w:val="0"/>
          <w:divBdr>
            <w:top w:val="none" w:sz="0" w:space="0" w:color="auto"/>
            <w:left w:val="none" w:sz="0" w:space="0" w:color="auto"/>
            <w:bottom w:val="none" w:sz="0" w:space="0" w:color="auto"/>
            <w:right w:val="none" w:sz="0" w:space="0" w:color="auto"/>
          </w:divBdr>
        </w:div>
        <w:div w:id="1274366958">
          <w:marLeft w:val="0"/>
          <w:marRight w:val="0"/>
          <w:marTop w:val="0"/>
          <w:marBottom w:val="0"/>
          <w:divBdr>
            <w:top w:val="none" w:sz="0" w:space="0" w:color="auto"/>
            <w:left w:val="none" w:sz="0" w:space="0" w:color="auto"/>
            <w:bottom w:val="none" w:sz="0" w:space="0" w:color="auto"/>
            <w:right w:val="none" w:sz="0" w:space="0" w:color="auto"/>
          </w:divBdr>
        </w:div>
        <w:div w:id="1990286860">
          <w:marLeft w:val="0"/>
          <w:marRight w:val="0"/>
          <w:marTop w:val="0"/>
          <w:marBottom w:val="0"/>
          <w:divBdr>
            <w:top w:val="none" w:sz="0" w:space="0" w:color="auto"/>
            <w:left w:val="none" w:sz="0" w:space="0" w:color="auto"/>
            <w:bottom w:val="none" w:sz="0" w:space="0" w:color="auto"/>
            <w:right w:val="none" w:sz="0" w:space="0" w:color="auto"/>
          </w:divBdr>
        </w:div>
        <w:div w:id="284848899">
          <w:marLeft w:val="0"/>
          <w:marRight w:val="0"/>
          <w:marTop w:val="0"/>
          <w:marBottom w:val="0"/>
          <w:divBdr>
            <w:top w:val="none" w:sz="0" w:space="0" w:color="auto"/>
            <w:left w:val="none" w:sz="0" w:space="0" w:color="auto"/>
            <w:bottom w:val="none" w:sz="0" w:space="0" w:color="auto"/>
            <w:right w:val="none" w:sz="0" w:space="0" w:color="auto"/>
          </w:divBdr>
        </w:div>
        <w:div w:id="1433478866">
          <w:marLeft w:val="0"/>
          <w:marRight w:val="0"/>
          <w:marTop w:val="0"/>
          <w:marBottom w:val="0"/>
          <w:divBdr>
            <w:top w:val="none" w:sz="0" w:space="0" w:color="auto"/>
            <w:left w:val="none" w:sz="0" w:space="0" w:color="auto"/>
            <w:bottom w:val="none" w:sz="0" w:space="0" w:color="auto"/>
            <w:right w:val="none" w:sz="0" w:space="0" w:color="auto"/>
          </w:divBdr>
        </w:div>
        <w:div w:id="1488088858">
          <w:marLeft w:val="0"/>
          <w:marRight w:val="0"/>
          <w:marTop w:val="0"/>
          <w:marBottom w:val="0"/>
          <w:divBdr>
            <w:top w:val="none" w:sz="0" w:space="0" w:color="auto"/>
            <w:left w:val="none" w:sz="0" w:space="0" w:color="auto"/>
            <w:bottom w:val="none" w:sz="0" w:space="0" w:color="auto"/>
            <w:right w:val="none" w:sz="0" w:space="0" w:color="auto"/>
          </w:divBdr>
        </w:div>
        <w:div w:id="1390156301">
          <w:marLeft w:val="0"/>
          <w:marRight w:val="0"/>
          <w:marTop w:val="0"/>
          <w:marBottom w:val="0"/>
          <w:divBdr>
            <w:top w:val="none" w:sz="0" w:space="0" w:color="auto"/>
            <w:left w:val="none" w:sz="0" w:space="0" w:color="auto"/>
            <w:bottom w:val="none" w:sz="0" w:space="0" w:color="auto"/>
            <w:right w:val="none" w:sz="0" w:space="0" w:color="auto"/>
          </w:divBdr>
        </w:div>
        <w:div w:id="2032760826">
          <w:marLeft w:val="0"/>
          <w:marRight w:val="0"/>
          <w:marTop w:val="0"/>
          <w:marBottom w:val="0"/>
          <w:divBdr>
            <w:top w:val="none" w:sz="0" w:space="0" w:color="auto"/>
            <w:left w:val="none" w:sz="0" w:space="0" w:color="auto"/>
            <w:bottom w:val="none" w:sz="0" w:space="0" w:color="auto"/>
            <w:right w:val="none" w:sz="0" w:space="0" w:color="auto"/>
          </w:divBdr>
        </w:div>
        <w:div w:id="1825122756">
          <w:marLeft w:val="0"/>
          <w:marRight w:val="0"/>
          <w:marTop w:val="0"/>
          <w:marBottom w:val="0"/>
          <w:divBdr>
            <w:top w:val="none" w:sz="0" w:space="0" w:color="auto"/>
            <w:left w:val="none" w:sz="0" w:space="0" w:color="auto"/>
            <w:bottom w:val="none" w:sz="0" w:space="0" w:color="auto"/>
            <w:right w:val="none" w:sz="0" w:space="0" w:color="auto"/>
          </w:divBdr>
        </w:div>
        <w:div w:id="1376396141">
          <w:marLeft w:val="0"/>
          <w:marRight w:val="0"/>
          <w:marTop w:val="0"/>
          <w:marBottom w:val="0"/>
          <w:divBdr>
            <w:top w:val="none" w:sz="0" w:space="0" w:color="auto"/>
            <w:left w:val="none" w:sz="0" w:space="0" w:color="auto"/>
            <w:bottom w:val="none" w:sz="0" w:space="0" w:color="auto"/>
            <w:right w:val="none" w:sz="0" w:space="0" w:color="auto"/>
          </w:divBdr>
        </w:div>
        <w:div w:id="396322670">
          <w:marLeft w:val="0"/>
          <w:marRight w:val="0"/>
          <w:marTop w:val="0"/>
          <w:marBottom w:val="0"/>
          <w:divBdr>
            <w:top w:val="none" w:sz="0" w:space="0" w:color="auto"/>
            <w:left w:val="none" w:sz="0" w:space="0" w:color="auto"/>
            <w:bottom w:val="none" w:sz="0" w:space="0" w:color="auto"/>
            <w:right w:val="none" w:sz="0" w:space="0" w:color="auto"/>
          </w:divBdr>
        </w:div>
        <w:div w:id="380709704">
          <w:marLeft w:val="0"/>
          <w:marRight w:val="0"/>
          <w:marTop w:val="0"/>
          <w:marBottom w:val="0"/>
          <w:divBdr>
            <w:top w:val="none" w:sz="0" w:space="0" w:color="auto"/>
            <w:left w:val="none" w:sz="0" w:space="0" w:color="auto"/>
            <w:bottom w:val="none" w:sz="0" w:space="0" w:color="auto"/>
            <w:right w:val="none" w:sz="0" w:space="0" w:color="auto"/>
          </w:divBdr>
        </w:div>
        <w:div w:id="10688990">
          <w:marLeft w:val="0"/>
          <w:marRight w:val="0"/>
          <w:marTop w:val="0"/>
          <w:marBottom w:val="0"/>
          <w:divBdr>
            <w:top w:val="none" w:sz="0" w:space="0" w:color="auto"/>
            <w:left w:val="none" w:sz="0" w:space="0" w:color="auto"/>
            <w:bottom w:val="none" w:sz="0" w:space="0" w:color="auto"/>
            <w:right w:val="none" w:sz="0" w:space="0" w:color="auto"/>
          </w:divBdr>
        </w:div>
        <w:div w:id="1559316961">
          <w:marLeft w:val="0"/>
          <w:marRight w:val="0"/>
          <w:marTop w:val="0"/>
          <w:marBottom w:val="0"/>
          <w:divBdr>
            <w:top w:val="none" w:sz="0" w:space="0" w:color="auto"/>
            <w:left w:val="none" w:sz="0" w:space="0" w:color="auto"/>
            <w:bottom w:val="none" w:sz="0" w:space="0" w:color="auto"/>
            <w:right w:val="none" w:sz="0" w:space="0" w:color="auto"/>
          </w:divBdr>
        </w:div>
        <w:div w:id="1623465049">
          <w:marLeft w:val="0"/>
          <w:marRight w:val="0"/>
          <w:marTop w:val="0"/>
          <w:marBottom w:val="0"/>
          <w:divBdr>
            <w:top w:val="none" w:sz="0" w:space="0" w:color="auto"/>
            <w:left w:val="none" w:sz="0" w:space="0" w:color="auto"/>
            <w:bottom w:val="none" w:sz="0" w:space="0" w:color="auto"/>
            <w:right w:val="none" w:sz="0" w:space="0" w:color="auto"/>
          </w:divBdr>
        </w:div>
        <w:div w:id="124206144">
          <w:marLeft w:val="0"/>
          <w:marRight w:val="0"/>
          <w:marTop w:val="0"/>
          <w:marBottom w:val="0"/>
          <w:divBdr>
            <w:top w:val="none" w:sz="0" w:space="0" w:color="auto"/>
            <w:left w:val="none" w:sz="0" w:space="0" w:color="auto"/>
            <w:bottom w:val="none" w:sz="0" w:space="0" w:color="auto"/>
            <w:right w:val="none" w:sz="0" w:space="0" w:color="auto"/>
          </w:divBdr>
        </w:div>
        <w:div w:id="2066634719">
          <w:marLeft w:val="0"/>
          <w:marRight w:val="0"/>
          <w:marTop w:val="0"/>
          <w:marBottom w:val="0"/>
          <w:divBdr>
            <w:top w:val="none" w:sz="0" w:space="0" w:color="auto"/>
            <w:left w:val="none" w:sz="0" w:space="0" w:color="auto"/>
            <w:bottom w:val="none" w:sz="0" w:space="0" w:color="auto"/>
            <w:right w:val="none" w:sz="0" w:space="0" w:color="auto"/>
          </w:divBdr>
        </w:div>
        <w:div w:id="849761095">
          <w:marLeft w:val="0"/>
          <w:marRight w:val="0"/>
          <w:marTop w:val="0"/>
          <w:marBottom w:val="0"/>
          <w:divBdr>
            <w:top w:val="none" w:sz="0" w:space="0" w:color="auto"/>
            <w:left w:val="none" w:sz="0" w:space="0" w:color="auto"/>
            <w:bottom w:val="none" w:sz="0" w:space="0" w:color="auto"/>
            <w:right w:val="none" w:sz="0" w:space="0" w:color="auto"/>
          </w:divBdr>
        </w:div>
        <w:div w:id="1944067051">
          <w:marLeft w:val="0"/>
          <w:marRight w:val="0"/>
          <w:marTop w:val="0"/>
          <w:marBottom w:val="0"/>
          <w:divBdr>
            <w:top w:val="none" w:sz="0" w:space="0" w:color="auto"/>
            <w:left w:val="none" w:sz="0" w:space="0" w:color="auto"/>
            <w:bottom w:val="none" w:sz="0" w:space="0" w:color="auto"/>
            <w:right w:val="none" w:sz="0" w:space="0" w:color="auto"/>
          </w:divBdr>
        </w:div>
        <w:div w:id="570965199">
          <w:marLeft w:val="0"/>
          <w:marRight w:val="0"/>
          <w:marTop w:val="0"/>
          <w:marBottom w:val="0"/>
          <w:divBdr>
            <w:top w:val="none" w:sz="0" w:space="0" w:color="auto"/>
            <w:left w:val="none" w:sz="0" w:space="0" w:color="auto"/>
            <w:bottom w:val="none" w:sz="0" w:space="0" w:color="auto"/>
            <w:right w:val="none" w:sz="0" w:space="0" w:color="auto"/>
          </w:divBdr>
        </w:div>
        <w:div w:id="1764260008">
          <w:marLeft w:val="0"/>
          <w:marRight w:val="0"/>
          <w:marTop w:val="0"/>
          <w:marBottom w:val="0"/>
          <w:divBdr>
            <w:top w:val="none" w:sz="0" w:space="0" w:color="auto"/>
            <w:left w:val="none" w:sz="0" w:space="0" w:color="auto"/>
            <w:bottom w:val="none" w:sz="0" w:space="0" w:color="auto"/>
            <w:right w:val="none" w:sz="0" w:space="0" w:color="auto"/>
          </w:divBdr>
        </w:div>
        <w:div w:id="1765303749">
          <w:marLeft w:val="0"/>
          <w:marRight w:val="0"/>
          <w:marTop w:val="0"/>
          <w:marBottom w:val="0"/>
          <w:divBdr>
            <w:top w:val="none" w:sz="0" w:space="0" w:color="auto"/>
            <w:left w:val="none" w:sz="0" w:space="0" w:color="auto"/>
            <w:bottom w:val="none" w:sz="0" w:space="0" w:color="auto"/>
            <w:right w:val="none" w:sz="0" w:space="0" w:color="auto"/>
          </w:divBdr>
        </w:div>
        <w:div w:id="1735346659">
          <w:marLeft w:val="0"/>
          <w:marRight w:val="0"/>
          <w:marTop w:val="0"/>
          <w:marBottom w:val="0"/>
          <w:divBdr>
            <w:top w:val="none" w:sz="0" w:space="0" w:color="auto"/>
            <w:left w:val="none" w:sz="0" w:space="0" w:color="auto"/>
            <w:bottom w:val="none" w:sz="0" w:space="0" w:color="auto"/>
            <w:right w:val="none" w:sz="0" w:space="0" w:color="auto"/>
          </w:divBdr>
        </w:div>
        <w:div w:id="964190951">
          <w:marLeft w:val="0"/>
          <w:marRight w:val="0"/>
          <w:marTop w:val="0"/>
          <w:marBottom w:val="0"/>
          <w:divBdr>
            <w:top w:val="none" w:sz="0" w:space="0" w:color="auto"/>
            <w:left w:val="none" w:sz="0" w:space="0" w:color="auto"/>
            <w:bottom w:val="none" w:sz="0" w:space="0" w:color="auto"/>
            <w:right w:val="none" w:sz="0" w:space="0" w:color="auto"/>
          </w:divBdr>
        </w:div>
        <w:div w:id="1522285074">
          <w:marLeft w:val="0"/>
          <w:marRight w:val="0"/>
          <w:marTop w:val="0"/>
          <w:marBottom w:val="0"/>
          <w:divBdr>
            <w:top w:val="none" w:sz="0" w:space="0" w:color="auto"/>
            <w:left w:val="none" w:sz="0" w:space="0" w:color="auto"/>
            <w:bottom w:val="none" w:sz="0" w:space="0" w:color="auto"/>
            <w:right w:val="none" w:sz="0" w:space="0" w:color="auto"/>
          </w:divBdr>
        </w:div>
        <w:div w:id="1634095522">
          <w:marLeft w:val="0"/>
          <w:marRight w:val="0"/>
          <w:marTop w:val="0"/>
          <w:marBottom w:val="0"/>
          <w:divBdr>
            <w:top w:val="none" w:sz="0" w:space="0" w:color="auto"/>
            <w:left w:val="none" w:sz="0" w:space="0" w:color="auto"/>
            <w:bottom w:val="none" w:sz="0" w:space="0" w:color="auto"/>
            <w:right w:val="none" w:sz="0" w:space="0" w:color="auto"/>
          </w:divBdr>
        </w:div>
        <w:div w:id="1110584306">
          <w:marLeft w:val="0"/>
          <w:marRight w:val="0"/>
          <w:marTop w:val="0"/>
          <w:marBottom w:val="0"/>
          <w:divBdr>
            <w:top w:val="none" w:sz="0" w:space="0" w:color="auto"/>
            <w:left w:val="none" w:sz="0" w:space="0" w:color="auto"/>
            <w:bottom w:val="none" w:sz="0" w:space="0" w:color="auto"/>
            <w:right w:val="none" w:sz="0" w:space="0" w:color="auto"/>
          </w:divBdr>
        </w:div>
        <w:div w:id="151213715">
          <w:marLeft w:val="0"/>
          <w:marRight w:val="0"/>
          <w:marTop w:val="0"/>
          <w:marBottom w:val="0"/>
          <w:divBdr>
            <w:top w:val="none" w:sz="0" w:space="0" w:color="auto"/>
            <w:left w:val="none" w:sz="0" w:space="0" w:color="auto"/>
            <w:bottom w:val="none" w:sz="0" w:space="0" w:color="auto"/>
            <w:right w:val="none" w:sz="0" w:space="0" w:color="auto"/>
          </w:divBdr>
        </w:div>
        <w:div w:id="1758862962">
          <w:marLeft w:val="0"/>
          <w:marRight w:val="0"/>
          <w:marTop w:val="0"/>
          <w:marBottom w:val="0"/>
          <w:divBdr>
            <w:top w:val="none" w:sz="0" w:space="0" w:color="auto"/>
            <w:left w:val="none" w:sz="0" w:space="0" w:color="auto"/>
            <w:bottom w:val="none" w:sz="0" w:space="0" w:color="auto"/>
            <w:right w:val="none" w:sz="0" w:space="0" w:color="auto"/>
          </w:divBdr>
        </w:div>
        <w:div w:id="2124030220">
          <w:marLeft w:val="0"/>
          <w:marRight w:val="0"/>
          <w:marTop w:val="0"/>
          <w:marBottom w:val="0"/>
          <w:divBdr>
            <w:top w:val="none" w:sz="0" w:space="0" w:color="auto"/>
            <w:left w:val="none" w:sz="0" w:space="0" w:color="auto"/>
            <w:bottom w:val="none" w:sz="0" w:space="0" w:color="auto"/>
            <w:right w:val="none" w:sz="0" w:space="0" w:color="auto"/>
          </w:divBdr>
        </w:div>
        <w:div w:id="1756239797">
          <w:marLeft w:val="0"/>
          <w:marRight w:val="0"/>
          <w:marTop w:val="0"/>
          <w:marBottom w:val="0"/>
          <w:divBdr>
            <w:top w:val="none" w:sz="0" w:space="0" w:color="auto"/>
            <w:left w:val="none" w:sz="0" w:space="0" w:color="auto"/>
            <w:bottom w:val="none" w:sz="0" w:space="0" w:color="auto"/>
            <w:right w:val="none" w:sz="0" w:space="0" w:color="auto"/>
          </w:divBdr>
        </w:div>
        <w:div w:id="105320920">
          <w:marLeft w:val="0"/>
          <w:marRight w:val="0"/>
          <w:marTop w:val="0"/>
          <w:marBottom w:val="0"/>
          <w:divBdr>
            <w:top w:val="none" w:sz="0" w:space="0" w:color="auto"/>
            <w:left w:val="none" w:sz="0" w:space="0" w:color="auto"/>
            <w:bottom w:val="none" w:sz="0" w:space="0" w:color="auto"/>
            <w:right w:val="none" w:sz="0" w:space="0" w:color="auto"/>
          </w:divBdr>
        </w:div>
        <w:div w:id="343551480">
          <w:marLeft w:val="0"/>
          <w:marRight w:val="0"/>
          <w:marTop w:val="0"/>
          <w:marBottom w:val="0"/>
          <w:divBdr>
            <w:top w:val="none" w:sz="0" w:space="0" w:color="auto"/>
            <w:left w:val="none" w:sz="0" w:space="0" w:color="auto"/>
            <w:bottom w:val="none" w:sz="0" w:space="0" w:color="auto"/>
            <w:right w:val="none" w:sz="0" w:space="0" w:color="auto"/>
          </w:divBdr>
        </w:div>
        <w:div w:id="626937981">
          <w:marLeft w:val="0"/>
          <w:marRight w:val="0"/>
          <w:marTop w:val="0"/>
          <w:marBottom w:val="0"/>
          <w:divBdr>
            <w:top w:val="none" w:sz="0" w:space="0" w:color="auto"/>
            <w:left w:val="none" w:sz="0" w:space="0" w:color="auto"/>
            <w:bottom w:val="none" w:sz="0" w:space="0" w:color="auto"/>
            <w:right w:val="none" w:sz="0" w:space="0" w:color="auto"/>
          </w:divBdr>
        </w:div>
        <w:div w:id="1985968083">
          <w:marLeft w:val="0"/>
          <w:marRight w:val="0"/>
          <w:marTop w:val="0"/>
          <w:marBottom w:val="0"/>
          <w:divBdr>
            <w:top w:val="none" w:sz="0" w:space="0" w:color="auto"/>
            <w:left w:val="none" w:sz="0" w:space="0" w:color="auto"/>
            <w:bottom w:val="none" w:sz="0" w:space="0" w:color="auto"/>
            <w:right w:val="none" w:sz="0" w:space="0" w:color="auto"/>
          </w:divBdr>
        </w:div>
        <w:div w:id="230510367">
          <w:marLeft w:val="0"/>
          <w:marRight w:val="0"/>
          <w:marTop w:val="0"/>
          <w:marBottom w:val="0"/>
          <w:divBdr>
            <w:top w:val="none" w:sz="0" w:space="0" w:color="auto"/>
            <w:left w:val="none" w:sz="0" w:space="0" w:color="auto"/>
            <w:bottom w:val="none" w:sz="0" w:space="0" w:color="auto"/>
            <w:right w:val="none" w:sz="0" w:space="0" w:color="auto"/>
          </w:divBdr>
        </w:div>
        <w:div w:id="38823404">
          <w:marLeft w:val="0"/>
          <w:marRight w:val="0"/>
          <w:marTop w:val="0"/>
          <w:marBottom w:val="0"/>
          <w:divBdr>
            <w:top w:val="none" w:sz="0" w:space="0" w:color="auto"/>
            <w:left w:val="none" w:sz="0" w:space="0" w:color="auto"/>
            <w:bottom w:val="none" w:sz="0" w:space="0" w:color="auto"/>
            <w:right w:val="none" w:sz="0" w:space="0" w:color="auto"/>
          </w:divBdr>
        </w:div>
        <w:div w:id="1038625846">
          <w:marLeft w:val="0"/>
          <w:marRight w:val="0"/>
          <w:marTop w:val="0"/>
          <w:marBottom w:val="0"/>
          <w:divBdr>
            <w:top w:val="none" w:sz="0" w:space="0" w:color="auto"/>
            <w:left w:val="none" w:sz="0" w:space="0" w:color="auto"/>
            <w:bottom w:val="none" w:sz="0" w:space="0" w:color="auto"/>
            <w:right w:val="none" w:sz="0" w:space="0" w:color="auto"/>
          </w:divBdr>
        </w:div>
        <w:div w:id="693920946">
          <w:marLeft w:val="0"/>
          <w:marRight w:val="0"/>
          <w:marTop w:val="0"/>
          <w:marBottom w:val="0"/>
          <w:divBdr>
            <w:top w:val="none" w:sz="0" w:space="0" w:color="auto"/>
            <w:left w:val="none" w:sz="0" w:space="0" w:color="auto"/>
            <w:bottom w:val="none" w:sz="0" w:space="0" w:color="auto"/>
            <w:right w:val="none" w:sz="0" w:space="0" w:color="auto"/>
          </w:divBdr>
        </w:div>
        <w:div w:id="635987486">
          <w:marLeft w:val="0"/>
          <w:marRight w:val="0"/>
          <w:marTop w:val="0"/>
          <w:marBottom w:val="0"/>
          <w:divBdr>
            <w:top w:val="none" w:sz="0" w:space="0" w:color="auto"/>
            <w:left w:val="none" w:sz="0" w:space="0" w:color="auto"/>
            <w:bottom w:val="none" w:sz="0" w:space="0" w:color="auto"/>
            <w:right w:val="none" w:sz="0" w:space="0" w:color="auto"/>
          </w:divBdr>
        </w:div>
        <w:div w:id="999036758">
          <w:marLeft w:val="0"/>
          <w:marRight w:val="0"/>
          <w:marTop w:val="0"/>
          <w:marBottom w:val="0"/>
          <w:divBdr>
            <w:top w:val="none" w:sz="0" w:space="0" w:color="auto"/>
            <w:left w:val="none" w:sz="0" w:space="0" w:color="auto"/>
            <w:bottom w:val="none" w:sz="0" w:space="0" w:color="auto"/>
            <w:right w:val="none" w:sz="0" w:space="0" w:color="auto"/>
          </w:divBdr>
        </w:div>
        <w:div w:id="993142720">
          <w:marLeft w:val="0"/>
          <w:marRight w:val="0"/>
          <w:marTop w:val="0"/>
          <w:marBottom w:val="0"/>
          <w:divBdr>
            <w:top w:val="none" w:sz="0" w:space="0" w:color="auto"/>
            <w:left w:val="none" w:sz="0" w:space="0" w:color="auto"/>
            <w:bottom w:val="none" w:sz="0" w:space="0" w:color="auto"/>
            <w:right w:val="none" w:sz="0" w:space="0" w:color="auto"/>
          </w:divBdr>
        </w:div>
        <w:div w:id="2015916368">
          <w:marLeft w:val="0"/>
          <w:marRight w:val="0"/>
          <w:marTop w:val="0"/>
          <w:marBottom w:val="0"/>
          <w:divBdr>
            <w:top w:val="none" w:sz="0" w:space="0" w:color="auto"/>
            <w:left w:val="none" w:sz="0" w:space="0" w:color="auto"/>
            <w:bottom w:val="none" w:sz="0" w:space="0" w:color="auto"/>
            <w:right w:val="none" w:sz="0" w:space="0" w:color="auto"/>
          </w:divBdr>
        </w:div>
        <w:div w:id="639384330">
          <w:marLeft w:val="0"/>
          <w:marRight w:val="0"/>
          <w:marTop w:val="0"/>
          <w:marBottom w:val="0"/>
          <w:divBdr>
            <w:top w:val="none" w:sz="0" w:space="0" w:color="auto"/>
            <w:left w:val="none" w:sz="0" w:space="0" w:color="auto"/>
            <w:bottom w:val="none" w:sz="0" w:space="0" w:color="auto"/>
            <w:right w:val="none" w:sz="0" w:space="0" w:color="auto"/>
          </w:divBdr>
        </w:div>
        <w:div w:id="196509302">
          <w:marLeft w:val="0"/>
          <w:marRight w:val="0"/>
          <w:marTop w:val="0"/>
          <w:marBottom w:val="0"/>
          <w:divBdr>
            <w:top w:val="none" w:sz="0" w:space="0" w:color="auto"/>
            <w:left w:val="none" w:sz="0" w:space="0" w:color="auto"/>
            <w:bottom w:val="none" w:sz="0" w:space="0" w:color="auto"/>
            <w:right w:val="none" w:sz="0" w:space="0" w:color="auto"/>
          </w:divBdr>
        </w:div>
        <w:div w:id="642466700">
          <w:marLeft w:val="0"/>
          <w:marRight w:val="0"/>
          <w:marTop w:val="0"/>
          <w:marBottom w:val="0"/>
          <w:divBdr>
            <w:top w:val="none" w:sz="0" w:space="0" w:color="auto"/>
            <w:left w:val="none" w:sz="0" w:space="0" w:color="auto"/>
            <w:bottom w:val="none" w:sz="0" w:space="0" w:color="auto"/>
            <w:right w:val="none" w:sz="0" w:space="0" w:color="auto"/>
          </w:divBdr>
        </w:div>
        <w:div w:id="1615282803">
          <w:marLeft w:val="0"/>
          <w:marRight w:val="0"/>
          <w:marTop w:val="0"/>
          <w:marBottom w:val="0"/>
          <w:divBdr>
            <w:top w:val="none" w:sz="0" w:space="0" w:color="auto"/>
            <w:left w:val="none" w:sz="0" w:space="0" w:color="auto"/>
            <w:bottom w:val="none" w:sz="0" w:space="0" w:color="auto"/>
            <w:right w:val="none" w:sz="0" w:space="0" w:color="auto"/>
          </w:divBdr>
        </w:div>
        <w:div w:id="1680885902">
          <w:marLeft w:val="0"/>
          <w:marRight w:val="0"/>
          <w:marTop w:val="0"/>
          <w:marBottom w:val="0"/>
          <w:divBdr>
            <w:top w:val="none" w:sz="0" w:space="0" w:color="auto"/>
            <w:left w:val="none" w:sz="0" w:space="0" w:color="auto"/>
            <w:bottom w:val="none" w:sz="0" w:space="0" w:color="auto"/>
            <w:right w:val="none" w:sz="0" w:space="0" w:color="auto"/>
          </w:divBdr>
        </w:div>
        <w:div w:id="276565047">
          <w:marLeft w:val="0"/>
          <w:marRight w:val="0"/>
          <w:marTop w:val="0"/>
          <w:marBottom w:val="0"/>
          <w:divBdr>
            <w:top w:val="none" w:sz="0" w:space="0" w:color="auto"/>
            <w:left w:val="none" w:sz="0" w:space="0" w:color="auto"/>
            <w:bottom w:val="none" w:sz="0" w:space="0" w:color="auto"/>
            <w:right w:val="none" w:sz="0" w:space="0" w:color="auto"/>
          </w:divBdr>
        </w:div>
        <w:div w:id="489253745">
          <w:marLeft w:val="0"/>
          <w:marRight w:val="0"/>
          <w:marTop w:val="0"/>
          <w:marBottom w:val="0"/>
          <w:divBdr>
            <w:top w:val="none" w:sz="0" w:space="0" w:color="auto"/>
            <w:left w:val="none" w:sz="0" w:space="0" w:color="auto"/>
            <w:bottom w:val="none" w:sz="0" w:space="0" w:color="auto"/>
            <w:right w:val="none" w:sz="0" w:space="0" w:color="auto"/>
          </w:divBdr>
        </w:div>
        <w:div w:id="2080668143">
          <w:marLeft w:val="0"/>
          <w:marRight w:val="0"/>
          <w:marTop w:val="0"/>
          <w:marBottom w:val="0"/>
          <w:divBdr>
            <w:top w:val="none" w:sz="0" w:space="0" w:color="auto"/>
            <w:left w:val="none" w:sz="0" w:space="0" w:color="auto"/>
            <w:bottom w:val="none" w:sz="0" w:space="0" w:color="auto"/>
            <w:right w:val="none" w:sz="0" w:space="0" w:color="auto"/>
          </w:divBdr>
        </w:div>
        <w:div w:id="1873155560">
          <w:marLeft w:val="0"/>
          <w:marRight w:val="0"/>
          <w:marTop w:val="0"/>
          <w:marBottom w:val="0"/>
          <w:divBdr>
            <w:top w:val="none" w:sz="0" w:space="0" w:color="auto"/>
            <w:left w:val="none" w:sz="0" w:space="0" w:color="auto"/>
            <w:bottom w:val="none" w:sz="0" w:space="0" w:color="auto"/>
            <w:right w:val="none" w:sz="0" w:space="0" w:color="auto"/>
          </w:divBdr>
        </w:div>
        <w:div w:id="1946886860">
          <w:marLeft w:val="0"/>
          <w:marRight w:val="0"/>
          <w:marTop w:val="0"/>
          <w:marBottom w:val="0"/>
          <w:divBdr>
            <w:top w:val="none" w:sz="0" w:space="0" w:color="auto"/>
            <w:left w:val="none" w:sz="0" w:space="0" w:color="auto"/>
            <w:bottom w:val="none" w:sz="0" w:space="0" w:color="auto"/>
            <w:right w:val="none" w:sz="0" w:space="0" w:color="auto"/>
          </w:divBdr>
        </w:div>
        <w:div w:id="1704280">
          <w:marLeft w:val="0"/>
          <w:marRight w:val="0"/>
          <w:marTop w:val="0"/>
          <w:marBottom w:val="0"/>
          <w:divBdr>
            <w:top w:val="none" w:sz="0" w:space="0" w:color="auto"/>
            <w:left w:val="none" w:sz="0" w:space="0" w:color="auto"/>
            <w:bottom w:val="none" w:sz="0" w:space="0" w:color="auto"/>
            <w:right w:val="none" w:sz="0" w:space="0" w:color="auto"/>
          </w:divBdr>
        </w:div>
        <w:div w:id="638078284">
          <w:marLeft w:val="0"/>
          <w:marRight w:val="0"/>
          <w:marTop w:val="0"/>
          <w:marBottom w:val="0"/>
          <w:divBdr>
            <w:top w:val="none" w:sz="0" w:space="0" w:color="auto"/>
            <w:left w:val="none" w:sz="0" w:space="0" w:color="auto"/>
            <w:bottom w:val="none" w:sz="0" w:space="0" w:color="auto"/>
            <w:right w:val="none" w:sz="0" w:space="0" w:color="auto"/>
          </w:divBdr>
        </w:div>
        <w:div w:id="8606127">
          <w:marLeft w:val="0"/>
          <w:marRight w:val="0"/>
          <w:marTop w:val="0"/>
          <w:marBottom w:val="0"/>
          <w:divBdr>
            <w:top w:val="none" w:sz="0" w:space="0" w:color="auto"/>
            <w:left w:val="none" w:sz="0" w:space="0" w:color="auto"/>
            <w:bottom w:val="none" w:sz="0" w:space="0" w:color="auto"/>
            <w:right w:val="none" w:sz="0" w:space="0" w:color="auto"/>
          </w:divBdr>
        </w:div>
        <w:div w:id="1461803825">
          <w:marLeft w:val="0"/>
          <w:marRight w:val="0"/>
          <w:marTop w:val="0"/>
          <w:marBottom w:val="0"/>
          <w:divBdr>
            <w:top w:val="none" w:sz="0" w:space="0" w:color="auto"/>
            <w:left w:val="none" w:sz="0" w:space="0" w:color="auto"/>
            <w:bottom w:val="none" w:sz="0" w:space="0" w:color="auto"/>
            <w:right w:val="none" w:sz="0" w:space="0" w:color="auto"/>
          </w:divBdr>
        </w:div>
        <w:div w:id="354120087">
          <w:marLeft w:val="0"/>
          <w:marRight w:val="0"/>
          <w:marTop w:val="0"/>
          <w:marBottom w:val="0"/>
          <w:divBdr>
            <w:top w:val="none" w:sz="0" w:space="0" w:color="auto"/>
            <w:left w:val="none" w:sz="0" w:space="0" w:color="auto"/>
            <w:bottom w:val="none" w:sz="0" w:space="0" w:color="auto"/>
            <w:right w:val="none" w:sz="0" w:space="0" w:color="auto"/>
          </w:divBdr>
        </w:div>
        <w:div w:id="1338582638">
          <w:marLeft w:val="0"/>
          <w:marRight w:val="0"/>
          <w:marTop w:val="0"/>
          <w:marBottom w:val="0"/>
          <w:divBdr>
            <w:top w:val="none" w:sz="0" w:space="0" w:color="auto"/>
            <w:left w:val="none" w:sz="0" w:space="0" w:color="auto"/>
            <w:bottom w:val="none" w:sz="0" w:space="0" w:color="auto"/>
            <w:right w:val="none" w:sz="0" w:space="0" w:color="auto"/>
          </w:divBdr>
        </w:div>
        <w:div w:id="1810513006">
          <w:marLeft w:val="0"/>
          <w:marRight w:val="0"/>
          <w:marTop w:val="0"/>
          <w:marBottom w:val="0"/>
          <w:divBdr>
            <w:top w:val="none" w:sz="0" w:space="0" w:color="auto"/>
            <w:left w:val="none" w:sz="0" w:space="0" w:color="auto"/>
            <w:bottom w:val="none" w:sz="0" w:space="0" w:color="auto"/>
            <w:right w:val="none" w:sz="0" w:space="0" w:color="auto"/>
          </w:divBdr>
        </w:div>
        <w:div w:id="1457025842">
          <w:marLeft w:val="0"/>
          <w:marRight w:val="0"/>
          <w:marTop w:val="0"/>
          <w:marBottom w:val="0"/>
          <w:divBdr>
            <w:top w:val="none" w:sz="0" w:space="0" w:color="auto"/>
            <w:left w:val="none" w:sz="0" w:space="0" w:color="auto"/>
            <w:bottom w:val="none" w:sz="0" w:space="0" w:color="auto"/>
            <w:right w:val="none" w:sz="0" w:space="0" w:color="auto"/>
          </w:divBdr>
        </w:div>
        <w:div w:id="1712849589">
          <w:marLeft w:val="0"/>
          <w:marRight w:val="0"/>
          <w:marTop w:val="0"/>
          <w:marBottom w:val="0"/>
          <w:divBdr>
            <w:top w:val="none" w:sz="0" w:space="0" w:color="auto"/>
            <w:left w:val="none" w:sz="0" w:space="0" w:color="auto"/>
            <w:bottom w:val="none" w:sz="0" w:space="0" w:color="auto"/>
            <w:right w:val="none" w:sz="0" w:space="0" w:color="auto"/>
          </w:divBdr>
        </w:div>
        <w:div w:id="1682006733">
          <w:marLeft w:val="0"/>
          <w:marRight w:val="0"/>
          <w:marTop w:val="0"/>
          <w:marBottom w:val="0"/>
          <w:divBdr>
            <w:top w:val="none" w:sz="0" w:space="0" w:color="auto"/>
            <w:left w:val="none" w:sz="0" w:space="0" w:color="auto"/>
            <w:bottom w:val="none" w:sz="0" w:space="0" w:color="auto"/>
            <w:right w:val="none" w:sz="0" w:space="0" w:color="auto"/>
          </w:divBdr>
        </w:div>
        <w:div w:id="1737315194">
          <w:marLeft w:val="0"/>
          <w:marRight w:val="0"/>
          <w:marTop w:val="0"/>
          <w:marBottom w:val="0"/>
          <w:divBdr>
            <w:top w:val="none" w:sz="0" w:space="0" w:color="auto"/>
            <w:left w:val="none" w:sz="0" w:space="0" w:color="auto"/>
            <w:bottom w:val="none" w:sz="0" w:space="0" w:color="auto"/>
            <w:right w:val="none" w:sz="0" w:space="0" w:color="auto"/>
          </w:divBdr>
        </w:div>
        <w:div w:id="2109692616">
          <w:marLeft w:val="0"/>
          <w:marRight w:val="0"/>
          <w:marTop w:val="0"/>
          <w:marBottom w:val="0"/>
          <w:divBdr>
            <w:top w:val="none" w:sz="0" w:space="0" w:color="auto"/>
            <w:left w:val="none" w:sz="0" w:space="0" w:color="auto"/>
            <w:bottom w:val="none" w:sz="0" w:space="0" w:color="auto"/>
            <w:right w:val="none" w:sz="0" w:space="0" w:color="auto"/>
          </w:divBdr>
        </w:div>
        <w:div w:id="1355889108">
          <w:marLeft w:val="0"/>
          <w:marRight w:val="0"/>
          <w:marTop w:val="0"/>
          <w:marBottom w:val="0"/>
          <w:divBdr>
            <w:top w:val="none" w:sz="0" w:space="0" w:color="auto"/>
            <w:left w:val="none" w:sz="0" w:space="0" w:color="auto"/>
            <w:bottom w:val="none" w:sz="0" w:space="0" w:color="auto"/>
            <w:right w:val="none" w:sz="0" w:space="0" w:color="auto"/>
          </w:divBdr>
        </w:div>
        <w:div w:id="124590644">
          <w:marLeft w:val="0"/>
          <w:marRight w:val="0"/>
          <w:marTop w:val="0"/>
          <w:marBottom w:val="0"/>
          <w:divBdr>
            <w:top w:val="none" w:sz="0" w:space="0" w:color="auto"/>
            <w:left w:val="none" w:sz="0" w:space="0" w:color="auto"/>
            <w:bottom w:val="none" w:sz="0" w:space="0" w:color="auto"/>
            <w:right w:val="none" w:sz="0" w:space="0" w:color="auto"/>
          </w:divBdr>
        </w:div>
        <w:div w:id="1259025196">
          <w:marLeft w:val="0"/>
          <w:marRight w:val="0"/>
          <w:marTop w:val="0"/>
          <w:marBottom w:val="0"/>
          <w:divBdr>
            <w:top w:val="none" w:sz="0" w:space="0" w:color="auto"/>
            <w:left w:val="none" w:sz="0" w:space="0" w:color="auto"/>
            <w:bottom w:val="none" w:sz="0" w:space="0" w:color="auto"/>
            <w:right w:val="none" w:sz="0" w:space="0" w:color="auto"/>
          </w:divBdr>
        </w:div>
        <w:div w:id="683559344">
          <w:marLeft w:val="0"/>
          <w:marRight w:val="0"/>
          <w:marTop w:val="0"/>
          <w:marBottom w:val="0"/>
          <w:divBdr>
            <w:top w:val="none" w:sz="0" w:space="0" w:color="auto"/>
            <w:left w:val="none" w:sz="0" w:space="0" w:color="auto"/>
            <w:bottom w:val="none" w:sz="0" w:space="0" w:color="auto"/>
            <w:right w:val="none" w:sz="0" w:space="0" w:color="auto"/>
          </w:divBdr>
        </w:div>
        <w:div w:id="187649254">
          <w:marLeft w:val="0"/>
          <w:marRight w:val="0"/>
          <w:marTop w:val="0"/>
          <w:marBottom w:val="0"/>
          <w:divBdr>
            <w:top w:val="none" w:sz="0" w:space="0" w:color="auto"/>
            <w:left w:val="none" w:sz="0" w:space="0" w:color="auto"/>
            <w:bottom w:val="none" w:sz="0" w:space="0" w:color="auto"/>
            <w:right w:val="none" w:sz="0" w:space="0" w:color="auto"/>
          </w:divBdr>
        </w:div>
        <w:div w:id="537930924">
          <w:marLeft w:val="0"/>
          <w:marRight w:val="0"/>
          <w:marTop w:val="0"/>
          <w:marBottom w:val="0"/>
          <w:divBdr>
            <w:top w:val="none" w:sz="0" w:space="0" w:color="auto"/>
            <w:left w:val="none" w:sz="0" w:space="0" w:color="auto"/>
            <w:bottom w:val="none" w:sz="0" w:space="0" w:color="auto"/>
            <w:right w:val="none" w:sz="0" w:space="0" w:color="auto"/>
          </w:divBdr>
        </w:div>
        <w:div w:id="1705714518">
          <w:marLeft w:val="0"/>
          <w:marRight w:val="0"/>
          <w:marTop w:val="0"/>
          <w:marBottom w:val="0"/>
          <w:divBdr>
            <w:top w:val="none" w:sz="0" w:space="0" w:color="auto"/>
            <w:left w:val="none" w:sz="0" w:space="0" w:color="auto"/>
            <w:bottom w:val="none" w:sz="0" w:space="0" w:color="auto"/>
            <w:right w:val="none" w:sz="0" w:space="0" w:color="auto"/>
          </w:divBdr>
        </w:div>
        <w:div w:id="642345265">
          <w:marLeft w:val="0"/>
          <w:marRight w:val="0"/>
          <w:marTop w:val="0"/>
          <w:marBottom w:val="0"/>
          <w:divBdr>
            <w:top w:val="none" w:sz="0" w:space="0" w:color="auto"/>
            <w:left w:val="none" w:sz="0" w:space="0" w:color="auto"/>
            <w:bottom w:val="none" w:sz="0" w:space="0" w:color="auto"/>
            <w:right w:val="none" w:sz="0" w:space="0" w:color="auto"/>
          </w:divBdr>
        </w:div>
        <w:div w:id="357705295">
          <w:marLeft w:val="0"/>
          <w:marRight w:val="0"/>
          <w:marTop w:val="0"/>
          <w:marBottom w:val="0"/>
          <w:divBdr>
            <w:top w:val="none" w:sz="0" w:space="0" w:color="auto"/>
            <w:left w:val="none" w:sz="0" w:space="0" w:color="auto"/>
            <w:bottom w:val="none" w:sz="0" w:space="0" w:color="auto"/>
            <w:right w:val="none" w:sz="0" w:space="0" w:color="auto"/>
          </w:divBdr>
        </w:div>
        <w:div w:id="1131943870">
          <w:marLeft w:val="0"/>
          <w:marRight w:val="0"/>
          <w:marTop w:val="0"/>
          <w:marBottom w:val="0"/>
          <w:divBdr>
            <w:top w:val="none" w:sz="0" w:space="0" w:color="auto"/>
            <w:left w:val="none" w:sz="0" w:space="0" w:color="auto"/>
            <w:bottom w:val="none" w:sz="0" w:space="0" w:color="auto"/>
            <w:right w:val="none" w:sz="0" w:space="0" w:color="auto"/>
          </w:divBdr>
        </w:div>
        <w:div w:id="1748460534">
          <w:marLeft w:val="0"/>
          <w:marRight w:val="0"/>
          <w:marTop w:val="0"/>
          <w:marBottom w:val="0"/>
          <w:divBdr>
            <w:top w:val="none" w:sz="0" w:space="0" w:color="auto"/>
            <w:left w:val="none" w:sz="0" w:space="0" w:color="auto"/>
            <w:bottom w:val="none" w:sz="0" w:space="0" w:color="auto"/>
            <w:right w:val="none" w:sz="0" w:space="0" w:color="auto"/>
          </w:divBdr>
        </w:div>
        <w:div w:id="11031040">
          <w:marLeft w:val="0"/>
          <w:marRight w:val="0"/>
          <w:marTop w:val="0"/>
          <w:marBottom w:val="0"/>
          <w:divBdr>
            <w:top w:val="none" w:sz="0" w:space="0" w:color="auto"/>
            <w:left w:val="none" w:sz="0" w:space="0" w:color="auto"/>
            <w:bottom w:val="none" w:sz="0" w:space="0" w:color="auto"/>
            <w:right w:val="none" w:sz="0" w:space="0" w:color="auto"/>
          </w:divBdr>
        </w:div>
        <w:div w:id="1759211188">
          <w:marLeft w:val="0"/>
          <w:marRight w:val="0"/>
          <w:marTop w:val="0"/>
          <w:marBottom w:val="0"/>
          <w:divBdr>
            <w:top w:val="none" w:sz="0" w:space="0" w:color="auto"/>
            <w:left w:val="none" w:sz="0" w:space="0" w:color="auto"/>
            <w:bottom w:val="none" w:sz="0" w:space="0" w:color="auto"/>
            <w:right w:val="none" w:sz="0" w:space="0" w:color="auto"/>
          </w:divBdr>
        </w:div>
        <w:div w:id="448358383">
          <w:marLeft w:val="0"/>
          <w:marRight w:val="0"/>
          <w:marTop w:val="0"/>
          <w:marBottom w:val="0"/>
          <w:divBdr>
            <w:top w:val="none" w:sz="0" w:space="0" w:color="auto"/>
            <w:left w:val="none" w:sz="0" w:space="0" w:color="auto"/>
            <w:bottom w:val="none" w:sz="0" w:space="0" w:color="auto"/>
            <w:right w:val="none" w:sz="0" w:space="0" w:color="auto"/>
          </w:divBdr>
        </w:div>
        <w:div w:id="1956129660">
          <w:marLeft w:val="0"/>
          <w:marRight w:val="0"/>
          <w:marTop w:val="0"/>
          <w:marBottom w:val="0"/>
          <w:divBdr>
            <w:top w:val="none" w:sz="0" w:space="0" w:color="auto"/>
            <w:left w:val="none" w:sz="0" w:space="0" w:color="auto"/>
            <w:bottom w:val="none" w:sz="0" w:space="0" w:color="auto"/>
            <w:right w:val="none" w:sz="0" w:space="0" w:color="auto"/>
          </w:divBdr>
        </w:div>
        <w:div w:id="1128278394">
          <w:marLeft w:val="0"/>
          <w:marRight w:val="0"/>
          <w:marTop w:val="0"/>
          <w:marBottom w:val="0"/>
          <w:divBdr>
            <w:top w:val="none" w:sz="0" w:space="0" w:color="auto"/>
            <w:left w:val="none" w:sz="0" w:space="0" w:color="auto"/>
            <w:bottom w:val="none" w:sz="0" w:space="0" w:color="auto"/>
            <w:right w:val="none" w:sz="0" w:space="0" w:color="auto"/>
          </w:divBdr>
        </w:div>
        <w:div w:id="1123426496">
          <w:marLeft w:val="0"/>
          <w:marRight w:val="0"/>
          <w:marTop w:val="0"/>
          <w:marBottom w:val="0"/>
          <w:divBdr>
            <w:top w:val="none" w:sz="0" w:space="0" w:color="auto"/>
            <w:left w:val="none" w:sz="0" w:space="0" w:color="auto"/>
            <w:bottom w:val="none" w:sz="0" w:space="0" w:color="auto"/>
            <w:right w:val="none" w:sz="0" w:space="0" w:color="auto"/>
          </w:divBdr>
        </w:div>
        <w:div w:id="1859584842">
          <w:marLeft w:val="0"/>
          <w:marRight w:val="0"/>
          <w:marTop w:val="0"/>
          <w:marBottom w:val="0"/>
          <w:divBdr>
            <w:top w:val="none" w:sz="0" w:space="0" w:color="auto"/>
            <w:left w:val="none" w:sz="0" w:space="0" w:color="auto"/>
            <w:bottom w:val="none" w:sz="0" w:space="0" w:color="auto"/>
            <w:right w:val="none" w:sz="0" w:space="0" w:color="auto"/>
          </w:divBdr>
        </w:div>
        <w:div w:id="820661801">
          <w:marLeft w:val="0"/>
          <w:marRight w:val="0"/>
          <w:marTop w:val="0"/>
          <w:marBottom w:val="0"/>
          <w:divBdr>
            <w:top w:val="none" w:sz="0" w:space="0" w:color="auto"/>
            <w:left w:val="none" w:sz="0" w:space="0" w:color="auto"/>
            <w:bottom w:val="none" w:sz="0" w:space="0" w:color="auto"/>
            <w:right w:val="none" w:sz="0" w:space="0" w:color="auto"/>
          </w:divBdr>
        </w:div>
        <w:div w:id="692461002">
          <w:marLeft w:val="0"/>
          <w:marRight w:val="0"/>
          <w:marTop w:val="0"/>
          <w:marBottom w:val="0"/>
          <w:divBdr>
            <w:top w:val="none" w:sz="0" w:space="0" w:color="auto"/>
            <w:left w:val="none" w:sz="0" w:space="0" w:color="auto"/>
            <w:bottom w:val="none" w:sz="0" w:space="0" w:color="auto"/>
            <w:right w:val="none" w:sz="0" w:space="0" w:color="auto"/>
          </w:divBdr>
        </w:div>
        <w:div w:id="1324436449">
          <w:marLeft w:val="0"/>
          <w:marRight w:val="0"/>
          <w:marTop w:val="0"/>
          <w:marBottom w:val="0"/>
          <w:divBdr>
            <w:top w:val="none" w:sz="0" w:space="0" w:color="auto"/>
            <w:left w:val="none" w:sz="0" w:space="0" w:color="auto"/>
            <w:bottom w:val="none" w:sz="0" w:space="0" w:color="auto"/>
            <w:right w:val="none" w:sz="0" w:space="0" w:color="auto"/>
          </w:divBdr>
        </w:div>
        <w:div w:id="93287883">
          <w:marLeft w:val="0"/>
          <w:marRight w:val="0"/>
          <w:marTop w:val="0"/>
          <w:marBottom w:val="0"/>
          <w:divBdr>
            <w:top w:val="none" w:sz="0" w:space="0" w:color="auto"/>
            <w:left w:val="none" w:sz="0" w:space="0" w:color="auto"/>
            <w:bottom w:val="none" w:sz="0" w:space="0" w:color="auto"/>
            <w:right w:val="none" w:sz="0" w:space="0" w:color="auto"/>
          </w:divBdr>
        </w:div>
        <w:div w:id="342362988">
          <w:marLeft w:val="0"/>
          <w:marRight w:val="0"/>
          <w:marTop w:val="0"/>
          <w:marBottom w:val="0"/>
          <w:divBdr>
            <w:top w:val="none" w:sz="0" w:space="0" w:color="auto"/>
            <w:left w:val="none" w:sz="0" w:space="0" w:color="auto"/>
            <w:bottom w:val="none" w:sz="0" w:space="0" w:color="auto"/>
            <w:right w:val="none" w:sz="0" w:space="0" w:color="auto"/>
          </w:divBdr>
        </w:div>
        <w:div w:id="1042366579">
          <w:marLeft w:val="0"/>
          <w:marRight w:val="0"/>
          <w:marTop w:val="0"/>
          <w:marBottom w:val="0"/>
          <w:divBdr>
            <w:top w:val="none" w:sz="0" w:space="0" w:color="auto"/>
            <w:left w:val="none" w:sz="0" w:space="0" w:color="auto"/>
            <w:bottom w:val="none" w:sz="0" w:space="0" w:color="auto"/>
            <w:right w:val="none" w:sz="0" w:space="0" w:color="auto"/>
          </w:divBdr>
        </w:div>
        <w:div w:id="471411153">
          <w:marLeft w:val="0"/>
          <w:marRight w:val="0"/>
          <w:marTop w:val="0"/>
          <w:marBottom w:val="0"/>
          <w:divBdr>
            <w:top w:val="none" w:sz="0" w:space="0" w:color="auto"/>
            <w:left w:val="none" w:sz="0" w:space="0" w:color="auto"/>
            <w:bottom w:val="none" w:sz="0" w:space="0" w:color="auto"/>
            <w:right w:val="none" w:sz="0" w:space="0" w:color="auto"/>
          </w:divBdr>
        </w:div>
        <w:div w:id="1062994014">
          <w:marLeft w:val="0"/>
          <w:marRight w:val="0"/>
          <w:marTop w:val="0"/>
          <w:marBottom w:val="0"/>
          <w:divBdr>
            <w:top w:val="none" w:sz="0" w:space="0" w:color="auto"/>
            <w:left w:val="none" w:sz="0" w:space="0" w:color="auto"/>
            <w:bottom w:val="none" w:sz="0" w:space="0" w:color="auto"/>
            <w:right w:val="none" w:sz="0" w:space="0" w:color="auto"/>
          </w:divBdr>
        </w:div>
        <w:div w:id="678580434">
          <w:marLeft w:val="0"/>
          <w:marRight w:val="0"/>
          <w:marTop w:val="0"/>
          <w:marBottom w:val="0"/>
          <w:divBdr>
            <w:top w:val="none" w:sz="0" w:space="0" w:color="auto"/>
            <w:left w:val="none" w:sz="0" w:space="0" w:color="auto"/>
            <w:bottom w:val="none" w:sz="0" w:space="0" w:color="auto"/>
            <w:right w:val="none" w:sz="0" w:space="0" w:color="auto"/>
          </w:divBdr>
        </w:div>
        <w:div w:id="494806651">
          <w:marLeft w:val="0"/>
          <w:marRight w:val="0"/>
          <w:marTop w:val="0"/>
          <w:marBottom w:val="0"/>
          <w:divBdr>
            <w:top w:val="none" w:sz="0" w:space="0" w:color="auto"/>
            <w:left w:val="none" w:sz="0" w:space="0" w:color="auto"/>
            <w:bottom w:val="none" w:sz="0" w:space="0" w:color="auto"/>
            <w:right w:val="none" w:sz="0" w:space="0" w:color="auto"/>
          </w:divBdr>
        </w:div>
        <w:div w:id="1525709275">
          <w:marLeft w:val="0"/>
          <w:marRight w:val="0"/>
          <w:marTop w:val="0"/>
          <w:marBottom w:val="0"/>
          <w:divBdr>
            <w:top w:val="none" w:sz="0" w:space="0" w:color="auto"/>
            <w:left w:val="none" w:sz="0" w:space="0" w:color="auto"/>
            <w:bottom w:val="none" w:sz="0" w:space="0" w:color="auto"/>
            <w:right w:val="none" w:sz="0" w:space="0" w:color="auto"/>
          </w:divBdr>
        </w:div>
        <w:div w:id="2126266076">
          <w:marLeft w:val="0"/>
          <w:marRight w:val="0"/>
          <w:marTop w:val="0"/>
          <w:marBottom w:val="0"/>
          <w:divBdr>
            <w:top w:val="none" w:sz="0" w:space="0" w:color="auto"/>
            <w:left w:val="none" w:sz="0" w:space="0" w:color="auto"/>
            <w:bottom w:val="none" w:sz="0" w:space="0" w:color="auto"/>
            <w:right w:val="none" w:sz="0" w:space="0" w:color="auto"/>
          </w:divBdr>
        </w:div>
        <w:div w:id="412363918">
          <w:marLeft w:val="0"/>
          <w:marRight w:val="0"/>
          <w:marTop w:val="0"/>
          <w:marBottom w:val="0"/>
          <w:divBdr>
            <w:top w:val="none" w:sz="0" w:space="0" w:color="auto"/>
            <w:left w:val="none" w:sz="0" w:space="0" w:color="auto"/>
            <w:bottom w:val="none" w:sz="0" w:space="0" w:color="auto"/>
            <w:right w:val="none" w:sz="0" w:space="0" w:color="auto"/>
          </w:divBdr>
        </w:div>
        <w:div w:id="1568762756">
          <w:marLeft w:val="0"/>
          <w:marRight w:val="0"/>
          <w:marTop w:val="0"/>
          <w:marBottom w:val="0"/>
          <w:divBdr>
            <w:top w:val="none" w:sz="0" w:space="0" w:color="auto"/>
            <w:left w:val="none" w:sz="0" w:space="0" w:color="auto"/>
            <w:bottom w:val="none" w:sz="0" w:space="0" w:color="auto"/>
            <w:right w:val="none" w:sz="0" w:space="0" w:color="auto"/>
          </w:divBdr>
        </w:div>
        <w:div w:id="1509445262">
          <w:marLeft w:val="0"/>
          <w:marRight w:val="0"/>
          <w:marTop w:val="0"/>
          <w:marBottom w:val="0"/>
          <w:divBdr>
            <w:top w:val="none" w:sz="0" w:space="0" w:color="auto"/>
            <w:left w:val="none" w:sz="0" w:space="0" w:color="auto"/>
            <w:bottom w:val="none" w:sz="0" w:space="0" w:color="auto"/>
            <w:right w:val="none" w:sz="0" w:space="0" w:color="auto"/>
          </w:divBdr>
        </w:div>
        <w:div w:id="804666932">
          <w:marLeft w:val="0"/>
          <w:marRight w:val="0"/>
          <w:marTop w:val="0"/>
          <w:marBottom w:val="0"/>
          <w:divBdr>
            <w:top w:val="none" w:sz="0" w:space="0" w:color="auto"/>
            <w:left w:val="none" w:sz="0" w:space="0" w:color="auto"/>
            <w:bottom w:val="none" w:sz="0" w:space="0" w:color="auto"/>
            <w:right w:val="none" w:sz="0" w:space="0" w:color="auto"/>
          </w:divBdr>
        </w:div>
        <w:div w:id="2061005548">
          <w:marLeft w:val="0"/>
          <w:marRight w:val="0"/>
          <w:marTop w:val="0"/>
          <w:marBottom w:val="0"/>
          <w:divBdr>
            <w:top w:val="none" w:sz="0" w:space="0" w:color="auto"/>
            <w:left w:val="none" w:sz="0" w:space="0" w:color="auto"/>
            <w:bottom w:val="none" w:sz="0" w:space="0" w:color="auto"/>
            <w:right w:val="none" w:sz="0" w:space="0" w:color="auto"/>
          </w:divBdr>
        </w:div>
        <w:div w:id="2006736752">
          <w:marLeft w:val="0"/>
          <w:marRight w:val="0"/>
          <w:marTop w:val="0"/>
          <w:marBottom w:val="0"/>
          <w:divBdr>
            <w:top w:val="none" w:sz="0" w:space="0" w:color="auto"/>
            <w:left w:val="none" w:sz="0" w:space="0" w:color="auto"/>
            <w:bottom w:val="none" w:sz="0" w:space="0" w:color="auto"/>
            <w:right w:val="none" w:sz="0" w:space="0" w:color="auto"/>
          </w:divBdr>
        </w:div>
        <w:div w:id="2045592116">
          <w:marLeft w:val="0"/>
          <w:marRight w:val="0"/>
          <w:marTop w:val="0"/>
          <w:marBottom w:val="0"/>
          <w:divBdr>
            <w:top w:val="none" w:sz="0" w:space="0" w:color="auto"/>
            <w:left w:val="none" w:sz="0" w:space="0" w:color="auto"/>
            <w:bottom w:val="none" w:sz="0" w:space="0" w:color="auto"/>
            <w:right w:val="none" w:sz="0" w:space="0" w:color="auto"/>
          </w:divBdr>
        </w:div>
        <w:div w:id="1900356731">
          <w:marLeft w:val="0"/>
          <w:marRight w:val="0"/>
          <w:marTop w:val="0"/>
          <w:marBottom w:val="0"/>
          <w:divBdr>
            <w:top w:val="none" w:sz="0" w:space="0" w:color="auto"/>
            <w:left w:val="none" w:sz="0" w:space="0" w:color="auto"/>
            <w:bottom w:val="none" w:sz="0" w:space="0" w:color="auto"/>
            <w:right w:val="none" w:sz="0" w:space="0" w:color="auto"/>
          </w:divBdr>
        </w:div>
        <w:div w:id="445198617">
          <w:marLeft w:val="0"/>
          <w:marRight w:val="0"/>
          <w:marTop w:val="0"/>
          <w:marBottom w:val="0"/>
          <w:divBdr>
            <w:top w:val="none" w:sz="0" w:space="0" w:color="auto"/>
            <w:left w:val="none" w:sz="0" w:space="0" w:color="auto"/>
            <w:bottom w:val="none" w:sz="0" w:space="0" w:color="auto"/>
            <w:right w:val="none" w:sz="0" w:space="0" w:color="auto"/>
          </w:divBdr>
        </w:div>
        <w:div w:id="611981574">
          <w:marLeft w:val="0"/>
          <w:marRight w:val="0"/>
          <w:marTop w:val="0"/>
          <w:marBottom w:val="0"/>
          <w:divBdr>
            <w:top w:val="none" w:sz="0" w:space="0" w:color="auto"/>
            <w:left w:val="none" w:sz="0" w:space="0" w:color="auto"/>
            <w:bottom w:val="none" w:sz="0" w:space="0" w:color="auto"/>
            <w:right w:val="none" w:sz="0" w:space="0" w:color="auto"/>
          </w:divBdr>
        </w:div>
        <w:div w:id="67728898">
          <w:marLeft w:val="0"/>
          <w:marRight w:val="0"/>
          <w:marTop w:val="0"/>
          <w:marBottom w:val="0"/>
          <w:divBdr>
            <w:top w:val="none" w:sz="0" w:space="0" w:color="auto"/>
            <w:left w:val="none" w:sz="0" w:space="0" w:color="auto"/>
            <w:bottom w:val="none" w:sz="0" w:space="0" w:color="auto"/>
            <w:right w:val="none" w:sz="0" w:space="0" w:color="auto"/>
          </w:divBdr>
        </w:div>
        <w:div w:id="1288514144">
          <w:marLeft w:val="0"/>
          <w:marRight w:val="0"/>
          <w:marTop w:val="0"/>
          <w:marBottom w:val="0"/>
          <w:divBdr>
            <w:top w:val="none" w:sz="0" w:space="0" w:color="auto"/>
            <w:left w:val="none" w:sz="0" w:space="0" w:color="auto"/>
            <w:bottom w:val="none" w:sz="0" w:space="0" w:color="auto"/>
            <w:right w:val="none" w:sz="0" w:space="0" w:color="auto"/>
          </w:divBdr>
        </w:div>
        <w:div w:id="992561924">
          <w:marLeft w:val="0"/>
          <w:marRight w:val="0"/>
          <w:marTop w:val="0"/>
          <w:marBottom w:val="0"/>
          <w:divBdr>
            <w:top w:val="none" w:sz="0" w:space="0" w:color="auto"/>
            <w:left w:val="none" w:sz="0" w:space="0" w:color="auto"/>
            <w:bottom w:val="none" w:sz="0" w:space="0" w:color="auto"/>
            <w:right w:val="none" w:sz="0" w:space="0" w:color="auto"/>
          </w:divBdr>
        </w:div>
        <w:div w:id="73013573">
          <w:marLeft w:val="0"/>
          <w:marRight w:val="0"/>
          <w:marTop w:val="0"/>
          <w:marBottom w:val="0"/>
          <w:divBdr>
            <w:top w:val="none" w:sz="0" w:space="0" w:color="auto"/>
            <w:left w:val="none" w:sz="0" w:space="0" w:color="auto"/>
            <w:bottom w:val="none" w:sz="0" w:space="0" w:color="auto"/>
            <w:right w:val="none" w:sz="0" w:space="0" w:color="auto"/>
          </w:divBdr>
        </w:div>
        <w:div w:id="62531940">
          <w:marLeft w:val="0"/>
          <w:marRight w:val="0"/>
          <w:marTop w:val="0"/>
          <w:marBottom w:val="0"/>
          <w:divBdr>
            <w:top w:val="none" w:sz="0" w:space="0" w:color="auto"/>
            <w:left w:val="none" w:sz="0" w:space="0" w:color="auto"/>
            <w:bottom w:val="none" w:sz="0" w:space="0" w:color="auto"/>
            <w:right w:val="none" w:sz="0" w:space="0" w:color="auto"/>
          </w:divBdr>
        </w:div>
        <w:div w:id="1817917820">
          <w:marLeft w:val="0"/>
          <w:marRight w:val="0"/>
          <w:marTop w:val="0"/>
          <w:marBottom w:val="0"/>
          <w:divBdr>
            <w:top w:val="none" w:sz="0" w:space="0" w:color="auto"/>
            <w:left w:val="none" w:sz="0" w:space="0" w:color="auto"/>
            <w:bottom w:val="none" w:sz="0" w:space="0" w:color="auto"/>
            <w:right w:val="none" w:sz="0" w:space="0" w:color="auto"/>
          </w:divBdr>
        </w:div>
        <w:div w:id="1965959842">
          <w:marLeft w:val="0"/>
          <w:marRight w:val="0"/>
          <w:marTop w:val="0"/>
          <w:marBottom w:val="0"/>
          <w:divBdr>
            <w:top w:val="none" w:sz="0" w:space="0" w:color="auto"/>
            <w:left w:val="none" w:sz="0" w:space="0" w:color="auto"/>
            <w:bottom w:val="none" w:sz="0" w:space="0" w:color="auto"/>
            <w:right w:val="none" w:sz="0" w:space="0" w:color="auto"/>
          </w:divBdr>
        </w:div>
        <w:div w:id="638607361">
          <w:marLeft w:val="0"/>
          <w:marRight w:val="0"/>
          <w:marTop w:val="0"/>
          <w:marBottom w:val="0"/>
          <w:divBdr>
            <w:top w:val="none" w:sz="0" w:space="0" w:color="auto"/>
            <w:left w:val="none" w:sz="0" w:space="0" w:color="auto"/>
            <w:bottom w:val="none" w:sz="0" w:space="0" w:color="auto"/>
            <w:right w:val="none" w:sz="0" w:space="0" w:color="auto"/>
          </w:divBdr>
        </w:div>
        <w:div w:id="796262635">
          <w:marLeft w:val="0"/>
          <w:marRight w:val="0"/>
          <w:marTop w:val="0"/>
          <w:marBottom w:val="0"/>
          <w:divBdr>
            <w:top w:val="none" w:sz="0" w:space="0" w:color="auto"/>
            <w:left w:val="none" w:sz="0" w:space="0" w:color="auto"/>
            <w:bottom w:val="none" w:sz="0" w:space="0" w:color="auto"/>
            <w:right w:val="none" w:sz="0" w:space="0" w:color="auto"/>
          </w:divBdr>
        </w:div>
        <w:div w:id="780492599">
          <w:marLeft w:val="0"/>
          <w:marRight w:val="0"/>
          <w:marTop w:val="0"/>
          <w:marBottom w:val="0"/>
          <w:divBdr>
            <w:top w:val="none" w:sz="0" w:space="0" w:color="auto"/>
            <w:left w:val="none" w:sz="0" w:space="0" w:color="auto"/>
            <w:bottom w:val="none" w:sz="0" w:space="0" w:color="auto"/>
            <w:right w:val="none" w:sz="0" w:space="0" w:color="auto"/>
          </w:divBdr>
        </w:div>
        <w:div w:id="1738937642">
          <w:marLeft w:val="0"/>
          <w:marRight w:val="0"/>
          <w:marTop w:val="0"/>
          <w:marBottom w:val="0"/>
          <w:divBdr>
            <w:top w:val="none" w:sz="0" w:space="0" w:color="auto"/>
            <w:left w:val="none" w:sz="0" w:space="0" w:color="auto"/>
            <w:bottom w:val="none" w:sz="0" w:space="0" w:color="auto"/>
            <w:right w:val="none" w:sz="0" w:space="0" w:color="auto"/>
          </w:divBdr>
        </w:div>
        <w:div w:id="96561575">
          <w:marLeft w:val="0"/>
          <w:marRight w:val="0"/>
          <w:marTop w:val="0"/>
          <w:marBottom w:val="0"/>
          <w:divBdr>
            <w:top w:val="none" w:sz="0" w:space="0" w:color="auto"/>
            <w:left w:val="none" w:sz="0" w:space="0" w:color="auto"/>
            <w:bottom w:val="none" w:sz="0" w:space="0" w:color="auto"/>
            <w:right w:val="none" w:sz="0" w:space="0" w:color="auto"/>
          </w:divBdr>
        </w:div>
        <w:div w:id="1361587315">
          <w:marLeft w:val="0"/>
          <w:marRight w:val="0"/>
          <w:marTop w:val="0"/>
          <w:marBottom w:val="0"/>
          <w:divBdr>
            <w:top w:val="none" w:sz="0" w:space="0" w:color="auto"/>
            <w:left w:val="none" w:sz="0" w:space="0" w:color="auto"/>
            <w:bottom w:val="none" w:sz="0" w:space="0" w:color="auto"/>
            <w:right w:val="none" w:sz="0" w:space="0" w:color="auto"/>
          </w:divBdr>
        </w:div>
        <w:div w:id="1582446542">
          <w:marLeft w:val="0"/>
          <w:marRight w:val="0"/>
          <w:marTop w:val="0"/>
          <w:marBottom w:val="0"/>
          <w:divBdr>
            <w:top w:val="none" w:sz="0" w:space="0" w:color="auto"/>
            <w:left w:val="none" w:sz="0" w:space="0" w:color="auto"/>
            <w:bottom w:val="none" w:sz="0" w:space="0" w:color="auto"/>
            <w:right w:val="none" w:sz="0" w:space="0" w:color="auto"/>
          </w:divBdr>
        </w:div>
        <w:div w:id="1775402374">
          <w:marLeft w:val="0"/>
          <w:marRight w:val="0"/>
          <w:marTop w:val="0"/>
          <w:marBottom w:val="0"/>
          <w:divBdr>
            <w:top w:val="none" w:sz="0" w:space="0" w:color="auto"/>
            <w:left w:val="none" w:sz="0" w:space="0" w:color="auto"/>
            <w:bottom w:val="none" w:sz="0" w:space="0" w:color="auto"/>
            <w:right w:val="none" w:sz="0" w:space="0" w:color="auto"/>
          </w:divBdr>
        </w:div>
        <w:div w:id="411663640">
          <w:marLeft w:val="0"/>
          <w:marRight w:val="0"/>
          <w:marTop w:val="0"/>
          <w:marBottom w:val="0"/>
          <w:divBdr>
            <w:top w:val="none" w:sz="0" w:space="0" w:color="auto"/>
            <w:left w:val="none" w:sz="0" w:space="0" w:color="auto"/>
            <w:bottom w:val="none" w:sz="0" w:space="0" w:color="auto"/>
            <w:right w:val="none" w:sz="0" w:space="0" w:color="auto"/>
          </w:divBdr>
        </w:div>
        <w:div w:id="1043097627">
          <w:marLeft w:val="0"/>
          <w:marRight w:val="0"/>
          <w:marTop w:val="0"/>
          <w:marBottom w:val="0"/>
          <w:divBdr>
            <w:top w:val="none" w:sz="0" w:space="0" w:color="auto"/>
            <w:left w:val="none" w:sz="0" w:space="0" w:color="auto"/>
            <w:bottom w:val="none" w:sz="0" w:space="0" w:color="auto"/>
            <w:right w:val="none" w:sz="0" w:space="0" w:color="auto"/>
          </w:divBdr>
        </w:div>
        <w:div w:id="1946575877">
          <w:marLeft w:val="0"/>
          <w:marRight w:val="0"/>
          <w:marTop w:val="0"/>
          <w:marBottom w:val="0"/>
          <w:divBdr>
            <w:top w:val="none" w:sz="0" w:space="0" w:color="auto"/>
            <w:left w:val="none" w:sz="0" w:space="0" w:color="auto"/>
            <w:bottom w:val="none" w:sz="0" w:space="0" w:color="auto"/>
            <w:right w:val="none" w:sz="0" w:space="0" w:color="auto"/>
          </w:divBdr>
        </w:div>
        <w:div w:id="880942881">
          <w:marLeft w:val="0"/>
          <w:marRight w:val="0"/>
          <w:marTop w:val="0"/>
          <w:marBottom w:val="0"/>
          <w:divBdr>
            <w:top w:val="none" w:sz="0" w:space="0" w:color="auto"/>
            <w:left w:val="none" w:sz="0" w:space="0" w:color="auto"/>
            <w:bottom w:val="none" w:sz="0" w:space="0" w:color="auto"/>
            <w:right w:val="none" w:sz="0" w:space="0" w:color="auto"/>
          </w:divBdr>
        </w:div>
        <w:div w:id="935868052">
          <w:marLeft w:val="0"/>
          <w:marRight w:val="0"/>
          <w:marTop w:val="0"/>
          <w:marBottom w:val="0"/>
          <w:divBdr>
            <w:top w:val="none" w:sz="0" w:space="0" w:color="auto"/>
            <w:left w:val="none" w:sz="0" w:space="0" w:color="auto"/>
            <w:bottom w:val="none" w:sz="0" w:space="0" w:color="auto"/>
            <w:right w:val="none" w:sz="0" w:space="0" w:color="auto"/>
          </w:divBdr>
        </w:div>
        <w:div w:id="1564021411">
          <w:marLeft w:val="0"/>
          <w:marRight w:val="0"/>
          <w:marTop w:val="0"/>
          <w:marBottom w:val="0"/>
          <w:divBdr>
            <w:top w:val="none" w:sz="0" w:space="0" w:color="auto"/>
            <w:left w:val="none" w:sz="0" w:space="0" w:color="auto"/>
            <w:bottom w:val="none" w:sz="0" w:space="0" w:color="auto"/>
            <w:right w:val="none" w:sz="0" w:space="0" w:color="auto"/>
          </w:divBdr>
        </w:div>
        <w:div w:id="1998995232">
          <w:marLeft w:val="0"/>
          <w:marRight w:val="0"/>
          <w:marTop w:val="0"/>
          <w:marBottom w:val="0"/>
          <w:divBdr>
            <w:top w:val="none" w:sz="0" w:space="0" w:color="auto"/>
            <w:left w:val="none" w:sz="0" w:space="0" w:color="auto"/>
            <w:bottom w:val="none" w:sz="0" w:space="0" w:color="auto"/>
            <w:right w:val="none" w:sz="0" w:space="0" w:color="auto"/>
          </w:divBdr>
        </w:div>
        <w:div w:id="1226840064">
          <w:marLeft w:val="0"/>
          <w:marRight w:val="0"/>
          <w:marTop w:val="0"/>
          <w:marBottom w:val="0"/>
          <w:divBdr>
            <w:top w:val="none" w:sz="0" w:space="0" w:color="auto"/>
            <w:left w:val="none" w:sz="0" w:space="0" w:color="auto"/>
            <w:bottom w:val="none" w:sz="0" w:space="0" w:color="auto"/>
            <w:right w:val="none" w:sz="0" w:space="0" w:color="auto"/>
          </w:divBdr>
        </w:div>
        <w:div w:id="1061322537">
          <w:marLeft w:val="0"/>
          <w:marRight w:val="0"/>
          <w:marTop w:val="0"/>
          <w:marBottom w:val="0"/>
          <w:divBdr>
            <w:top w:val="none" w:sz="0" w:space="0" w:color="auto"/>
            <w:left w:val="none" w:sz="0" w:space="0" w:color="auto"/>
            <w:bottom w:val="none" w:sz="0" w:space="0" w:color="auto"/>
            <w:right w:val="none" w:sz="0" w:space="0" w:color="auto"/>
          </w:divBdr>
        </w:div>
        <w:div w:id="1769622114">
          <w:marLeft w:val="0"/>
          <w:marRight w:val="0"/>
          <w:marTop w:val="0"/>
          <w:marBottom w:val="0"/>
          <w:divBdr>
            <w:top w:val="none" w:sz="0" w:space="0" w:color="auto"/>
            <w:left w:val="none" w:sz="0" w:space="0" w:color="auto"/>
            <w:bottom w:val="none" w:sz="0" w:space="0" w:color="auto"/>
            <w:right w:val="none" w:sz="0" w:space="0" w:color="auto"/>
          </w:divBdr>
        </w:div>
        <w:div w:id="606932966">
          <w:marLeft w:val="0"/>
          <w:marRight w:val="0"/>
          <w:marTop w:val="0"/>
          <w:marBottom w:val="0"/>
          <w:divBdr>
            <w:top w:val="none" w:sz="0" w:space="0" w:color="auto"/>
            <w:left w:val="none" w:sz="0" w:space="0" w:color="auto"/>
            <w:bottom w:val="none" w:sz="0" w:space="0" w:color="auto"/>
            <w:right w:val="none" w:sz="0" w:space="0" w:color="auto"/>
          </w:divBdr>
        </w:div>
      </w:divsChild>
    </w:div>
    <w:div w:id="1990593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1529</TotalTime>
  <Pages>10</Pages>
  <Words>2492</Words>
  <Characters>13460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Ivanete Lourdes Fornara</cp:lastModifiedBy>
  <cp:revision>81</cp:revision>
  <cp:lastPrinted>2024-03-11T14:39:00Z</cp:lastPrinted>
  <dcterms:created xsi:type="dcterms:W3CDTF">2023-05-09T13:25:00Z</dcterms:created>
  <dcterms:modified xsi:type="dcterms:W3CDTF">2024-06-27T13:11:00Z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2023-05-04T00:00:00Z</vt:filetime>
  </property>
  <property fmtid="{D5CDD505-2E9C-101B-9397-08002B2CF9AE}" pid="3" name="LastSaved">
    <vt:filetime>2023-05-09T00:00:00Z</vt:filetime>
  </property>
</Properties>
</file>