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4BE2" w:rsidRDefault="00682235">
      <w:pPr>
        <w:pStyle w:val="Ttulo"/>
      </w:pPr>
      <w:bookmarkStart w:id="0" w:name="_vp07wuoxhrjs" w:colFirst="0" w:colLast="0"/>
      <w:bookmarkStart w:id="1" w:name="_GoBack"/>
      <w:bookmarkEnd w:id="0"/>
      <w:bookmarkEnd w:id="1"/>
      <w:r>
        <w:t>MODELO DE PROPOSTA DE PREÇOS</w:t>
      </w:r>
    </w:p>
    <w:p w:rsidR="00F24BE2" w:rsidRDefault="00682235">
      <w:pPr>
        <w:spacing w:after="20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CONCORRÊNCIA Nº____/2026</w:t>
      </w:r>
    </w:p>
    <w:p w:rsidR="00F24BE2" w:rsidRDefault="00682235">
      <w:pPr>
        <w:spacing w:after="20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CRITÉRIO DE JULGAMENTO: TÉCNICA E PREÇO</w:t>
      </w:r>
    </w:p>
    <w:p w:rsidR="00F24BE2" w:rsidRDefault="00682235">
      <w:pPr>
        <w:spacing w:after="20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Objeto: </w:t>
      </w:r>
      <w:r>
        <w:rPr>
          <w:rFonts w:ascii="Times New Roman" w:eastAsia="Times New Roman" w:hAnsi="Times New Roman" w:cs="Times New Roman"/>
          <w:sz w:val="24"/>
          <w:szCs w:val="24"/>
        </w:rPr>
        <w:t>contratação de empresa especializada para a gestão integrada dos eventos oficiais do calendário municipal de Itajaí - ciclo 2026/2027, compreendendo a Marejada 2026, o Réveillon 2026/2027, o Carnaval 2027 e a Festa do Colono 2027, conforme o Termo de Refer</w:t>
      </w:r>
      <w:r>
        <w:rPr>
          <w:rFonts w:ascii="Times New Roman" w:eastAsia="Times New Roman" w:hAnsi="Times New Roman" w:cs="Times New Roman"/>
          <w:sz w:val="24"/>
          <w:szCs w:val="24"/>
        </w:rPr>
        <w:t>ência e demais Anexos do Edital</w:t>
      </w:r>
    </w:p>
    <w:p w:rsidR="00F24BE2" w:rsidRDefault="00682235">
      <w:pPr>
        <w:pStyle w:val="Ttulo1"/>
        <w:numPr>
          <w:ilvl w:val="0"/>
          <w:numId w:val="2"/>
        </w:numPr>
      </w:pPr>
      <w:bookmarkStart w:id="2" w:name="_i87rdmoklq2b" w:colFirst="0" w:colLast="0"/>
      <w:bookmarkEnd w:id="2"/>
      <w:r>
        <w:t>IDENTIFICAÇÃO DO LICITANTE</w:t>
      </w:r>
    </w:p>
    <w:tbl>
      <w:tblPr>
        <w:tblStyle w:val="a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00"/>
        <w:gridCol w:w="6160"/>
      </w:tblGrid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Razão social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CNPJ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Endereço completo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Telefone / e-mail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Representante legal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CPF / cargo do representante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Banco / agência / conta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Modalidade de participação</w:t>
            </w:r>
          </w:p>
        </w:tc>
        <w:tc>
          <w:tcPr>
            <w:tcW w:w="6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  ) empresa isolada      (   ) consórcio</w:t>
            </w:r>
          </w:p>
        </w:tc>
      </w:tr>
    </w:tbl>
    <w:p w:rsidR="00F24BE2" w:rsidRDefault="00F24BE2">
      <w:pPr>
        <w:spacing w:after="8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24BE2" w:rsidRDefault="00682235">
      <w:pPr>
        <w:pStyle w:val="Ttulo1"/>
        <w:numPr>
          <w:ilvl w:val="0"/>
          <w:numId w:val="2"/>
        </w:numPr>
      </w:pPr>
      <w:bookmarkStart w:id="3" w:name="_s19iy5m6rhz0" w:colFirst="0" w:colLast="0"/>
      <w:bookmarkEnd w:id="3"/>
      <w:r>
        <w:t>DO PER CAPITA OFERTADO</w:t>
      </w:r>
    </w:p>
    <w:p w:rsidR="00F24BE2" w:rsidRDefault="00682235">
      <w:pPr>
        <w:spacing w:after="20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Conforme Edital de Concorrência nº ___/2026,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 licitante oferta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 valor per capita por evento e o per capita do ciclo demonstrados na tabela abaixo, observado que o per capita ofertado do </w:t>
      </w:r>
      <w:r>
        <w:rPr>
          <w:rFonts w:ascii="Times New Roman" w:eastAsia="Times New Roman" w:hAnsi="Times New Roman" w:cs="Times New Roman"/>
          <w:sz w:val="24"/>
          <w:szCs w:val="24"/>
        </w:rPr>
        <w:t>ciclo não pode ser superior ao per capita de referência de R$ 69,49 (sessenta e nove reais e quarenta e nove centavos), sob pena de desclassificação.</w:t>
      </w:r>
    </w:p>
    <w:tbl>
      <w:tblPr>
        <w:tblStyle w:val="a0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00"/>
        <w:gridCol w:w="2200"/>
        <w:gridCol w:w="2200"/>
        <w:gridCol w:w="1960"/>
      </w:tblGrid>
      <w:tr w:rsidR="00F24BE2">
        <w:trPr>
          <w:tblHeader/>
        </w:trPr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Evento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Público de referência (pessoas)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Preço total ofertado (R$)</w:t>
            </w: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Per capita ofertado (R$/pessoa)</w:t>
            </w:r>
          </w:p>
        </w:tc>
      </w:tr>
      <w:tr w:rsidR="00F24BE2"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Marejada 2026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200.000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Réveillon 2026/2027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100.000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Carnaval 2027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60.000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Festa do Colono 2027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150.000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4BE2">
        <w:tc>
          <w:tcPr>
            <w:tcW w:w="30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TOTAL DO CICLO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510.000</w:t>
            </w:r>
          </w:p>
        </w:tc>
        <w:tc>
          <w:tcPr>
            <w:tcW w:w="2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F24BE2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24BE2" w:rsidRDefault="00F24BE2">
      <w:pPr>
        <w:spacing w:after="8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24BE2" w:rsidRDefault="00682235">
      <w:pP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 per capita ofertado do ciclo corresponde ao quociente entre o preço total ofertado para os quatro eventos e o público total de referência (510.000 pessoas), constituindo o parâmetro de classificação e de aferição do teto.</w:t>
      </w:r>
    </w:p>
    <w:p w:rsidR="00F24BE2" w:rsidRDefault="00682235">
      <w:pP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Os valores acima decorrem direta</w:t>
      </w:r>
      <w:r>
        <w:rPr>
          <w:rFonts w:ascii="Times New Roman" w:eastAsia="Times New Roman" w:hAnsi="Times New Roman" w:cs="Times New Roman"/>
          <w:sz w:val="24"/>
          <w:szCs w:val="24"/>
        </w:rPr>
        <w:t>mente da Planilha de Composição de Custos (Anexo VII) que acompanha esta Proposta, e com ela devem guardar integral correspondência.</w:t>
      </w:r>
    </w:p>
    <w:p w:rsidR="00F24BE2" w:rsidRDefault="00682235">
      <w:pP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Valor global da proposta (preço total ofertado para o ciclo): R$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00,00 (valor por extenso).</w:t>
      </w:r>
    </w:p>
    <w:p w:rsidR="00F24BE2" w:rsidRDefault="00682235">
      <w:pPr>
        <w:pStyle w:val="Ttulo1"/>
        <w:numPr>
          <w:ilvl w:val="0"/>
          <w:numId w:val="2"/>
        </w:numPr>
        <w:spacing w:after="120"/>
      </w:pPr>
      <w:bookmarkStart w:id="4" w:name="_1oykokigg6cv" w:colFirst="0" w:colLast="0"/>
      <w:bookmarkEnd w:id="4"/>
      <w:r>
        <w:t>DA COMPOSIÇÃO DE CUSTOS</w:t>
      </w:r>
    </w:p>
    <w:p w:rsidR="00F24BE2" w:rsidRDefault="00682235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Integra esta Proposta, de forma indissociável, a Planilha de Composição de Custos elaborada conforme o modelo do Anexo VII, demonstrando a formação do per capita por evento e a estrutura de custos fixos e variáveis, com detalhamento, no mínimo, de: custos </w:t>
      </w:r>
      <w:r>
        <w:rPr>
          <w:rFonts w:ascii="Times New Roman" w:eastAsia="Times New Roman" w:hAnsi="Times New Roman" w:cs="Times New Roman"/>
          <w:sz w:val="24"/>
          <w:szCs w:val="24"/>
        </w:rPr>
        <w:t>diretos de operação; custos de pessoal; custos de mobilização e desmontagem; custos administrativos; tributos incidentes; e margem.</w:t>
      </w:r>
    </w:p>
    <w:p w:rsidR="00F24BE2" w:rsidRDefault="00682235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síntese dos componentes econômicos da proposta é a seguinte (valores consolidados da Planilha de Composição de Custos):</w:t>
      </w:r>
    </w:p>
    <w:tbl>
      <w:tblPr>
        <w:tblStyle w:val="a1"/>
        <w:tblW w:w="9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200"/>
        <w:gridCol w:w="3160"/>
      </w:tblGrid>
      <w:tr w:rsidR="00F24BE2">
        <w:trPr>
          <w:tblHeader/>
        </w:trPr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mponente da formação do preço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Valor (R$) / %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Custos diretos de operação (infraestrutura, tecnologia, segurança e demais blocos)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Custos de pessoal (mão de obra direta, encargos sociais e trabalhistas)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Custos de mobilização e desmontagem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Custos administrativos e despesas indiretas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Tributos incidentes sobre o faturamento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Margem (lucro)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F24BE2">
        <w:tc>
          <w:tcPr>
            <w:tcW w:w="620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PREÇO TOTAL OFERTADO DO CICLO</w:t>
            </w:r>
          </w:p>
        </w:tc>
        <w:tc>
          <w:tcPr>
            <w:tcW w:w="3160" w:type="dxa"/>
            <w:tcMar>
              <w:top w:w="70" w:type="dxa"/>
              <w:left w:w="110" w:type="dxa"/>
              <w:bottom w:w="70" w:type="dxa"/>
              <w:right w:w="110" w:type="dxa"/>
            </w:tcMar>
            <w:vAlign w:val="center"/>
          </w:tcPr>
          <w:p w:rsidR="00F24BE2" w:rsidRDefault="0068223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R$ ___________________</w:t>
            </w:r>
          </w:p>
        </w:tc>
      </w:tr>
    </w:tbl>
    <w:p w:rsidR="00F24BE2" w:rsidRDefault="00F24BE2">
      <w:pPr>
        <w:spacing w:after="8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24BE2" w:rsidRDefault="00682235">
      <w:pP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Nos preços ofertados estão inclusos todos os custos e despesas, inclusive tributos, seguros, transporte, encargos trabalhistas, previdenciários, fiscais e comerciais, e quaisquer outros necessários ao fiel cumprimento do contrato, nada mais podendo ser exi</w:t>
      </w:r>
      <w:r>
        <w:rPr>
          <w:rFonts w:ascii="Times New Roman" w:eastAsia="Times New Roman" w:hAnsi="Times New Roman" w:cs="Times New Roman"/>
          <w:sz w:val="24"/>
          <w:szCs w:val="24"/>
        </w:rPr>
        <w:t>gido da Administração a esse título.</w:t>
      </w:r>
    </w:p>
    <w:p w:rsidR="00F24BE2" w:rsidRDefault="00682235">
      <w:pPr>
        <w:pStyle w:val="Ttulo1"/>
        <w:numPr>
          <w:ilvl w:val="0"/>
          <w:numId w:val="2"/>
        </w:numPr>
        <w:spacing w:after="120"/>
      </w:pPr>
      <w:bookmarkStart w:id="5" w:name="_urxiz67c8gwu" w:colFirst="0" w:colLast="0"/>
      <w:bookmarkEnd w:id="5"/>
      <w:r>
        <w:t>DECLARAÇÕES DO LICITANTE</w:t>
      </w:r>
    </w:p>
    <w:p w:rsidR="00F24BE2" w:rsidRDefault="00682235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 os fins desta licitação, o licitante declara, sob as penas da lei, que: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per capita ofertado do ciclo não supera o per capita de referência de R$ 69,49, observado o teto fixado no Edital;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Planilha de Composição de Custos (Anexo VII) que acompanha esta Proposta reflete fielmente a formação dos preços ofertados, demonstrando custos diretos, indiretos, tributos e margem;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preços são exequíveis e compatíveis com a execução do objeto, compro</w:t>
      </w:r>
      <w:r>
        <w:rPr>
          <w:rFonts w:ascii="Times New Roman" w:eastAsia="Times New Roman" w:hAnsi="Times New Roman" w:cs="Times New Roman"/>
          <w:sz w:val="24"/>
          <w:szCs w:val="24"/>
        </w:rPr>
        <w:t>metendo-se o licitante a, se solicitado pela Comissão, apresentar demonstração analítica da formação dos preços, nos termos do art. 59, §4º, da Lei nº 14.133/2021;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tem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ciência de que serão desclassificadas as propostas que apresentem per capita superior ao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teto de referência, que não contenham a planilha de composição de custos ou que se revelem manifestamente inexequíveis;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prazo de validade desta Proposta é de 90 (noventa) dias consecutivos, contados da data de sua apresentação;</w:t>
      </w:r>
    </w:p>
    <w:p w:rsidR="00F24BE2" w:rsidRDefault="0068223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aceita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integralmente as c</w:t>
      </w:r>
      <w:r>
        <w:rPr>
          <w:rFonts w:ascii="Times New Roman" w:eastAsia="Times New Roman" w:hAnsi="Times New Roman" w:cs="Times New Roman"/>
          <w:sz w:val="24"/>
          <w:szCs w:val="24"/>
        </w:rPr>
        <w:t>ondições do Edital e seus anexos, bem como o modelo de remuneração por Parcela Fixa e Parcela Variável vinculada ao público aferido e ao Fator de Ajuste de Desempenho (FAD).</w:t>
      </w:r>
    </w:p>
    <w:p w:rsidR="00F24BE2" w:rsidRDefault="00F24BE2">
      <w:pPr>
        <w:spacing w:after="12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24BE2" w:rsidRDefault="00682235">
      <w:pPr>
        <w:spacing w:after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Itajaí/SC (ou sede do licitante), ______ de _____________________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2026.</w:t>
      </w:r>
    </w:p>
    <w:p w:rsidR="00F24BE2" w:rsidRDefault="0068223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</w:t>
      </w:r>
    </w:p>
    <w:p w:rsidR="00F24BE2" w:rsidRDefault="0068223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Representante legal do licitante</w:t>
      </w:r>
    </w:p>
    <w:p w:rsidR="00F24BE2" w:rsidRDefault="0068223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Nome: ______________________________________</w:t>
      </w:r>
    </w:p>
    <w:p w:rsidR="00F24BE2" w:rsidRDefault="0068223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CPF: _____________________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_  Cargo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 ______________________</w:t>
      </w:r>
    </w:p>
    <w:p w:rsidR="00F24BE2" w:rsidRDefault="00F24BE2">
      <w:pPr>
        <w:spacing w:before="40" w:line="240" w:lineRule="auto"/>
        <w:jc w:val="center"/>
      </w:pPr>
    </w:p>
    <w:p w:rsidR="00F24BE2" w:rsidRDefault="00F24BE2">
      <w:pPr>
        <w:spacing w:after="20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F24BE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4B2E6F4-721B-477E-ABBB-50EA3D74D5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B17056E-5823-4AB1-9D86-79EC8FE9A9A1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7A7F8B"/>
    <w:multiLevelType w:val="multilevel"/>
    <w:tmpl w:val="9FD89B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1ED606C"/>
    <w:multiLevelType w:val="multilevel"/>
    <w:tmpl w:val="A36841D0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4BE2"/>
    <w:rsid w:val="00682235"/>
    <w:rsid w:val="00F24B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EF91AD-E0C6-4806-BF55-BB9246766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after="200" w:line="360" w:lineRule="auto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20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700</Words>
  <Characters>3785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Bruna da Silva Francesconi</dc:creator>
  <cp:lastModifiedBy>Bruna da Silva Francesconi</cp:lastModifiedBy>
  <cp:revision>2</cp:revision>
  <cp:lastPrinted>2026-06-11T19:46:00Z</cp:lastPrinted>
  <dcterms:created xsi:type="dcterms:W3CDTF">2026-06-11T19:46:00Z</dcterms:created>
  <dcterms:modified xsi:type="dcterms:W3CDTF">2026-06-11T19:46:00Z</dcterms:modified>
</cp:coreProperties>
</file>